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officeDocument/2006/relationships/extended-properties" Target="docProps/app.xml"></Relationship><Relationship Id="rId3" Type="http://schemas.openxmlformats.org/package/2006/relationships/metadata/core-properties" Target="docProps/core.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3.0.0.0 -->
  <w:body>
    <w:p w:rsidR="00F84DD9" w:rsidRPr="008B68A9">
      <w:pPr>
        <w:pStyle w:val="zzCover"/>
        <w:bidi w:val="0"/>
        <w:rPr>
          <w:b w:val="0"/>
          <w:color w:val="auto"/>
          <w:sz w:val="20"/>
        </w:rPr>
      </w:pPr>
      <w:bookmarkStart w:id="0" w:name="page_1"/>
      <w:bookmarkEnd w:id="0"/>
      <w:r>
        <w:rPr>
          <w:color w:val="auto"/>
        </w:rPr>
        <w:fldChar w:fldCharType="begin"/>
      </w:r>
      <w:r w:rsidRPr="008B68A9" w:rsidR="008B68A9">
        <w:rPr>
          <w:color w:val="auto"/>
        </w:rPr>
        <w:instrText xml:space="preserve"> SET TITD "Zahnräder — FZG-Prüfverfahren — Teil 3: FZG-Prüfverfahren A/2,8/50 zur Bestimmung von relativer Fresstragfähigkeit und Verschleißverhalten von Getriebefließfetten (ISO 14635-3:2005)" </w:instrText>
      </w:r>
      <w:r>
        <w:rPr>
          <w:color w:val="auto"/>
        </w:rPr>
        <w:fldChar w:fldCharType="separate"/>
      </w:r>
      <w:bookmarkStart w:id="1" w:name="TITD"/>
      <w:r w:rsidRPr="008B68A9" w:rsidR="008B68A9">
        <w:rPr>
          <w:noProof/>
          <w:color w:val="auto"/>
        </w:rPr>
        <w:t>Zahnräder — FZG-Prüfverfahren — Teil 3: FZG-Prüfverfahren A/2,8/50 zur Bestimmung von relativer Fresstragfähigkeit und Verschleißverhalten von Getriebefließfetten (ISO 14635-3:2005)</w:t>
      </w:r>
      <w:bookmarkEnd w:id="1"/>
      <w:r>
        <w:rPr>
          <w:color w:val="auto"/>
        </w:rPr>
        <w:fldChar w:fldCharType="end"/>
      </w:r>
      <w:r>
        <w:rPr>
          <w:color w:val="auto"/>
        </w:rPr>
        <w:fldChar w:fldCharType="begin"/>
      </w:r>
      <w:r w:rsidRPr="008B68A9" w:rsidR="008B68A9">
        <w:rPr>
          <w:color w:val="auto"/>
        </w:rPr>
        <w:instrText xml:space="preserve"> SET TITF "Engrenages — Méthodes d'essai FZG — Partie 3: Méthode FZG A/2,8/50 pour évaluer la capacité de charge au grippage et les caractéristiques d'usure des graisses d'engrenages semi- fluides (ISO 14635-3:2005)" </w:instrText>
      </w:r>
      <w:r>
        <w:rPr>
          <w:color w:val="auto"/>
        </w:rPr>
        <w:fldChar w:fldCharType="separate"/>
      </w:r>
      <w:bookmarkStart w:id="2" w:name="TITF"/>
      <w:r w:rsidRPr="008B68A9" w:rsidR="008B68A9">
        <w:rPr>
          <w:noProof/>
          <w:color w:val="auto"/>
        </w:rPr>
        <w:t>Engrenages — Méthodes d'essai FZG — Partie 3: Méthode FZG A/2,8/50 pour évaluer la capacité de charge au grippage et les caractéristiques d'usure des graisses d'engrenages semi- fluides (ISO 14635-3:2005)</w:t>
      </w:r>
      <w:bookmarkEnd w:id="2"/>
      <w:r>
        <w:rPr>
          <w:color w:val="auto"/>
        </w:rPr>
        <w:fldChar w:fldCharType="end"/>
      </w:r>
      <w:r>
        <w:rPr>
          <w:color w:val="auto"/>
        </w:rPr>
        <w:fldChar w:fldCharType="begin"/>
      </w:r>
      <w:r w:rsidRPr="008B68A9" w:rsidR="008B68A9">
        <w:rPr>
          <w:color w:val="auto"/>
        </w:rPr>
        <w:instrText xml:space="preserve"> SET TITE "Gears — FZG test procedures — Part 3: FZG test method A/2,8/50 for relative scuffing load-carrying capacity and wear characteristics of semifluid gear greases (ISO 14635-3:2005)" </w:instrText>
      </w:r>
      <w:r>
        <w:rPr>
          <w:color w:val="auto"/>
        </w:rPr>
        <w:fldChar w:fldCharType="separate"/>
      </w:r>
      <w:bookmarkStart w:id="3" w:name="TITE"/>
      <w:r w:rsidRPr="008B68A9" w:rsidR="008B68A9">
        <w:rPr>
          <w:noProof/>
          <w:color w:val="auto"/>
        </w:rPr>
        <w:t>Gears — FZG test procedures — Part 3: FZG test method A/2,8/50 for relative scuffing load-carrying capacity and wear characteristics of semifluid gear greases (ISO 14635-3:2005)</w:t>
      </w:r>
      <w:bookmarkEnd w:id="3"/>
      <w:r>
        <w:rPr>
          <w:color w:val="auto"/>
        </w:rPr>
        <w:fldChar w:fldCharType="end"/>
      </w:r>
      <w:r>
        <w:rPr>
          <w:color w:val="auto"/>
        </w:rPr>
        <w:fldChar w:fldCharType="begin"/>
      </w:r>
      <w:r w:rsidRPr="008B68A9" w:rsidR="008B68A9">
        <w:rPr>
          <w:color w:val="auto"/>
        </w:rPr>
        <w:instrText xml:space="preserve"> SET TITD3 "FZG-Prüfverfahren A/2,8/50 zur Bestimmung von relativer Fresstragfähigkeit und Verschleißverhalten von Getriebefließfetten (ISO 14635-3:2005)" </w:instrText>
      </w:r>
      <w:r>
        <w:rPr>
          <w:color w:val="auto"/>
        </w:rPr>
        <w:fldChar w:fldCharType="separate"/>
      </w:r>
      <w:bookmarkStart w:id="4" w:name="TITD3"/>
      <w:r w:rsidRPr="008B68A9" w:rsidR="008B68A9">
        <w:rPr>
          <w:noProof/>
          <w:color w:val="auto"/>
        </w:rPr>
        <w:t>FZG-Prüfverfahren A/2,8/50 zur Bestimmung von relativer Fresstragfähigkeit und Verschleißverhalten von Getriebefließfetten (ISO 14635-3:2005)</w:t>
      </w:r>
      <w:bookmarkEnd w:id="4"/>
      <w:r>
        <w:rPr>
          <w:color w:val="auto"/>
        </w:rPr>
        <w:fldChar w:fldCharType="end"/>
      </w:r>
      <w:r>
        <w:rPr>
          <w:color w:val="auto"/>
        </w:rPr>
        <w:fldChar w:fldCharType="begin"/>
      </w:r>
      <w:r w:rsidRPr="008B68A9" w:rsidR="008B68A9">
        <w:rPr>
          <w:color w:val="auto"/>
        </w:rPr>
        <w:instrText xml:space="preserve"> SET TITD2 "FZG-Prüfverfahren" </w:instrText>
      </w:r>
      <w:r>
        <w:rPr>
          <w:color w:val="auto"/>
        </w:rPr>
        <w:fldChar w:fldCharType="separate"/>
      </w:r>
      <w:bookmarkStart w:id="5" w:name="TITD2"/>
      <w:r w:rsidRPr="008B68A9" w:rsidR="008B68A9">
        <w:rPr>
          <w:noProof/>
          <w:color w:val="auto"/>
        </w:rPr>
        <w:t>FZG-Prüfverfahren</w:t>
      </w:r>
      <w:bookmarkEnd w:id="5"/>
      <w:r>
        <w:rPr>
          <w:color w:val="auto"/>
        </w:rPr>
        <w:fldChar w:fldCharType="end"/>
      </w:r>
      <w:r>
        <w:rPr>
          <w:color w:val="auto"/>
        </w:rPr>
        <w:fldChar w:fldCharType="begin"/>
      </w:r>
      <w:r w:rsidRPr="008B68A9" w:rsidR="008B68A9">
        <w:rPr>
          <w:color w:val="auto"/>
        </w:rPr>
        <w:instrText xml:space="preserve"> SET TITD1 "Zahnräder" </w:instrText>
      </w:r>
      <w:r>
        <w:rPr>
          <w:color w:val="auto"/>
        </w:rPr>
        <w:fldChar w:fldCharType="separate"/>
      </w:r>
      <w:bookmarkStart w:id="6" w:name="TITD1"/>
      <w:r w:rsidRPr="008B68A9" w:rsidR="008B68A9">
        <w:rPr>
          <w:noProof/>
          <w:color w:val="auto"/>
        </w:rPr>
        <w:t>Zahnräder</w:t>
      </w:r>
      <w:bookmarkEnd w:id="6"/>
      <w:r>
        <w:rPr>
          <w:color w:val="auto"/>
        </w:rPr>
        <w:fldChar w:fldCharType="end"/>
      </w:r>
      <w:r>
        <w:rPr>
          <w:color w:val="auto"/>
        </w:rPr>
        <w:fldChar w:fldCharType="begin"/>
      </w:r>
      <w:r w:rsidRPr="008B68A9" w:rsidR="008B68A9">
        <w:rPr>
          <w:color w:val="auto"/>
        </w:rPr>
        <w:instrText xml:space="preserve"> SET LIBTypeTitreNAT " 511" </w:instrText>
      </w:r>
      <w:r>
        <w:rPr>
          <w:color w:val="auto"/>
        </w:rPr>
        <w:fldChar w:fldCharType="separate"/>
      </w:r>
      <w:bookmarkStart w:id="7" w:name="LIBTypeTitreNAT"/>
      <w:r w:rsidRPr="008B68A9" w:rsidR="008B68A9">
        <w:rPr>
          <w:noProof/>
          <w:color w:val="auto"/>
        </w:rPr>
        <w:t xml:space="preserve"> 511</w:t>
      </w:r>
      <w:bookmarkEnd w:id="7"/>
      <w:r>
        <w:rPr>
          <w:color w:val="auto"/>
        </w:rPr>
        <w:fldChar w:fldCharType="end"/>
      </w:r>
      <w:r>
        <w:rPr>
          <w:color w:val="auto"/>
        </w:rPr>
        <w:fldChar w:fldCharType="begin"/>
      </w:r>
      <w:r w:rsidRPr="008B68A9" w:rsidR="008B68A9">
        <w:rPr>
          <w:color w:val="auto"/>
        </w:rPr>
        <w:instrText xml:space="preserve"> SET DINHEADER "DIN ISO 14635-3:2011-08" </w:instrText>
      </w:r>
      <w:r>
        <w:rPr>
          <w:color w:val="auto"/>
        </w:rPr>
        <w:fldChar w:fldCharType="separate"/>
      </w:r>
      <w:bookmarkStart w:id="8" w:name="DINHEADER"/>
      <w:r w:rsidRPr="008B68A9" w:rsidR="008B68A9">
        <w:rPr>
          <w:noProof/>
          <w:color w:val="auto"/>
        </w:rPr>
        <w:t>DIN ISO 14635-3:2011-08</w:t>
      </w:r>
      <w:bookmarkEnd w:id="8"/>
      <w:r>
        <w:rPr>
          <w:color w:val="auto"/>
        </w:rPr>
        <w:fldChar w:fldCharType="end"/>
      </w:r>
      <w:r>
        <w:rPr>
          <w:color w:val="auto"/>
        </w:rPr>
        <w:fldChar w:fldCharType="begin"/>
      </w:r>
      <w:r w:rsidRPr="008B68A9" w:rsidR="008B68A9">
        <w:rPr>
          <w:color w:val="auto"/>
        </w:rPr>
        <w:instrText xml:space="preserve"> SET DINSTAGE "" </w:instrText>
      </w:r>
      <w:r>
        <w:rPr>
          <w:color w:val="auto"/>
        </w:rPr>
        <w:fldChar w:fldCharType="separate"/>
      </w:r>
      <w:bookmarkStart w:id="9" w:name="DINSTAGE"/>
      <w:bookmarkEnd w:id="9"/>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DINSTATUS "DEUTSCHE NORM" </w:instrText>
      </w:r>
      <w:r>
        <w:rPr>
          <w:color w:val="auto"/>
        </w:rPr>
        <w:fldChar w:fldCharType="separate"/>
      </w:r>
      <w:bookmarkStart w:id="10" w:name="DINSTATUS"/>
      <w:r w:rsidRPr="008B68A9" w:rsidR="008B68A9">
        <w:rPr>
          <w:noProof/>
          <w:color w:val="auto"/>
        </w:rPr>
        <w:t>DEUTSCHE NORM</w:t>
      </w:r>
      <w:bookmarkEnd w:id="10"/>
      <w:r>
        <w:rPr>
          <w:color w:val="auto"/>
        </w:rPr>
        <w:fldChar w:fldCharType="end"/>
      </w:r>
      <w:r>
        <w:rPr>
          <w:color w:val="auto"/>
        </w:rPr>
        <w:fldChar w:fldCharType="begin"/>
      </w:r>
      <w:r w:rsidRPr="008B68A9" w:rsidR="008B68A9">
        <w:rPr>
          <w:color w:val="auto"/>
        </w:rPr>
        <w:instrText xml:space="preserve"> SET DINBBLNBR "" </w:instrText>
      </w:r>
      <w:r>
        <w:rPr>
          <w:color w:val="auto"/>
        </w:rPr>
        <w:fldChar w:fldCharType="separate"/>
      </w:r>
      <w:bookmarkStart w:id="11" w:name="DINBBLNBR"/>
      <w:bookmarkEnd w:id="11"/>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DINDOKYEAR "2011" </w:instrText>
      </w:r>
      <w:r>
        <w:rPr>
          <w:color w:val="auto"/>
        </w:rPr>
        <w:fldChar w:fldCharType="separate"/>
      </w:r>
      <w:bookmarkStart w:id="12" w:name="DINDOKYEAR"/>
      <w:r w:rsidRPr="008B68A9" w:rsidR="008B68A9">
        <w:rPr>
          <w:noProof/>
          <w:color w:val="auto"/>
        </w:rPr>
        <w:t>2011</w:t>
      </w:r>
      <w:bookmarkEnd w:id="12"/>
      <w:r>
        <w:rPr>
          <w:color w:val="auto"/>
        </w:rPr>
        <w:fldChar w:fldCharType="end"/>
      </w:r>
      <w:r>
        <w:rPr>
          <w:color w:val="auto"/>
        </w:rPr>
        <w:fldChar w:fldCharType="begin"/>
      </w:r>
      <w:r w:rsidRPr="008B68A9" w:rsidR="008B68A9">
        <w:rPr>
          <w:color w:val="auto"/>
        </w:rPr>
        <w:instrText xml:space="preserve"> SET DINDOKMONTH "August" </w:instrText>
      </w:r>
      <w:r>
        <w:rPr>
          <w:color w:val="auto"/>
        </w:rPr>
        <w:fldChar w:fldCharType="separate"/>
      </w:r>
      <w:bookmarkStart w:id="13" w:name="DINDOKMONTH"/>
      <w:r w:rsidRPr="008B68A9" w:rsidR="008B68A9">
        <w:rPr>
          <w:noProof/>
          <w:color w:val="auto"/>
        </w:rPr>
        <w:t>August</w:t>
      </w:r>
      <w:bookmarkEnd w:id="13"/>
      <w:r>
        <w:rPr>
          <w:color w:val="auto"/>
        </w:rPr>
        <w:fldChar w:fldCharType="end"/>
      </w:r>
      <w:r>
        <w:rPr>
          <w:color w:val="auto"/>
        </w:rPr>
        <w:fldChar w:fldCharType="begin"/>
      </w:r>
      <w:r w:rsidRPr="008B68A9" w:rsidR="008B68A9">
        <w:rPr>
          <w:color w:val="auto"/>
        </w:rPr>
        <w:instrText xml:space="preserve"> SET DINDOKSTUFFE "Veröffentlichung" </w:instrText>
      </w:r>
      <w:r>
        <w:rPr>
          <w:color w:val="auto"/>
        </w:rPr>
        <w:fldChar w:fldCharType="separate"/>
      </w:r>
      <w:bookmarkStart w:id="14" w:name="DINDOKSTUFFE"/>
      <w:r w:rsidRPr="008B68A9" w:rsidR="008B68A9">
        <w:rPr>
          <w:noProof/>
          <w:color w:val="auto"/>
        </w:rPr>
        <w:t>Veröffentlichung</w:t>
      </w:r>
      <w:bookmarkEnd w:id="14"/>
      <w:r>
        <w:rPr>
          <w:color w:val="auto"/>
        </w:rPr>
        <w:fldChar w:fldCharType="end"/>
      </w:r>
      <w:r>
        <w:rPr>
          <w:color w:val="auto"/>
        </w:rPr>
        <w:fldChar w:fldCharType="begin"/>
      </w:r>
      <w:r w:rsidRPr="008B68A9" w:rsidR="008B68A9">
        <w:rPr>
          <w:color w:val="auto"/>
        </w:rPr>
        <w:instrText xml:space="preserve"> SET DINDOKPROJNR "" </w:instrText>
      </w:r>
      <w:r>
        <w:rPr>
          <w:color w:val="auto"/>
        </w:rPr>
        <w:fldChar w:fldCharType="separate"/>
      </w:r>
      <w:bookmarkStart w:id="15" w:name="DINDOKPROJNR"/>
      <w:bookmarkEnd w:id="15"/>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DINDOKVERSNR "" </w:instrText>
      </w:r>
      <w:r>
        <w:rPr>
          <w:color w:val="auto"/>
        </w:rPr>
        <w:fldChar w:fldCharType="separate"/>
      </w:r>
      <w:bookmarkStart w:id="16" w:name="DINDOKVERSNR"/>
      <w:bookmarkEnd w:id="16"/>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DINDOKANDNR "" </w:instrText>
      </w:r>
      <w:r>
        <w:rPr>
          <w:color w:val="auto"/>
        </w:rPr>
        <w:fldChar w:fldCharType="separate"/>
      </w:r>
      <w:bookmarkStart w:id="17" w:name="DINDOKANDNR"/>
      <w:bookmarkEnd w:id="17"/>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DINDOKTEILNR "3" </w:instrText>
      </w:r>
      <w:r>
        <w:rPr>
          <w:color w:val="auto"/>
        </w:rPr>
        <w:fldChar w:fldCharType="separate"/>
      </w:r>
      <w:bookmarkStart w:id="18" w:name="DINDOKTEILNR"/>
      <w:r w:rsidRPr="008B68A9" w:rsidR="008B68A9">
        <w:rPr>
          <w:noProof/>
          <w:color w:val="auto"/>
        </w:rPr>
        <w:t>3</w:t>
      </w:r>
      <w:bookmarkEnd w:id="18"/>
      <w:r>
        <w:rPr>
          <w:color w:val="auto"/>
        </w:rPr>
        <w:fldChar w:fldCharType="end"/>
      </w:r>
      <w:r>
        <w:rPr>
          <w:color w:val="auto"/>
        </w:rPr>
        <w:fldChar w:fldCharType="begin"/>
      </w:r>
      <w:r w:rsidRPr="008B68A9" w:rsidR="008B68A9">
        <w:rPr>
          <w:color w:val="auto"/>
        </w:rPr>
        <w:instrText xml:space="preserve"> SET DINDOKNR "ISO 14635" </w:instrText>
      </w:r>
      <w:r>
        <w:rPr>
          <w:color w:val="auto"/>
        </w:rPr>
        <w:fldChar w:fldCharType="separate"/>
      </w:r>
      <w:bookmarkStart w:id="19" w:name="DINDOKNR"/>
      <w:r w:rsidRPr="008B68A9" w:rsidR="008B68A9">
        <w:rPr>
          <w:noProof/>
          <w:color w:val="auto"/>
        </w:rPr>
        <w:t>ISO 14635</w:t>
      </w:r>
      <w:bookmarkEnd w:id="19"/>
      <w:r>
        <w:rPr>
          <w:color w:val="auto"/>
        </w:rPr>
        <w:fldChar w:fldCharType="end"/>
      </w:r>
      <w:r>
        <w:rPr>
          <w:color w:val="auto"/>
        </w:rPr>
        <w:fldChar w:fldCharType="begin"/>
      </w:r>
      <w:r w:rsidRPr="008B68A9" w:rsidR="008B68A9">
        <w:rPr>
          <w:color w:val="auto"/>
        </w:rPr>
        <w:instrText xml:space="preserve"> SET DINDOKUNTERTYP "" </w:instrText>
      </w:r>
      <w:r>
        <w:rPr>
          <w:color w:val="auto"/>
        </w:rPr>
        <w:fldChar w:fldCharType="separate"/>
      </w:r>
      <w:bookmarkStart w:id="20" w:name="DINDOKUNTERTYP"/>
      <w:bookmarkEnd w:id="20"/>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DINDOKTYP "Norm" </w:instrText>
      </w:r>
      <w:r>
        <w:rPr>
          <w:color w:val="auto"/>
        </w:rPr>
        <w:fldChar w:fldCharType="separate"/>
      </w:r>
      <w:bookmarkStart w:id="21" w:name="DINDOKTYP"/>
      <w:r w:rsidRPr="008B68A9" w:rsidR="008B68A9">
        <w:rPr>
          <w:noProof/>
          <w:color w:val="auto"/>
        </w:rPr>
        <w:t>Norm</w:t>
      </w:r>
      <w:bookmarkEnd w:id="21"/>
      <w:r>
        <w:rPr>
          <w:color w:val="auto"/>
        </w:rPr>
        <w:fldChar w:fldCharType="end"/>
      </w:r>
      <w:r>
        <w:rPr>
          <w:color w:val="auto"/>
        </w:rPr>
        <w:fldChar w:fldCharType="begin"/>
      </w:r>
      <w:r w:rsidRPr="008B68A9" w:rsidR="008B68A9">
        <w:rPr>
          <w:color w:val="auto"/>
        </w:rPr>
        <w:instrText xml:space="preserve"> SET LIBLANG " 3" </w:instrText>
      </w:r>
      <w:r>
        <w:rPr>
          <w:color w:val="auto"/>
        </w:rPr>
        <w:fldChar w:fldCharType="separate"/>
      </w:r>
      <w:bookmarkStart w:id="22" w:name="LIBLANG"/>
      <w:r w:rsidRPr="008B68A9" w:rsidR="008B68A9">
        <w:rPr>
          <w:noProof/>
          <w:color w:val="auto"/>
        </w:rPr>
        <w:t xml:space="preserve"> 3</w:t>
      </w:r>
      <w:bookmarkEnd w:id="22"/>
      <w:r>
        <w:rPr>
          <w:color w:val="auto"/>
        </w:rPr>
        <w:fldChar w:fldCharType="end"/>
      </w:r>
      <w:r>
        <w:rPr>
          <w:color w:val="auto"/>
        </w:rPr>
        <w:fldChar w:fldCharType="begin"/>
      </w:r>
      <w:r w:rsidRPr="008B68A9" w:rsidR="008B68A9">
        <w:rPr>
          <w:color w:val="auto"/>
        </w:rPr>
        <w:instrText xml:space="preserve"> SET libH2NAME "Überschrift 2" </w:instrText>
      </w:r>
      <w:r>
        <w:rPr>
          <w:color w:val="auto"/>
        </w:rPr>
        <w:fldChar w:fldCharType="separate"/>
      </w:r>
      <w:bookmarkStart w:id="23" w:name="libH2NAME"/>
      <w:r w:rsidRPr="008B68A9" w:rsidR="008B68A9">
        <w:rPr>
          <w:noProof/>
          <w:color w:val="auto"/>
        </w:rPr>
        <w:t>Überschrift 2</w:t>
      </w:r>
      <w:bookmarkEnd w:id="23"/>
      <w:r>
        <w:rPr>
          <w:color w:val="auto"/>
        </w:rPr>
        <w:fldChar w:fldCharType="end"/>
      </w:r>
      <w:r>
        <w:rPr>
          <w:color w:val="auto"/>
        </w:rPr>
        <w:fldChar w:fldCharType="begin"/>
      </w:r>
      <w:r w:rsidRPr="008B68A9" w:rsidR="008B68A9">
        <w:rPr>
          <w:color w:val="auto"/>
        </w:rPr>
        <w:instrText xml:space="preserve"> SET libH1NAME "Überschrift 1" </w:instrText>
      </w:r>
      <w:r>
        <w:rPr>
          <w:color w:val="auto"/>
        </w:rPr>
        <w:fldChar w:fldCharType="separate"/>
      </w:r>
      <w:bookmarkStart w:id="24" w:name="libH1NAME"/>
      <w:r w:rsidRPr="008B68A9" w:rsidR="008B68A9">
        <w:rPr>
          <w:noProof/>
          <w:color w:val="auto"/>
        </w:rPr>
        <w:t>Überschrift 1</w:t>
      </w:r>
      <w:bookmarkEnd w:id="24"/>
      <w:r>
        <w:rPr>
          <w:color w:val="auto"/>
        </w:rPr>
        <w:fldChar w:fldCharType="end"/>
      </w:r>
      <w:r>
        <w:rPr>
          <w:color w:val="auto"/>
        </w:rPr>
        <w:fldChar w:fldCharType="begin"/>
      </w:r>
      <w:r w:rsidRPr="008B68A9" w:rsidR="008B68A9">
        <w:rPr>
          <w:color w:val="auto"/>
        </w:rPr>
        <w:instrText xml:space="preserve"> SET LibDesc "" </w:instrText>
      </w:r>
      <w:r>
        <w:rPr>
          <w:color w:val="auto"/>
        </w:rPr>
        <w:fldChar w:fldCharType="separate"/>
      </w:r>
      <w:bookmarkStart w:id="25" w:name="LibDesc"/>
      <w:bookmarkEnd w:id="25"/>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LibDescD "" </w:instrText>
      </w:r>
      <w:r>
        <w:rPr>
          <w:color w:val="auto"/>
        </w:rPr>
        <w:fldChar w:fldCharType="separate"/>
      </w:r>
      <w:bookmarkStart w:id="26" w:name="LibDescD"/>
      <w:bookmarkEnd w:id="26"/>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LibDescE "" </w:instrText>
      </w:r>
      <w:r>
        <w:rPr>
          <w:color w:val="auto"/>
        </w:rPr>
        <w:fldChar w:fldCharType="separate"/>
      </w:r>
      <w:bookmarkStart w:id="27" w:name="LibDescE"/>
      <w:bookmarkEnd w:id="27"/>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LibDescF "" </w:instrText>
      </w:r>
      <w:r>
        <w:rPr>
          <w:color w:val="auto"/>
        </w:rPr>
        <w:fldChar w:fldCharType="separate"/>
      </w:r>
      <w:bookmarkStart w:id="28" w:name="LibDescF"/>
      <w:bookmarkEnd w:id="28"/>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NATSubVer "" </w:instrText>
      </w:r>
      <w:r>
        <w:rPr>
          <w:color w:val="auto"/>
        </w:rPr>
        <w:fldChar w:fldCharType="separate"/>
      </w:r>
      <w:bookmarkStart w:id="29" w:name="NATSubVer"/>
      <w:bookmarkEnd w:id="29"/>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CENSubVer "0" </w:instrText>
      </w:r>
      <w:r>
        <w:rPr>
          <w:color w:val="auto"/>
        </w:rPr>
        <w:fldChar w:fldCharType="separate"/>
      </w:r>
      <w:bookmarkStart w:id="30" w:name="CENSubVer"/>
      <w:r w:rsidRPr="008B68A9" w:rsidR="008B68A9">
        <w:rPr>
          <w:noProof/>
          <w:color w:val="auto"/>
        </w:rPr>
        <w:t>0</w:t>
      </w:r>
      <w:bookmarkEnd w:id="30"/>
      <w:r>
        <w:rPr>
          <w:color w:val="auto"/>
        </w:rPr>
        <w:fldChar w:fldCharType="end"/>
      </w:r>
      <w:r>
        <w:rPr>
          <w:color w:val="auto"/>
        </w:rPr>
        <w:fldChar w:fldCharType="begin"/>
      </w:r>
      <w:r w:rsidRPr="008B68A9" w:rsidR="008B68A9">
        <w:rPr>
          <w:color w:val="auto"/>
        </w:rPr>
        <w:instrText xml:space="preserve"> SET ISOSubVer "" </w:instrText>
      </w:r>
      <w:r>
        <w:rPr>
          <w:color w:val="auto"/>
        </w:rPr>
        <w:fldChar w:fldCharType="separate"/>
      </w:r>
      <w:bookmarkStart w:id="31" w:name="ISOSubVer"/>
      <w:bookmarkEnd w:id="31"/>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LIBVerMSDN "STD Version 2.4c" </w:instrText>
      </w:r>
      <w:r>
        <w:rPr>
          <w:color w:val="auto"/>
        </w:rPr>
        <w:fldChar w:fldCharType="separate"/>
      </w:r>
      <w:bookmarkStart w:id="32" w:name="LIBVerMSDN"/>
      <w:r w:rsidRPr="008B68A9" w:rsidR="008B68A9">
        <w:rPr>
          <w:noProof/>
          <w:color w:val="auto"/>
        </w:rPr>
        <w:t>STD Version 2.4c</w:t>
      </w:r>
      <w:bookmarkEnd w:id="32"/>
      <w:r>
        <w:rPr>
          <w:color w:val="auto"/>
        </w:rPr>
        <w:fldChar w:fldCharType="end"/>
      </w:r>
      <w:r>
        <w:rPr>
          <w:color w:val="auto"/>
        </w:rPr>
        <w:fldChar w:fldCharType="begin"/>
      </w:r>
      <w:r w:rsidRPr="008B68A9" w:rsidR="008B68A9">
        <w:rPr>
          <w:color w:val="auto"/>
        </w:rPr>
        <w:instrText xml:space="preserve"> SET LIBStageCode "" </w:instrText>
      </w:r>
      <w:r>
        <w:rPr>
          <w:color w:val="auto"/>
        </w:rPr>
        <w:fldChar w:fldCharType="separate"/>
      </w:r>
      <w:bookmarkStart w:id="33" w:name="LIBStageCode"/>
      <w:bookmarkEnd w:id="33"/>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LibRpl "" </w:instrText>
      </w:r>
      <w:r>
        <w:rPr>
          <w:color w:val="auto"/>
        </w:rPr>
        <w:fldChar w:fldCharType="separate"/>
      </w:r>
      <w:bookmarkStart w:id="34" w:name="LibRpl"/>
      <w:bookmarkEnd w:id="34"/>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LibICS "" </w:instrText>
      </w:r>
      <w:r>
        <w:rPr>
          <w:color w:val="auto"/>
        </w:rPr>
        <w:fldChar w:fldCharType="separate"/>
      </w:r>
      <w:bookmarkStart w:id="35" w:name="LibICS"/>
      <w:bookmarkEnd w:id="35"/>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LIBFIL " 8" </w:instrText>
      </w:r>
      <w:r>
        <w:rPr>
          <w:color w:val="auto"/>
        </w:rPr>
        <w:fldChar w:fldCharType="separate"/>
      </w:r>
      <w:bookmarkStart w:id="36" w:name="LIBFIL"/>
      <w:r w:rsidRPr="008B68A9" w:rsidR="008B68A9">
        <w:rPr>
          <w:noProof/>
          <w:color w:val="auto"/>
        </w:rPr>
        <w:t xml:space="preserve"> 8</w:t>
      </w:r>
      <w:bookmarkEnd w:id="36"/>
      <w:r>
        <w:rPr>
          <w:color w:val="auto"/>
        </w:rPr>
        <w:fldChar w:fldCharType="end"/>
      </w:r>
      <w:r>
        <w:rPr>
          <w:color w:val="auto"/>
        </w:rPr>
        <w:fldChar w:fldCharType="begin"/>
      </w:r>
      <w:r w:rsidRPr="008B68A9" w:rsidR="008B68A9">
        <w:rPr>
          <w:color w:val="auto"/>
        </w:rPr>
        <w:instrText xml:space="preserve"> SET LIBDeFileName "D:\Dateien von sea\Normen + Entwürfe\DIN-Normen\2011\2011-08\14635-3\DIN_ISO_14635-3_(D)_tr.doc" </w:instrText>
      </w:r>
      <w:r>
        <w:rPr>
          <w:color w:val="auto"/>
        </w:rPr>
        <w:fldChar w:fldCharType="separate"/>
      </w:r>
      <w:bookmarkStart w:id="37" w:name="LIBDeFileName"/>
      <w:r w:rsidRPr="008B68A9" w:rsidR="008B68A9">
        <w:rPr>
          <w:noProof/>
          <w:color w:val="auto"/>
        </w:rPr>
        <w:t>D:\Dateien von sea\Normen + Entwürfe\DIN-Normen\2011\2011-08\14635-3\DIN_ISO_14635-3_(D)_tr.doc</w:t>
      </w:r>
      <w:bookmarkEnd w:id="37"/>
      <w:r>
        <w:rPr>
          <w:color w:val="auto"/>
        </w:rPr>
        <w:fldChar w:fldCharType="end"/>
      </w:r>
      <w:r>
        <w:rPr>
          <w:color w:val="auto"/>
        </w:rPr>
        <w:fldChar w:fldCharType="begin"/>
      </w:r>
      <w:r w:rsidRPr="008B68A9">
        <w:rPr>
          <w:color w:val="auto"/>
        </w:rPr>
        <w:instrText xml:space="preserve"> SET LIBFrFileName ""</w:instrText>
      </w:r>
      <w:r>
        <w:rPr>
          <w:color w:val="auto"/>
        </w:rPr>
        <w:fldChar w:fldCharType="separate"/>
      </w:r>
      <w:bookmarkStart w:id="38" w:name="LIBFrFileName"/>
      <w:bookmarkEnd w:id="38"/>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LIBEnFileName ""</w:instrText>
      </w:r>
      <w:r>
        <w:rPr>
          <w:color w:val="auto"/>
        </w:rPr>
        <w:fldChar w:fldCharType="separate"/>
      </w:r>
      <w:bookmarkStart w:id="39" w:name="LIBEnFileName"/>
      <w:bookmarkEnd w:id="39"/>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LIBNatFileName ""</w:instrText>
      </w:r>
      <w:r>
        <w:rPr>
          <w:color w:val="auto"/>
        </w:rPr>
        <w:fldChar w:fldCharType="separate"/>
      </w:r>
      <w:bookmarkStart w:id="40" w:name="LIBNatFileName"/>
      <w:bookmarkEnd w:id="40"/>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LIBFileOld "" </w:instrText>
      </w:r>
      <w:r>
        <w:rPr>
          <w:color w:val="auto"/>
        </w:rPr>
        <w:fldChar w:fldCharType="separate"/>
      </w:r>
      <w:bookmarkStart w:id="41" w:name="LIBFileOld"/>
      <w:bookmarkEnd w:id="41"/>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LIBTypeTitreCEN "" </w:instrText>
      </w:r>
      <w:r>
        <w:rPr>
          <w:color w:val="auto"/>
        </w:rPr>
        <w:fldChar w:fldCharType="separate"/>
      </w:r>
      <w:bookmarkStart w:id="42" w:name="LIBTypeTitre"/>
      <w:bookmarkStart w:id="43" w:name="LIBTypeTitreCEN"/>
      <w:bookmarkEnd w:id="42"/>
      <w:bookmarkEnd w:id="43"/>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LIBTypeTitreISO "" </w:instrText>
      </w:r>
      <w:r>
        <w:rPr>
          <w:color w:val="auto"/>
        </w:rPr>
        <w:fldChar w:fldCharType="separate"/>
      </w:r>
      <w:bookmarkStart w:id="44" w:name="LIBTypeTitreISO"/>
      <w:bookmarkEnd w:id="44"/>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LibEnteteCEN "" </w:instrText>
      </w:r>
      <w:r>
        <w:rPr>
          <w:color w:val="auto"/>
        </w:rPr>
        <w:fldChar w:fldCharType="separate"/>
      </w:r>
      <w:bookmarkStart w:id="45" w:name="LibFileEnTete"/>
      <w:bookmarkStart w:id="46" w:name="LibEntete"/>
      <w:bookmarkStart w:id="47" w:name="LibEnteteCEN"/>
      <w:bookmarkEnd w:id="45"/>
      <w:bookmarkEnd w:id="46"/>
      <w:bookmarkEnd w:id="47"/>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LibEnteteISO "" </w:instrText>
      </w:r>
      <w:r>
        <w:rPr>
          <w:color w:val="auto"/>
        </w:rPr>
        <w:fldChar w:fldCharType="separate"/>
      </w:r>
      <w:bookmarkStart w:id="48" w:name="LibEnteteISO"/>
      <w:bookmarkEnd w:id="48"/>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LibEnteteNAT "" </w:instrText>
      </w:r>
      <w:r>
        <w:rPr>
          <w:color w:val="auto"/>
        </w:rPr>
        <w:fldChar w:fldCharType="separate"/>
      </w:r>
      <w:bookmarkStart w:id="49" w:name="LibEnteteNAT"/>
      <w:bookmarkEnd w:id="49"/>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LIBASynchroVF "" </w:instrText>
      </w:r>
      <w:r>
        <w:rPr>
          <w:color w:val="auto"/>
        </w:rPr>
        <w:fldChar w:fldCharType="separate"/>
      </w:r>
      <w:bookmarkStart w:id="50" w:name="LIBASynchro"/>
      <w:bookmarkStart w:id="51" w:name="LIBASynchroVF"/>
      <w:bookmarkEnd w:id="50"/>
      <w:bookmarkEnd w:id="51"/>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LIBASynchroVE "" </w:instrText>
      </w:r>
      <w:r>
        <w:rPr>
          <w:color w:val="auto"/>
        </w:rPr>
        <w:fldChar w:fldCharType="separate"/>
      </w:r>
      <w:bookmarkStart w:id="52" w:name="LIBASynchroVE"/>
      <w:bookmarkEnd w:id="52"/>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LIBASynchroVD "" </w:instrText>
      </w:r>
      <w:r>
        <w:rPr>
          <w:color w:val="auto"/>
        </w:rPr>
        <w:fldChar w:fldCharType="separate"/>
      </w:r>
      <w:bookmarkStart w:id="53" w:name="LIBASynchroVD"/>
      <w:bookmarkEnd w:id="53"/>
      <w:r w:rsidRPr="008B68A9" w:rsidR="008B68A9">
        <w:rPr>
          <w:noProof/>
          <w:color w:val="auto"/>
        </w:rPr>
        <w:t xml:space="preserve"> </w:t>
      </w:r>
      <w:r>
        <w:rPr>
          <w:color w:val="auto"/>
        </w:rPr>
        <w:fldChar w:fldCharType="end"/>
      </w:r>
      <w:r>
        <w:rPr>
          <w:color w:val="auto"/>
        </w:rPr>
        <w:fldChar w:fldCharType="begin"/>
      </w:r>
      <w:r w:rsidRPr="008B68A9">
        <w:rPr>
          <w:color w:val="auto"/>
        </w:rPr>
        <w:instrText xml:space="preserve"> SET LIBPATENT "" </w:instrText>
      </w:r>
      <w:r>
        <w:rPr>
          <w:color w:val="auto"/>
        </w:rPr>
        <w:fldChar w:fldCharType="separate"/>
      </w:r>
      <w:bookmarkStart w:id="54" w:name="LIBPATENT"/>
      <w:bookmarkEnd w:id="54"/>
      <w:r w:rsidRPr="008B68A9" w:rsidR="008B68A9">
        <w:rPr>
          <w:noProof/>
          <w:color w:val="auto"/>
        </w:rPr>
        <w:t xml:space="preserve"> </w:t>
      </w:r>
      <w:r>
        <w:rPr>
          <w:color w:val="auto"/>
        </w:rPr>
        <w:fldChar w:fldCharType="end"/>
      </w:r>
      <w:r>
        <w:rPr>
          <w:color w:val="auto"/>
        </w:rPr>
        <w:fldChar w:fldCharType="begin"/>
      </w:r>
      <w:r w:rsidRPr="008B68A9" w:rsidR="008B68A9">
        <w:rPr>
          <w:color w:val="auto"/>
        </w:rPr>
        <w:instrText xml:space="preserve"> SET DINFRTPNR "ISO 14635-3" </w:instrText>
      </w:r>
      <w:r>
        <w:rPr>
          <w:color w:val="auto"/>
        </w:rPr>
        <w:fldChar w:fldCharType="separate"/>
      </w:r>
      <w:bookmarkStart w:id="55" w:name="DINFRTPNR"/>
      <w:r w:rsidRPr="008B68A9" w:rsidR="008B68A9">
        <w:rPr>
          <w:noProof/>
          <w:color w:val="auto"/>
        </w:rPr>
        <w:t>ISO 14635-3</w:t>
      </w:r>
      <w:bookmarkEnd w:id="55"/>
      <w:r>
        <w:rPr>
          <w:color w:val="auto"/>
        </w:rPr>
        <w:fldChar w:fldCharType="end"/>
      </w:r>
      <w:r w:rsidRPr="008B68A9">
        <w:rPr>
          <w:b w:val="0"/>
          <w:color w:val="auto"/>
          <w:sz w:val="20"/>
        </w:rPr>
        <w:t>Datum: August 2011</w:t>
      </w:r>
    </w:p>
    <w:p w:rsidR="00F84DD9" w:rsidRPr="008B68A9">
      <w:pPr>
        <w:bidi w:val="0"/>
        <w:spacing w:before="220" w:after="2900"/>
        <w:jc w:val="right"/>
        <w:rPr>
          <w:b/>
          <w:sz w:val="24"/>
        </w:rPr>
      </w:pPr>
      <w:r w:rsidRPr="008B68A9">
        <w:rPr>
          <w:b/>
          <w:sz w:val="24"/>
        </w:rPr>
        <w:t>DIN ISO 14635-3</w:t>
      </w:r>
    </w:p>
    <w:p w:rsidR="00F84DD9" w:rsidRPr="008B68A9">
      <w:pPr>
        <w:pStyle w:val="zzCover"/>
        <w:bidi w:val="0"/>
        <w:jc w:val="left"/>
        <w:rPr>
          <w:color w:val="auto"/>
        </w:rPr>
      </w:pPr>
      <w:r w:rsidRPr="008B68A9">
        <w:rPr>
          <w:color w:val="auto"/>
        </w:rPr>
        <w:t>Zahnräder — FZG-Prüfverfahren — Teil 3: FZG-Prüfverfahren A/2,8/50 zur Bestimmung von relativer Fresstragfähigkeit und Verschleißverhalten von Getriebefließfetten (ISO 14635-3:2005)</w:t>
      </w:r>
    </w:p>
    <w:p w:rsidR="00F84DD9" w:rsidRPr="008B68A9">
      <w:pPr>
        <w:pStyle w:val="Foreword"/>
        <w:bidi w:val="0"/>
        <w:rPr>
          <w:color w:val="auto"/>
        </w:rPr>
      </w:pPr>
    </w:p>
    <w:p w:rsidR="00F84DD9" w:rsidRPr="008B68A9">
      <w:pPr>
        <w:bidi w:val="0"/>
      </w:pPr>
      <w:r w:rsidRPr="008B68A9">
        <w:t>Gears — FZG test procedures — Part 3: FZG test method A/2,8/50 for relative scuffing load-carrying capacity and wear characteristics of semifluid gear greases (ISO 14635-3:2005)</w:t>
      </w:r>
    </w:p>
    <w:p w:rsidR="00F84DD9" w:rsidRPr="008B68A9">
      <w:pPr>
        <w:bidi w:val="0"/>
      </w:pPr>
      <w:r w:rsidRPr="008B68A9">
        <w:t>Engrenages — Méthodes d'essai FZG — Partie 3: Méthode FZG A/2,8/50 pour évaluer la capacité de charge au grippage et les caractéristiques d'usure des graisses d'engrenages semi- fluides (ISO 14635-3:2005)</w:t>
      </w:r>
    </w:p>
    <w:p w:rsidR="00F84DD9" w:rsidRPr="008B68A9">
      <w:pPr>
        <w:bidi w:val="0"/>
      </w:pPr>
    </w:p>
    <w:p w:rsidR="00F84DD9" w:rsidRPr="008B68A9">
      <w:pPr>
        <w:bidi w:val="0"/>
      </w:pPr>
    </w:p>
    <w:p w:rsidR="00F84DD9" w:rsidRPr="008B68A9">
      <w:pPr>
        <w:bidi w:val="0"/>
      </w:pPr>
    </w:p>
    <w:p w:rsidR="00F84DD9" w:rsidRPr="008B68A9">
      <w:pPr>
        <w:pStyle w:val="Foreword"/>
        <w:bidi w:val="0"/>
        <w:spacing w:after="9120"/>
        <w:rPr>
          <w:color w:val="auto"/>
        </w:rPr>
      </w:pPr>
    </w:p>
    <w:p w:rsidR="00F84DD9" w:rsidRPr="008B68A9">
      <w:pPr>
        <w:bidi w:val="0"/>
        <w:sectPr>
          <w:headerReference w:type="default" r:id="rId5"/>
          <w:footerReference w:type="first" r:id="rId6"/>
          <w:pgSz w:w="11906" w:h="16838"/>
          <w:pgMar w:top="240" w:right="560" w:bottom="280" w:left="1360" w:header="0" w:footer="0" w:gutter="0"/>
          <w:cols w:space="720"/>
          <w:titlePg/>
        </w:sectPr>
      </w:pPr>
    </w:p>
    <w:p w:rsidR="00F84DD9" w:rsidRPr="008B68A9" w:rsidP="006521DA">
      <w:pPr>
        <w:pStyle w:val="zzContents"/>
        <w:tabs>
          <w:tab w:val="right" w:pos="9600"/>
        </w:tabs>
        <w:bidi w:val="0"/>
        <w:spacing w:after="200"/>
      </w:pPr>
      <w:bookmarkStart w:id="57" w:name="page_2"/>
      <w:bookmarkEnd w:id="57"/>
      <w:r w:rsidRPr="008B68A9">
        <w:t>Inhalt</w:t>
        <w:tab/>
      </w:r>
      <w:r w:rsidRPr="008B68A9">
        <w:rPr>
          <w:b w:val="0"/>
          <w:sz w:val="20"/>
        </w:rPr>
        <w:t>Seite</w:t>
      </w:r>
    </w:p>
    <w:p w:rsidR="006521DA" w:rsidP="006521DA">
      <w:pPr>
        <w:pStyle w:val="TOC9"/>
        <w:bidi w:val="0"/>
        <w:spacing w:before="0"/>
        <w:ind w:right="799"/>
        <w:rPr>
          <w:rFonts w:ascii="Times New Roman" w:eastAsia="Times New Roman" w:hAnsi="Times New Roman"/>
          <w:b w:val="0"/>
          <w:noProof/>
          <w:sz w:val="24"/>
          <w:szCs w:val="24"/>
          <w:lang w:eastAsia="de-DE"/>
        </w:rPr>
      </w:pPr>
      <w:r>
        <w:rPr>
          <w:b w:val="0"/>
        </w:rPr>
        <w:fldChar w:fldCharType="begin"/>
      </w:r>
      <w:r w:rsidR="008A16E3">
        <w:rPr>
          <w:b w:val="0"/>
        </w:rPr>
        <w:instrText>TOC \o "1-3" \t "Introduction;9;zzBiblio;9;zzForeword;9;zzIndex;9" \w</w:instrText>
      </w:r>
      <w:r>
        <w:rPr>
          <w:b w:val="0"/>
        </w:rPr>
        <w:fldChar w:fldCharType="separate"/>
      </w:r>
      <w:r w:rsidRPr="00C36081">
        <w:rPr>
          <w:noProof/>
        </w:rPr>
        <w:t>Nationales Vorwort</w:t>
        <w:tab/>
      </w:r>
      <w:r>
        <w:rPr>
          <w:noProof/>
        </w:rPr>
        <w:fldChar w:fldCharType="begin"/>
      </w:r>
      <w:r>
        <w:rPr>
          <w:noProof/>
        </w:rPr>
        <w:instrText xml:space="preserve"> PAGEREF _Toc294685368 \h </w:instrText>
      </w:r>
      <w:r>
        <w:rPr>
          <w:noProof/>
        </w:rPr>
        <w:fldChar w:fldCharType="separate"/>
      </w:r>
      <w:r w:rsidR="006B5EFF">
        <w:rPr>
          <w:noProof/>
        </w:rPr>
        <w:t>4</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 xml:space="preserve">Nationaler Anhang NA </w:t>
      </w:r>
      <w:r w:rsidRPr="00C36081">
        <w:rPr>
          <w:b w:val="0"/>
          <w:noProof/>
        </w:rPr>
        <w:t>(informativ)</w:t>
      </w:r>
      <w:r>
        <w:rPr>
          <w:noProof/>
        </w:rPr>
        <w:t xml:space="preserve">  Literaturhinweise</w:t>
        <w:tab/>
      </w:r>
      <w:r>
        <w:rPr>
          <w:noProof/>
        </w:rPr>
        <w:fldChar w:fldCharType="begin"/>
      </w:r>
      <w:r>
        <w:rPr>
          <w:noProof/>
        </w:rPr>
        <w:instrText xml:space="preserve"> PAGEREF _Toc294685369 \h </w:instrText>
      </w:r>
      <w:r>
        <w:rPr>
          <w:noProof/>
        </w:rPr>
        <w:fldChar w:fldCharType="separate"/>
      </w:r>
      <w:r w:rsidR="006B5EFF">
        <w:rPr>
          <w:noProof/>
        </w:rPr>
        <w:t>5</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Nationaler Anhang NB</w:t>
      </w:r>
      <w:r w:rsidRPr="00C36081">
        <w:rPr>
          <w:b w:val="0"/>
          <w:noProof/>
        </w:rPr>
        <w:t xml:space="preserve"> (informativ)  </w:t>
      </w:r>
      <w:r>
        <w:rPr>
          <w:noProof/>
        </w:rPr>
        <w:t>Einleitung</w:t>
        <w:tab/>
      </w:r>
      <w:r>
        <w:rPr>
          <w:noProof/>
        </w:rPr>
        <w:fldChar w:fldCharType="begin"/>
      </w:r>
      <w:r>
        <w:rPr>
          <w:noProof/>
        </w:rPr>
        <w:instrText xml:space="preserve"> PAGEREF _Toc294685370 \h </w:instrText>
      </w:r>
      <w:r>
        <w:rPr>
          <w:noProof/>
        </w:rPr>
        <w:fldChar w:fldCharType="separate"/>
      </w:r>
      <w:r w:rsidR="006B5EFF">
        <w:rPr>
          <w:noProof/>
        </w:rPr>
        <w:t>6</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1</w:t>
        <w:tab/>
        <w:t>Anwendungsbereich</w:t>
        <w:tab/>
      </w:r>
      <w:r>
        <w:rPr>
          <w:noProof/>
        </w:rPr>
        <w:fldChar w:fldCharType="begin"/>
      </w:r>
      <w:r>
        <w:rPr>
          <w:noProof/>
        </w:rPr>
        <w:instrText xml:space="preserve"> PAGEREF _Toc294685371 \h </w:instrText>
      </w:r>
      <w:r>
        <w:rPr>
          <w:noProof/>
        </w:rPr>
        <w:fldChar w:fldCharType="separate"/>
      </w:r>
      <w:r w:rsidR="006B5EFF">
        <w:rPr>
          <w:noProof/>
        </w:rPr>
        <w:t>7</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2</w:t>
        <w:tab/>
        <w:t>Normative Verweisungen</w:t>
        <w:tab/>
      </w:r>
      <w:r>
        <w:rPr>
          <w:noProof/>
        </w:rPr>
        <w:fldChar w:fldCharType="begin"/>
      </w:r>
      <w:r>
        <w:rPr>
          <w:noProof/>
        </w:rPr>
        <w:instrText xml:space="preserve"> PAGEREF _Toc294685372 \h </w:instrText>
      </w:r>
      <w:r>
        <w:rPr>
          <w:noProof/>
        </w:rPr>
        <w:fldChar w:fldCharType="separate"/>
      </w:r>
      <w:r w:rsidR="006B5EFF">
        <w:rPr>
          <w:noProof/>
        </w:rPr>
        <w:t>7</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3</w:t>
        <w:tab/>
        <w:t>Begriffe</w:t>
        <w:tab/>
      </w:r>
      <w:r>
        <w:rPr>
          <w:noProof/>
        </w:rPr>
        <w:fldChar w:fldCharType="begin"/>
      </w:r>
      <w:r>
        <w:rPr>
          <w:noProof/>
        </w:rPr>
        <w:instrText xml:space="preserve"> PAGEREF _Toc294685373 \h </w:instrText>
      </w:r>
      <w:r>
        <w:rPr>
          <w:noProof/>
        </w:rPr>
        <w:fldChar w:fldCharType="separate"/>
      </w:r>
      <w:r w:rsidR="006B5EFF">
        <w:rPr>
          <w:noProof/>
        </w:rPr>
        <w:t>7</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4</w:t>
        <w:tab/>
        <w:t>Kurzbeschreibung des Verfahrens</w:t>
        <w:tab/>
      </w:r>
      <w:r>
        <w:rPr>
          <w:noProof/>
        </w:rPr>
        <w:fldChar w:fldCharType="begin"/>
      </w:r>
      <w:r>
        <w:rPr>
          <w:noProof/>
        </w:rPr>
        <w:instrText xml:space="preserve"> PAGEREF _Toc294685374 \h </w:instrText>
      </w:r>
      <w:r>
        <w:rPr>
          <w:noProof/>
        </w:rPr>
        <w:fldChar w:fldCharType="separate"/>
      </w:r>
      <w:r w:rsidR="006B5EFF">
        <w:rPr>
          <w:noProof/>
        </w:rPr>
        <w:t>10</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4.1</w:t>
        <w:tab/>
        <w:t>Allgemeines</w:t>
        <w:tab/>
      </w:r>
      <w:r>
        <w:rPr>
          <w:noProof/>
        </w:rPr>
        <w:fldChar w:fldCharType="begin"/>
      </w:r>
      <w:r>
        <w:rPr>
          <w:noProof/>
        </w:rPr>
        <w:instrText xml:space="preserve"> PAGEREF _Toc294685375 \h </w:instrText>
      </w:r>
      <w:r>
        <w:rPr>
          <w:noProof/>
        </w:rPr>
        <w:fldChar w:fldCharType="separate"/>
      </w:r>
      <w:r w:rsidR="006B5EFF">
        <w:rPr>
          <w:noProof/>
        </w:rPr>
        <w:t>10</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4.2</w:t>
        <w:tab/>
        <w:t>Präzision des Verfahrens</w:t>
        <w:tab/>
      </w:r>
      <w:r>
        <w:rPr>
          <w:noProof/>
        </w:rPr>
        <w:fldChar w:fldCharType="begin"/>
      </w:r>
      <w:r>
        <w:rPr>
          <w:noProof/>
        </w:rPr>
        <w:instrText xml:space="preserve"> PAGEREF _Toc294685376 \h </w:instrText>
      </w:r>
      <w:r>
        <w:rPr>
          <w:noProof/>
        </w:rPr>
        <w:fldChar w:fldCharType="separate"/>
      </w:r>
      <w:r w:rsidR="006B5EFF">
        <w:rPr>
          <w:noProof/>
        </w:rPr>
        <w:t>10</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5</w:t>
        <w:tab/>
        <w:t>Prüfmittel</w:t>
        <w:tab/>
      </w:r>
      <w:r>
        <w:rPr>
          <w:noProof/>
        </w:rPr>
        <w:fldChar w:fldCharType="begin"/>
      </w:r>
      <w:r>
        <w:rPr>
          <w:noProof/>
        </w:rPr>
        <w:instrText xml:space="preserve"> PAGEREF _Toc294685377 \h </w:instrText>
      </w:r>
      <w:r>
        <w:rPr>
          <w:noProof/>
        </w:rPr>
        <w:fldChar w:fldCharType="separate"/>
      </w:r>
      <w:r w:rsidR="006B5EFF">
        <w:rPr>
          <w:noProof/>
        </w:rPr>
        <w:t>10</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5.1</w:t>
        <w:tab/>
        <w:t>Prüfzahnräder</w:t>
        <w:tab/>
      </w:r>
      <w:r>
        <w:rPr>
          <w:noProof/>
        </w:rPr>
        <w:fldChar w:fldCharType="begin"/>
      </w:r>
      <w:r>
        <w:rPr>
          <w:noProof/>
        </w:rPr>
        <w:instrText xml:space="preserve"> PAGEREF _Toc294685378 \h </w:instrText>
      </w:r>
      <w:r>
        <w:rPr>
          <w:noProof/>
        </w:rPr>
        <w:fldChar w:fldCharType="separate"/>
      </w:r>
      <w:r w:rsidR="006B5EFF">
        <w:rPr>
          <w:noProof/>
        </w:rPr>
        <w:t>10</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5.2</w:t>
        <w:tab/>
        <w:t>Reinigungsflüssigkeit</w:t>
        <w:tab/>
      </w:r>
      <w:r>
        <w:rPr>
          <w:noProof/>
        </w:rPr>
        <w:fldChar w:fldCharType="begin"/>
      </w:r>
      <w:r>
        <w:rPr>
          <w:noProof/>
        </w:rPr>
        <w:instrText xml:space="preserve"> PAGEREF _Toc294685379 \h </w:instrText>
      </w:r>
      <w:r>
        <w:rPr>
          <w:noProof/>
        </w:rPr>
        <w:fldChar w:fldCharType="separate"/>
      </w:r>
      <w:r w:rsidR="006B5EFF">
        <w:rPr>
          <w:noProof/>
        </w:rPr>
        <w:t>11</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6</w:t>
        <w:tab/>
        <w:t>Geräte</w:t>
        <w:tab/>
      </w:r>
      <w:r>
        <w:rPr>
          <w:noProof/>
        </w:rPr>
        <w:fldChar w:fldCharType="begin"/>
      </w:r>
      <w:r>
        <w:rPr>
          <w:noProof/>
        </w:rPr>
        <w:instrText xml:space="preserve"> PAGEREF _Toc294685380 \h </w:instrText>
      </w:r>
      <w:r>
        <w:rPr>
          <w:noProof/>
        </w:rPr>
        <w:fldChar w:fldCharType="separate"/>
      </w:r>
      <w:r w:rsidR="006B5EFF">
        <w:rPr>
          <w:noProof/>
        </w:rPr>
        <w:t>12</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6.1</w:t>
        <w:tab/>
        <w:t>FZG-Zahnrad-Verspannungs-Prüfmaschine</w:t>
        <w:tab/>
      </w:r>
      <w:r>
        <w:rPr>
          <w:noProof/>
        </w:rPr>
        <w:fldChar w:fldCharType="begin"/>
      </w:r>
      <w:r>
        <w:rPr>
          <w:noProof/>
        </w:rPr>
        <w:instrText xml:space="preserve"> PAGEREF _Toc294685381 \h </w:instrText>
      </w:r>
      <w:r>
        <w:rPr>
          <w:noProof/>
        </w:rPr>
        <w:fldChar w:fldCharType="separate"/>
      </w:r>
      <w:r w:rsidR="006B5EFF">
        <w:rPr>
          <w:noProof/>
        </w:rPr>
        <w:t>12</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6.2</w:t>
        <w:tab/>
        <w:t>Aufheizvorrichtung</w:t>
        <w:tab/>
      </w:r>
      <w:r>
        <w:rPr>
          <w:noProof/>
        </w:rPr>
        <w:fldChar w:fldCharType="begin"/>
      </w:r>
      <w:r>
        <w:rPr>
          <w:noProof/>
        </w:rPr>
        <w:instrText xml:space="preserve"> PAGEREF _Toc294685382 \h </w:instrText>
      </w:r>
      <w:r>
        <w:rPr>
          <w:noProof/>
        </w:rPr>
        <w:fldChar w:fldCharType="separate"/>
      </w:r>
      <w:r w:rsidR="006B5EFF">
        <w:rPr>
          <w:noProof/>
        </w:rPr>
        <w:t>13</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6.3</w:t>
        <w:tab/>
        <w:t>Überrollungszähler</w:t>
        <w:tab/>
      </w:r>
      <w:r>
        <w:rPr>
          <w:noProof/>
        </w:rPr>
        <w:fldChar w:fldCharType="begin"/>
      </w:r>
      <w:r>
        <w:rPr>
          <w:noProof/>
        </w:rPr>
        <w:instrText xml:space="preserve"> PAGEREF _Toc294685383 \h </w:instrText>
      </w:r>
      <w:r>
        <w:rPr>
          <w:noProof/>
        </w:rPr>
        <w:fldChar w:fldCharType="separate"/>
      </w:r>
      <w:r w:rsidR="006B5EFF">
        <w:rPr>
          <w:noProof/>
        </w:rPr>
        <w:t>13</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6.4</w:t>
      </w:r>
      <w:r w:rsidRPr="00C36081">
        <w:rPr>
          <w:noProof/>
          <w:snapToGrid w:val="0"/>
          <w:lang w:eastAsia="de-DE"/>
        </w:rPr>
        <w:tab/>
        <w:t>Waage</w:t>
      </w:r>
      <w:r>
        <w:rPr>
          <w:noProof/>
        </w:rPr>
        <w:tab/>
      </w:r>
      <w:r>
        <w:rPr>
          <w:noProof/>
        </w:rPr>
        <w:fldChar w:fldCharType="begin"/>
      </w:r>
      <w:r>
        <w:rPr>
          <w:noProof/>
        </w:rPr>
        <w:instrText xml:space="preserve"> PAGEREF _Toc294685384 \h </w:instrText>
      </w:r>
      <w:r>
        <w:rPr>
          <w:noProof/>
        </w:rPr>
        <w:fldChar w:fldCharType="separate"/>
      </w:r>
      <w:r w:rsidR="006B5EFF">
        <w:rPr>
          <w:noProof/>
        </w:rPr>
        <w:t>13</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7</w:t>
        <w:tab/>
        <w:t>Vorbereitung der Prüfmaschine</w:t>
        <w:tab/>
      </w:r>
      <w:r>
        <w:rPr>
          <w:noProof/>
        </w:rPr>
        <w:fldChar w:fldCharType="begin"/>
      </w:r>
      <w:r>
        <w:rPr>
          <w:noProof/>
        </w:rPr>
        <w:instrText xml:space="preserve"> PAGEREF _Toc294685385 \h </w:instrText>
      </w:r>
      <w:r>
        <w:rPr>
          <w:noProof/>
        </w:rPr>
        <w:fldChar w:fldCharType="separate"/>
      </w:r>
      <w:r w:rsidR="006B5EFF">
        <w:rPr>
          <w:noProof/>
        </w:rPr>
        <w:t>14</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8</w:t>
        <w:tab/>
        <w:t>Prüfverfahren</w:t>
        <w:tab/>
      </w:r>
      <w:r>
        <w:rPr>
          <w:noProof/>
        </w:rPr>
        <w:fldChar w:fldCharType="begin"/>
      </w:r>
      <w:r>
        <w:rPr>
          <w:noProof/>
        </w:rPr>
        <w:instrText xml:space="preserve"> PAGEREF _Toc294685386 \h </w:instrText>
      </w:r>
      <w:r>
        <w:rPr>
          <w:noProof/>
        </w:rPr>
        <w:fldChar w:fldCharType="separate"/>
      </w:r>
      <w:r w:rsidR="006B5EFF">
        <w:rPr>
          <w:noProof/>
        </w:rPr>
        <w:t>15</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9</w:t>
        <w:tab/>
        <w:t>Angabe der Ergebnisse</w:t>
        <w:tab/>
      </w:r>
      <w:r>
        <w:rPr>
          <w:noProof/>
        </w:rPr>
        <w:fldChar w:fldCharType="begin"/>
      </w:r>
      <w:r>
        <w:rPr>
          <w:noProof/>
        </w:rPr>
        <w:instrText xml:space="preserve"> PAGEREF _Toc294685387 \h </w:instrText>
      </w:r>
      <w:r>
        <w:rPr>
          <w:noProof/>
        </w:rPr>
        <w:fldChar w:fldCharType="separate"/>
      </w:r>
      <w:r w:rsidR="006B5EFF">
        <w:rPr>
          <w:noProof/>
        </w:rPr>
        <w:t>16</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Anhang A</w:t>
      </w:r>
      <w:r w:rsidRPr="00C36081">
        <w:rPr>
          <w:b w:val="0"/>
          <w:noProof/>
        </w:rPr>
        <w:t xml:space="preserve"> (informativ) </w:t>
      </w:r>
      <w:r>
        <w:rPr>
          <w:noProof/>
        </w:rPr>
        <w:t xml:space="preserve"> Prüfzeugnis</w:t>
        <w:tab/>
      </w:r>
      <w:r>
        <w:rPr>
          <w:noProof/>
        </w:rPr>
        <w:fldChar w:fldCharType="begin"/>
      </w:r>
      <w:r>
        <w:rPr>
          <w:noProof/>
        </w:rPr>
        <w:instrText xml:space="preserve"> PAGEREF _Toc294685388 \h </w:instrText>
      </w:r>
      <w:r>
        <w:rPr>
          <w:noProof/>
        </w:rPr>
        <w:fldChar w:fldCharType="separate"/>
      </w:r>
      <w:r w:rsidR="006B5EFF">
        <w:rPr>
          <w:noProof/>
        </w:rPr>
        <w:t>18</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Anhang B</w:t>
      </w:r>
      <w:r w:rsidRPr="00C36081">
        <w:rPr>
          <w:b w:val="0"/>
          <w:noProof/>
        </w:rPr>
        <w:t xml:space="preserve"> (informativ) </w:t>
      </w:r>
      <w:r>
        <w:rPr>
          <w:noProof/>
        </w:rPr>
        <w:t xml:space="preserve"> Zusätzliches Prüfverfahren für die Bestimmung des Verschleißverhaltens des Schmierstoffes</w:t>
        <w:tab/>
      </w:r>
      <w:r>
        <w:rPr>
          <w:noProof/>
        </w:rPr>
        <w:fldChar w:fldCharType="begin"/>
      </w:r>
      <w:r>
        <w:rPr>
          <w:noProof/>
        </w:rPr>
        <w:instrText xml:space="preserve"> PAGEREF _Toc294685389 \h </w:instrText>
      </w:r>
      <w:r>
        <w:rPr>
          <w:noProof/>
        </w:rPr>
        <w:fldChar w:fldCharType="separate"/>
      </w:r>
      <w:r w:rsidR="006B5EFF">
        <w:rPr>
          <w:noProof/>
        </w:rPr>
        <w:t>19</w:t>
      </w:r>
      <w:r>
        <w:rPr>
          <w:noProof/>
        </w:rPr>
        <w:fldChar w:fldCharType="end"/>
      </w:r>
    </w:p>
    <w:p w:rsidR="006521DA">
      <w:pPr>
        <w:pStyle w:val="TOC1"/>
        <w:bidi w:val="0"/>
        <w:rPr>
          <w:rFonts w:ascii="Times New Roman" w:eastAsia="Times New Roman" w:hAnsi="Times New Roman"/>
          <w:b w:val="0"/>
          <w:noProof/>
          <w:sz w:val="24"/>
          <w:szCs w:val="24"/>
          <w:lang w:eastAsia="de-DE"/>
        </w:rPr>
      </w:pPr>
      <w:r>
        <w:rPr>
          <w:noProof/>
        </w:rPr>
        <w:t>Anhang C</w:t>
      </w:r>
      <w:r w:rsidRPr="00C36081">
        <w:rPr>
          <w:b w:val="0"/>
          <w:noProof/>
        </w:rPr>
        <w:t xml:space="preserve"> (informativ) </w:t>
      </w:r>
      <w:r>
        <w:rPr>
          <w:noProof/>
        </w:rPr>
        <w:t xml:space="preserve"> Checkliste für die Wartung der FZG-Zahnrad-Verspannungs-Prüfmaschine</w:t>
        <w:tab/>
      </w:r>
      <w:r>
        <w:rPr>
          <w:noProof/>
        </w:rPr>
        <w:fldChar w:fldCharType="begin"/>
      </w:r>
      <w:r>
        <w:rPr>
          <w:noProof/>
        </w:rPr>
        <w:instrText xml:space="preserve"> PAGEREF _Toc294685390 \h </w:instrText>
      </w:r>
      <w:r>
        <w:rPr>
          <w:noProof/>
        </w:rPr>
        <w:fldChar w:fldCharType="separate"/>
      </w:r>
      <w:r w:rsidR="006B5EFF">
        <w:rPr>
          <w:noProof/>
        </w:rPr>
        <w:t>20</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C.1</w:t>
        <w:tab/>
        <w:t>Erkennen einer Funktionsstörung</w:t>
        <w:tab/>
      </w:r>
      <w:r>
        <w:rPr>
          <w:noProof/>
        </w:rPr>
        <w:fldChar w:fldCharType="begin"/>
      </w:r>
      <w:r>
        <w:rPr>
          <w:noProof/>
        </w:rPr>
        <w:instrText xml:space="preserve"> PAGEREF _Toc294685391 \h </w:instrText>
      </w:r>
      <w:r>
        <w:rPr>
          <w:noProof/>
        </w:rPr>
        <w:fldChar w:fldCharType="separate"/>
      </w:r>
      <w:r w:rsidR="006B5EFF">
        <w:rPr>
          <w:noProof/>
        </w:rPr>
        <w:t>20</w:t>
      </w:r>
      <w:r>
        <w:rPr>
          <w:noProof/>
        </w:rPr>
        <w:fldChar w:fldCharType="end"/>
      </w:r>
    </w:p>
    <w:p w:rsidR="006521DA">
      <w:pPr>
        <w:pStyle w:val="TOC3"/>
        <w:bidi w:val="0"/>
        <w:rPr>
          <w:rFonts w:ascii="Times New Roman" w:eastAsia="Times New Roman" w:hAnsi="Times New Roman"/>
          <w:b w:val="0"/>
          <w:noProof/>
          <w:sz w:val="24"/>
          <w:szCs w:val="24"/>
          <w:lang w:eastAsia="de-DE"/>
        </w:rPr>
      </w:pPr>
      <w:r>
        <w:rPr>
          <w:noProof/>
        </w:rPr>
        <w:t>C.1.1</w:t>
        <w:tab/>
        <w:t>Verteilung der Fressschäden über der Flankenbreite</w:t>
        <w:tab/>
      </w:r>
      <w:r>
        <w:rPr>
          <w:noProof/>
        </w:rPr>
        <w:fldChar w:fldCharType="begin"/>
      </w:r>
      <w:r>
        <w:rPr>
          <w:noProof/>
        </w:rPr>
        <w:instrText xml:space="preserve"> PAGEREF _Toc294685392 \h </w:instrText>
      </w:r>
      <w:r>
        <w:rPr>
          <w:noProof/>
        </w:rPr>
        <w:fldChar w:fldCharType="separate"/>
      </w:r>
      <w:r w:rsidR="006B5EFF">
        <w:rPr>
          <w:noProof/>
        </w:rPr>
        <w:t>20</w:t>
      </w:r>
      <w:r>
        <w:rPr>
          <w:noProof/>
        </w:rPr>
        <w:fldChar w:fldCharType="end"/>
      </w:r>
    </w:p>
    <w:p w:rsidR="006521DA">
      <w:pPr>
        <w:pStyle w:val="TOC3"/>
        <w:bidi w:val="0"/>
        <w:rPr>
          <w:rFonts w:ascii="Times New Roman" w:eastAsia="Times New Roman" w:hAnsi="Times New Roman"/>
          <w:b w:val="0"/>
          <w:noProof/>
          <w:sz w:val="24"/>
          <w:szCs w:val="24"/>
          <w:lang w:eastAsia="de-DE"/>
        </w:rPr>
      </w:pPr>
      <w:r>
        <w:rPr>
          <w:noProof/>
        </w:rPr>
        <w:t>C.1.2</w:t>
        <w:tab/>
        <w:t>Tragbild</w:t>
        <w:tab/>
      </w:r>
      <w:r>
        <w:rPr>
          <w:noProof/>
        </w:rPr>
        <w:fldChar w:fldCharType="begin"/>
      </w:r>
      <w:r>
        <w:rPr>
          <w:noProof/>
        </w:rPr>
        <w:instrText xml:space="preserve"> PAGEREF _Toc294685393 \h </w:instrText>
      </w:r>
      <w:r>
        <w:rPr>
          <w:noProof/>
        </w:rPr>
        <w:fldChar w:fldCharType="separate"/>
      </w:r>
      <w:r w:rsidR="006B5EFF">
        <w:rPr>
          <w:noProof/>
        </w:rPr>
        <w:t>20</w:t>
      </w:r>
      <w:r>
        <w:rPr>
          <w:noProof/>
        </w:rPr>
        <w:fldChar w:fldCharType="end"/>
      </w:r>
    </w:p>
    <w:p w:rsidR="006521DA">
      <w:pPr>
        <w:pStyle w:val="TOC3"/>
        <w:bidi w:val="0"/>
        <w:rPr>
          <w:rFonts w:ascii="Times New Roman" w:eastAsia="Times New Roman" w:hAnsi="Times New Roman"/>
          <w:b w:val="0"/>
          <w:noProof/>
          <w:sz w:val="24"/>
          <w:szCs w:val="24"/>
          <w:lang w:eastAsia="de-DE"/>
        </w:rPr>
      </w:pPr>
      <w:r>
        <w:rPr>
          <w:noProof/>
        </w:rPr>
        <w:t>C.1.3</w:t>
        <w:tab/>
        <w:t>Prüfung von Referenzölen</w:t>
        <w:tab/>
      </w:r>
      <w:r>
        <w:rPr>
          <w:noProof/>
        </w:rPr>
        <w:fldChar w:fldCharType="begin"/>
      </w:r>
      <w:r>
        <w:rPr>
          <w:noProof/>
        </w:rPr>
        <w:instrText xml:space="preserve"> PAGEREF _Toc294685394 \h </w:instrText>
      </w:r>
      <w:r>
        <w:rPr>
          <w:noProof/>
        </w:rPr>
        <w:fldChar w:fldCharType="separate"/>
      </w:r>
      <w:r w:rsidR="006B5EFF">
        <w:rPr>
          <w:noProof/>
        </w:rPr>
        <w:t>20</w:t>
      </w:r>
      <w:r>
        <w:rPr>
          <w:noProof/>
        </w:rPr>
        <w:fldChar w:fldCharType="end"/>
      </w:r>
    </w:p>
    <w:p w:rsidR="006521DA">
      <w:pPr>
        <w:pStyle w:val="TOC3"/>
        <w:bidi w:val="0"/>
        <w:rPr>
          <w:rFonts w:ascii="Times New Roman" w:eastAsia="Times New Roman" w:hAnsi="Times New Roman"/>
          <w:b w:val="0"/>
          <w:noProof/>
          <w:sz w:val="24"/>
          <w:szCs w:val="24"/>
          <w:lang w:eastAsia="de-DE"/>
        </w:rPr>
      </w:pPr>
      <w:r>
        <w:rPr>
          <w:noProof/>
        </w:rPr>
        <w:t>C.1.4</w:t>
        <w:tab/>
        <w:t>Weitere Anzeichen</w:t>
        <w:tab/>
      </w:r>
      <w:r>
        <w:rPr>
          <w:noProof/>
        </w:rPr>
        <w:fldChar w:fldCharType="begin"/>
      </w:r>
      <w:r>
        <w:rPr>
          <w:noProof/>
        </w:rPr>
        <w:instrText xml:space="preserve"> PAGEREF _Toc294685395 \h </w:instrText>
      </w:r>
      <w:r>
        <w:rPr>
          <w:noProof/>
        </w:rPr>
        <w:fldChar w:fldCharType="separate"/>
      </w:r>
      <w:r w:rsidR="006B5EFF">
        <w:rPr>
          <w:noProof/>
        </w:rPr>
        <w:t>20</w:t>
      </w:r>
      <w:r>
        <w:rPr>
          <w:noProof/>
        </w:rPr>
        <w:fldChar w:fldCharType="end"/>
      </w:r>
    </w:p>
    <w:p w:rsidR="006521DA">
      <w:pPr>
        <w:pStyle w:val="TOC2"/>
        <w:bidi w:val="0"/>
        <w:rPr>
          <w:rFonts w:ascii="Times New Roman" w:eastAsia="Times New Roman" w:hAnsi="Times New Roman"/>
          <w:b w:val="0"/>
          <w:noProof/>
          <w:sz w:val="24"/>
          <w:szCs w:val="24"/>
          <w:lang w:eastAsia="de-DE"/>
        </w:rPr>
      </w:pPr>
      <w:r>
        <w:rPr>
          <w:noProof/>
        </w:rPr>
        <w:t>C.2</w:t>
        <w:tab/>
        <w:t>Maschinenteile, die Wartung benötigen</w:t>
        <w:tab/>
      </w:r>
      <w:r>
        <w:rPr>
          <w:noProof/>
        </w:rPr>
        <w:fldChar w:fldCharType="begin"/>
      </w:r>
      <w:r>
        <w:rPr>
          <w:noProof/>
        </w:rPr>
        <w:instrText xml:space="preserve"> PAGEREF _Toc294685396 \h </w:instrText>
      </w:r>
      <w:r>
        <w:rPr>
          <w:noProof/>
        </w:rPr>
        <w:fldChar w:fldCharType="separate"/>
      </w:r>
      <w:r w:rsidR="006B5EFF">
        <w:rPr>
          <w:noProof/>
        </w:rPr>
        <w:t>21</w:t>
      </w:r>
      <w:r>
        <w:rPr>
          <w:noProof/>
        </w:rPr>
        <w:fldChar w:fldCharType="end"/>
      </w:r>
    </w:p>
    <w:p w:rsidR="006521DA">
      <w:pPr>
        <w:pStyle w:val="TOC3"/>
        <w:bidi w:val="0"/>
        <w:rPr>
          <w:rFonts w:ascii="Times New Roman" w:eastAsia="Times New Roman" w:hAnsi="Times New Roman"/>
          <w:b w:val="0"/>
          <w:noProof/>
          <w:sz w:val="24"/>
          <w:szCs w:val="24"/>
          <w:lang w:eastAsia="de-DE"/>
        </w:rPr>
      </w:pPr>
      <w:r>
        <w:rPr>
          <w:noProof/>
        </w:rPr>
        <w:t>C.2.1</w:t>
        <w:tab/>
        <w:t>Prüfgetriebekasten</w:t>
        <w:tab/>
      </w:r>
      <w:r>
        <w:rPr>
          <w:noProof/>
        </w:rPr>
        <w:fldChar w:fldCharType="begin"/>
      </w:r>
      <w:r>
        <w:rPr>
          <w:noProof/>
        </w:rPr>
        <w:instrText xml:space="preserve"> PAGEREF _Toc294685397 \h </w:instrText>
      </w:r>
      <w:r>
        <w:rPr>
          <w:noProof/>
        </w:rPr>
        <w:fldChar w:fldCharType="separate"/>
      </w:r>
      <w:r w:rsidR="006B5EFF">
        <w:rPr>
          <w:noProof/>
        </w:rPr>
        <w:t>21</w:t>
      </w:r>
      <w:r>
        <w:rPr>
          <w:noProof/>
        </w:rPr>
        <w:fldChar w:fldCharType="end"/>
      </w:r>
    </w:p>
    <w:p w:rsidR="006521DA">
      <w:pPr>
        <w:pStyle w:val="TOC3"/>
        <w:bidi w:val="0"/>
        <w:rPr>
          <w:rFonts w:ascii="Times New Roman" w:eastAsia="Times New Roman" w:hAnsi="Times New Roman"/>
          <w:b w:val="0"/>
          <w:noProof/>
          <w:sz w:val="24"/>
          <w:szCs w:val="24"/>
          <w:lang w:eastAsia="de-DE"/>
        </w:rPr>
      </w:pPr>
      <w:r>
        <w:rPr>
          <w:noProof/>
        </w:rPr>
        <w:t>C.2.2</w:t>
        <w:tab/>
        <w:t>Verbindungswellen und Flansche</w:t>
        <w:tab/>
      </w:r>
      <w:r>
        <w:rPr>
          <w:noProof/>
        </w:rPr>
        <w:fldChar w:fldCharType="begin"/>
      </w:r>
      <w:r>
        <w:rPr>
          <w:noProof/>
        </w:rPr>
        <w:instrText xml:space="preserve"> PAGEREF _Toc294685398 \h </w:instrText>
      </w:r>
      <w:r>
        <w:rPr>
          <w:noProof/>
        </w:rPr>
        <w:fldChar w:fldCharType="separate"/>
      </w:r>
      <w:r w:rsidR="006B5EFF">
        <w:rPr>
          <w:noProof/>
        </w:rPr>
        <w:t>22</w:t>
      </w:r>
      <w:r>
        <w:rPr>
          <w:noProof/>
        </w:rPr>
        <w:fldChar w:fldCharType="end"/>
      </w:r>
    </w:p>
    <w:p w:rsidR="006521DA">
      <w:pPr>
        <w:pStyle w:val="TOC3"/>
        <w:bidi w:val="0"/>
        <w:rPr>
          <w:rFonts w:ascii="Times New Roman" w:eastAsia="Times New Roman" w:hAnsi="Times New Roman"/>
          <w:b w:val="0"/>
          <w:noProof/>
          <w:sz w:val="24"/>
          <w:szCs w:val="24"/>
          <w:lang w:eastAsia="de-DE"/>
        </w:rPr>
      </w:pPr>
      <w:r>
        <w:rPr>
          <w:noProof/>
        </w:rPr>
        <w:t>C.2.3</w:t>
        <w:tab/>
        <w:t>Übertragungsgetriebe</w:t>
        <w:tab/>
      </w:r>
      <w:r>
        <w:rPr>
          <w:noProof/>
        </w:rPr>
        <w:fldChar w:fldCharType="begin"/>
      </w:r>
      <w:r>
        <w:rPr>
          <w:noProof/>
        </w:rPr>
        <w:instrText xml:space="preserve"> PAGEREF _Toc294685399 \h </w:instrText>
      </w:r>
      <w:r>
        <w:rPr>
          <w:noProof/>
        </w:rPr>
        <w:fldChar w:fldCharType="separate"/>
      </w:r>
      <w:r w:rsidR="006B5EFF">
        <w:rPr>
          <w:noProof/>
        </w:rPr>
        <w:t>22</w:t>
      </w:r>
      <w:r>
        <w:rPr>
          <w:noProof/>
        </w:rPr>
        <w:fldChar w:fldCharType="end"/>
      </w:r>
    </w:p>
    <w:p w:rsidR="006521DA">
      <w:pPr>
        <w:pStyle w:val="TOC3"/>
        <w:bidi w:val="0"/>
        <w:rPr>
          <w:rFonts w:ascii="Times New Roman" w:eastAsia="Times New Roman" w:hAnsi="Times New Roman"/>
          <w:b w:val="0"/>
          <w:noProof/>
          <w:sz w:val="24"/>
          <w:szCs w:val="24"/>
          <w:lang w:eastAsia="de-DE"/>
        </w:rPr>
      </w:pPr>
      <w:r>
        <w:rPr>
          <w:noProof/>
        </w:rPr>
        <w:t>C.2.4</w:t>
        <w:tab/>
        <w:t>Sonstige Einrichtungsteile</w:t>
        <w:tab/>
      </w:r>
      <w:r>
        <w:rPr>
          <w:noProof/>
        </w:rPr>
        <w:fldChar w:fldCharType="begin"/>
      </w:r>
      <w:r>
        <w:rPr>
          <w:noProof/>
        </w:rPr>
        <w:instrText xml:space="preserve"> PAGEREF _Toc294685400 \h </w:instrText>
      </w:r>
      <w:r>
        <w:rPr>
          <w:noProof/>
        </w:rPr>
        <w:fldChar w:fldCharType="separate"/>
      </w:r>
      <w:r w:rsidR="006B5EFF">
        <w:rPr>
          <w:noProof/>
        </w:rPr>
        <w:t>23</w:t>
      </w:r>
      <w:r>
        <w:rPr>
          <w:noProof/>
        </w:rPr>
        <w:fldChar w:fldCharType="end"/>
      </w:r>
    </w:p>
    <w:p w:rsidR="006521DA">
      <w:pPr>
        <w:pStyle w:val="TOC9"/>
        <w:bidi w:val="0"/>
        <w:rPr>
          <w:rFonts w:ascii="Times New Roman" w:eastAsia="Times New Roman" w:hAnsi="Times New Roman"/>
          <w:b w:val="0"/>
          <w:noProof/>
          <w:sz w:val="24"/>
          <w:szCs w:val="24"/>
          <w:lang w:eastAsia="de-DE"/>
        </w:rPr>
      </w:pPr>
      <w:r>
        <w:rPr>
          <w:noProof/>
        </w:rPr>
        <w:t>Literaturhinweise</w:t>
        <w:tab/>
      </w:r>
      <w:r>
        <w:rPr>
          <w:noProof/>
        </w:rPr>
        <w:fldChar w:fldCharType="begin"/>
      </w:r>
      <w:r>
        <w:rPr>
          <w:noProof/>
        </w:rPr>
        <w:instrText xml:space="preserve"> PAGEREF _Toc294685401 \h </w:instrText>
      </w:r>
      <w:r>
        <w:rPr>
          <w:noProof/>
        </w:rPr>
        <w:fldChar w:fldCharType="separate"/>
      </w:r>
      <w:r w:rsidR="006B5EFF">
        <w:rPr>
          <w:noProof/>
        </w:rPr>
        <w:t>25</w:t>
      </w:r>
      <w:r>
        <w:rPr>
          <w:noProof/>
        </w:rPr>
        <w:fldChar w:fldCharType="end"/>
      </w:r>
    </w:p>
    <w:p w:rsidR="00F84DD9" w:rsidRPr="008B68A9" w:rsidP="006521DA">
      <w:pPr>
        <w:tabs>
          <w:tab w:val="left" w:pos="720"/>
          <w:tab w:val="right" w:leader="dot" w:pos="9752"/>
        </w:tabs>
        <w:bidi w:val="0"/>
        <w:spacing w:before="120" w:after="60"/>
        <w:rPr>
          <w:b/>
        </w:rPr>
      </w:pPr>
      <w:r>
        <w:fldChar w:fldCharType="end"/>
      </w:r>
      <w:r w:rsidRPr="008B68A9">
        <w:rPr>
          <w:b/>
        </w:rPr>
        <w:t>Bilder</w:t>
      </w:r>
    </w:p>
    <w:p w:rsidR="006521DA" w:rsidRPr="006521DA" w:rsidP="006521DA">
      <w:pPr>
        <w:pStyle w:val="TOC1"/>
        <w:bidi w:val="0"/>
        <w:ind w:right="799"/>
        <w:rPr>
          <w:noProof/>
        </w:rPr>
      </w:pPr>
      <w:r>
        <w:fldChar w:fldCharType="begin"/>
      </w:r>
      <w:r w:rsidR="008A16E3">
        <w:instrText xml:space="preserve"> TOC \t "Figure title" \c </w:instrText>
      </w:r>
      <w:r>
        <w:fldChar w:fldCharType="separate"/>
      </w:r>
      <w:r>
        <w:rPr>
          <w:noProof/>
        </w:rPr>
        <w:t>Bild 1 — FZG-Prüfzahnräder Typ A, Zahnflanken-Oberflächenveränderungen (Flankenschäden)</w:t>
        <w:tab/>
      </w:r>
      <w:r>
        <w:rPr>
          <w:noProof/>
        </w:rPr>
        <w:fldChar w:fldCharType="begin"/>
      </w:r>
      <w:r>
        <w:rPr>
          <w:noProof/>
        </w:rPr>
        <w:instrText xml:space="preserve"> PAGEREF _Toc294685363 \h </w:instrText>
      </w:r>
      <w:r>
        <w:rPr>
          <w:noProof/>
        </w:rPr>
        <w:fldChar w:fldCharType="separate"/>
      </w:r>
      <w:r w:rsidR="006B5EFF">
        <w:rPr>
          <w:noProof/>
        </w:rPr>
        <w:t>9</w:t>
      </w:r>
      <w:r>
        <w:rPr>
          <w:noProof/>
        </w:rPr>
        <w:fldChar w:fldCharType="end"/>
      </w:r>
    </w:p>
    <w:p w:rsidR="006521DA" w:rsidRPr="006521DA" w:rsidP="006521DA">
      <w:pPr>
        <w:pStyle w:val="TOC1"/>
        <w:bidi w:val="0"/>
        <w:rPr>
          <w:noProof/>
        </w:rPr>
      </w:pPr>
      <w:r>
        <w:rPr>
          <w:noProof/>
        </w:rPr>
        <w:t>Bild 2 — Zahnflankenveränderungen der FZG-Prüfzahnräder Typ A durch kontinuierlichen Verschleiß</w:t>
        <w:tab/>
      </w:r>
      <w:r>
        <w:rPr>
          <w:noProof/>
        </w:rPr>
        <w:fldChar w:fldCharType="begin"/>
      </w:r>
      <w:r>
        <w:rPr>
          <w:noProof/>
        </w:rPr>
        <w:instrText xml:space="preserve"> PAGEREF _Toc294685364 \h </w:instrText>
      </w:r>
      <w:r>
        <w:rPr>
          <w:noProof/>
        </w:rPr>
        <w:fldChar w:fldCharType="separate"/>
      </w:r>
      <w:r w:rsidR="006B5EFF">
        <w:rPr>
          <w:noProof/>
        </w:rPr>
        <w:t>10</w:t>
      </w:r>
      <w:r>
        <w:rPr>
          <w:noProof/>
        </w:rPr>
        <w:fldChar w:fldCharType="end"/>
      </w:r>
    </w:p>
    <w:p w:rsidR="006521DA" w:rsidRPr="006521DA" w:rsidP="006521DA">
      <w:pPr>
        <w:pStyle w:val="TOC1"/>
        <w:bidi w:val="0"/>
        <w:rPr>
          <w:noProof/>
        </w:rPr>
      </w:pPr>
      <w:r w:rsidRPr="006521DA">
        <w:rPr>
          <w:noProof/>
        </w:rPr>
        <w:t>Bild 3 — Schema der FZG-Zahnrad-Verspannungs-Prüfmaschine</w:t>
        <w:tab/>
      </w:r>
      <w:r>
        <w:rPr>
          <w:noProof/>
        </w:rPr>
        <w:fldChar w:fldCharType="begin"/>
      </w:r>
      <w:r>
        <w:rPr>
          <w:noProof/>
        </w:rPr>
        <w:instrText xml:space="preserve"> PAGEREF _Toc294685365 \h </w:instrText>
      </w:r>
      <w:r>
        <w:rPr>
          <w:noProof/>
        </w:rPr>
        <w:fldChar w:fldCharType="separate"/>
      </w:r>
      <w:r w:rsidR="006B5EFF">
        <w:rPr>
          <w:noProof/>
        </w:rPr>
        <w:t>13</w:t>
      </w:r>
      <w:r>
        <w:rPr>
          <w:noProof/>
        </w:rPr>
        <w:fldChar w:fldCharType="end"/>
      </w:r>
    </w:p>
    <w:p w:rsidR="006521DA" w:rsidRPr="006521DA" w:rsidP="006521DA">
      <w:pPr>
        <w:pStyle w:val="TOC1"/>
        <w:bidi w:val="0"/>
        <w:rPr>
          <w:noProof/>
        </w:rPr>
      </w:pPr>
      <w:r>
        <w:rPr>
          <w:noProof/>
        </w:rPr>
        <w:t>Bild 4 — Einbau der FZG-Prüfzahnräder Typ A (Ansicht A von Bild 3)</w:t>
        <w:tab/>
      </w:r>
      <w:r>
        <w:rPr>
          <w:noProof/>
        </w:rPr>
        <w:fldChar w:fldCharType="begin"/>
      </w:r>
      <w:r>
        <w:rPr>
          <w:noProof/>
        </w:rPr>
        <w:instrText xml:space="preserve"> PAGEREF _Toc294685366 \h </w:instrText>
      </w:r>
      <w:r>
        <w:rPr>
          <w:noProof/>
        </w:rPr>
        <w:fldChar w:fldCharType="separate"/>
      </w:r>
      <w:r w:rsidR="006B5EFF">
        <w:rPr>
          <w:noProof/>
        </w:rPr>
        <w:t>14</w:t>
      </w:r>
      <w:r>
        <w:rPr>
          <w:noProof/>
        </w:rPr>
        <w:fldChar w:fldCharType="end"/>
      </w:r>
    </w:p>
    <w:p w:rsidR="006521DA" w:rsidP="006521DA">
      <w:pPr>
        <w:pStyle w:val="TOC1"/>
        <w:bidi w:val="0"/>
        <w:rPr>
          <w:rFonts w:ascii="Times New Roman" w:eastAsia="Times New Roman" w:hAnsi="Times New Roman"/>
          <w:noProof/>
          <w:sz w:val="24"/>
          <w:szCs w:val="24"/>
          <w:lang w:eastAsia="de-DE"/>
        </w:rPr>
      </w:pPr>
      <w:r>
        <w:rPr>
          <w:noProof/>
        </w:rPr>
        <w:t>Bild C.1 —Verteilung der Riefen oder Fresser, die auf einen Prüfstandsfehler hinweisen</w:t>
        <w:tab/>
      </w:r>
      <w:r>
        <w:rPr>
          <w:noProof/>
        </w:rPr>
        <w:fldChar w:fldCharType="begin"/>
      </w:r>
      <w:r>
        <w:rPr>
          <w:noProof/>
        </w:rPr>
        <w:instrText xml:space="preserve"> PAGEREF _Toc294685367 \h </w:instrText>
      </w:r>
      <w:r>
        <w:rPr>
          <w:noProof/>
        </w:rPr>
        <w:fldChar w:fldCharType="separate"/>
      </w:r>
      <w:r w:rsidR="006B5EFF">
        <w:rPr>
          <w:noProof/>
        </w:rPr>
        <w:t>24</w:t>
      </w:r>
      <w:r>
        <w:rPr>
          <w:noProof/>
        </w:rPr>
        <w:fldChar w:fldCharType="end"/>
      </w:r>
    </w:p>
    <w:p w:rsidR="00F84DD9" w:rsidRPr="008B68A9" w:rsidP="006521DA">
      <w:pPr>
        <w:tabs>
          <w:tab w:val="left" w:pos="720"/>
          <w:tab w:val="right" w:leader="dot" w:pos="9752"/>
        </w:tabs>
        <w:bidi w:val="0"/>
        <w:spacing w:after="120"/>
        <w:jc w:val="left"/>
      </w:pPr>
      <w:r>
        <w:rPr>
          <w:b/>
        </w:rPr>
        <w:fldChar w:fldCharType="end"/>
      </w:r>
    </w:p>
    <w:p w:rsidR="00F84DD9" w:rsidRPr="008B68A9" w:rsidP="004E7660">
      <w:pPr>
        <w:tabs>
          <w:tab w:val="left" w:pos="720"/>
          <w:tab w:val="right" w:leader="dot" w:pos="9752"/>
        </w:tabs>
        <w:bidi w:val="0"/>
        <w:spacing w:after="120"/>
        <w:jc w:val="left"/>
        <w:rPr>
          <w:b/>
        </w:rPr>
      </w:pPr>
      <w:bookmarkStart w:id="58" w:name="page_3"/>
      <w:bookmarkEnd w:id="58"/>
      <w:r w:rsidRPr="008B68A9">
        <w:rPr>
          <w:b/>
        </w:rPr>
        <w:t>Tabellen</w:t>
      </w:r>
    </w:p>
    <w:p w:rsidR="006521DA" w:rsidRPr="00AF22C8" w:rsidP="00AF22C8">
      <w:pPr>
        <w:pStyle w:val="TOC1"/>
        <w:bidi w:val="0"/>
        <w:ind w:right="799"/>
        <w:rPr>
          <w:noProof/>
        </w:rPr>
      </w:pPr>
      <w:r>
        <w:fldChar w:fldCharType="begin"/>
      </w:r>
      <w:r w:rsidR="008A16E3">
        <w:instrText xml:space="preserve"> TOC \t "Table title" \c </w:instrText>
      </w:r>
      <w:r>
        <w:fldChar w:fldCharType="separate"/>
      </w:r>
      <w:r>
        <w:rPr>
          <w:noProof/>
        </w:rPr>
        <w:t xml:space="preserve">Tabelle 1 — Verzahnungsdaten </w:t>
      </w:r>
      <w:r w:rsidRPr="00047DC7">
        <w:rPr>
          <w:rFonts w:eastAsia="Times New Roman" w:cs="Arial"/>
          <w:noProof/>
          <w:color w:val="000000"/>
          <w:lang w:eastAsia="de-DE"/>
        </w:rPr>
        <w:t>de</w:t>
      </w:r>
      <w:r w:rsidRPr="00AF22C8">
        <w:rPr>
          <w:noProof/>
        </w:rPr>
        <w:t>r FZG-Prüfzahnräder Typ A</w:t>
        <w:tab/>
      </w:r>
      <w:r>
        <w:rPr>
          <w:noProof/>
        </w:rPr>
        <w:fldChar w:fldCharType="begin"/>
      </w:r>
      <w:r>
        <w:rPr>
          <w:noProof/>
        </w:rPr>
        <w:instrText xml:space="preserve"> PAGEREF _Toc294685358 \h </w:instrText>
      </w:r>
      <w:r>
        <w:rPr>
          <w:noProof/>
        </w:rPr>
        <w:fldChar w:fldCharType="separate"/>
      </w:r>
      <w:r w:rsidR="006B5EFF">
        <w:rPr>
          <w:noProof/>
        </w:rPr>
        <w:t>11</w:t>
      </w:r>
      <w:r>
        <w:rPr>
          <w:noProof/>
        </w:rPr>
        <w:fldChar w:fldCharType="end"/>
      </w:r>
    </w:p>
    <w:p w:rsidR="006521DA" w:rsidRPr="00AF22C8" w:rsidP="00AF22C8">
      <w:pPr>
        <w:pStyle w:val="TOC1"/>
        <w:bidi w:val="0"/>
        <w:ind w:right="799"/>
        <w:rPr>
          <w:noProof/>
        </w:rPr>
      </w:pPr>
      <w:r>
        <w:rPr>
          <w:noProof/>
        </w:rPr>
        <w:t>Tabelle 2 — Ausführung der FZG-Prüfzahnräder Typ A</w:t>
        <w:tab/>
      </w:r>
      <w:r>
        <w:rPr>
          <w:noProof/>
        </w:rPr>
        <w:fldChar w:fldCharType="begin"/>
      </w:r>
      <w:r>
        <w:rPr>
          <w:noProof/>
        </w:rPr>
        <w:instrText xml:space="preserve"> PAGEREF _Toc294685359 \h </w:instrText>
      </w:r>
      <w:r>
        <w:rPr>
          <w:noProof/>
        </w:rPr>
        <w:fldChar w:fldCharType="separate"/>
      </w:r>
      <w:r w:rsidR="006B5EFF">
        <w:rPr>
          <w:noProof/>
        </w:rPr>
        <w:t>12</w:t>
      </w:r>
      <w:r>
        <w:rPr>
          <w:noProof/>
        </w:rPr>
        <w:fldChar w:fldCharType="end"/>
      </w:r>
    </w:p>
    <w:p w:rsidR="006521DA" w:rsidRPr="00AF22C8" w:rsidP="00AF22C8">
      <w:pPr>
        <w:pStyle w:val="TOC1"/>
        <w:bidi w:val="0"/>
        <w:ind w:right="799"/>
        <w:rPr>
          <w:noProof/>
        </w:rPr>
      </w:pPr>
      <w:r>
        <w:rPr>
          <w:noProof/>
        </w:rPr>
        <w:t>Tabelle 3 — FZG-Kraftstufen</w:t>
        <w:tab/>
      </w:r>
      <w:r>
        <w:rPr>
          <w:noProof/>
        </w:rPr>
        <w:fldChar w:fldCharType="begin"/>
      </w:r>
      <w:r>
        <w:rPr>
          <w:noProof/>
        </w:rPr>
        <w:instrText xml:space="preserve"> PAGEREF _Toc294685360 \h </w:instrText>
      </w:r>
      <w:r>
        <w:rPr>
          <w:noProof/>
        </w:rPr>
        <w:fldChar w:fldCharType="separate"/>
      </w:r>
      <w:r w:rsidR="006B5EFF">
        <w:rPr>
          <w:noProof/>
        </w:rPr>
        <w:t>16</w:t>
      </w:r>
      <w:r>
        <w:rPr>
          <w:noProof/>
        </w:rPr>
        <w:fldChar w:fldCharType="end"/>
      </w:r>
    </w:p>
    <w:p w:rsidR="006521DA" w:rsidRPr="00AF22C8" w:rsidP="00AF22C8">
      <w:pPr>
        <w:pStyle w:val="TOC1"/>
        <w:bidi w:val="0"/>
        <w:ind w:right="799"/>
        <w:rPr>
          <w:noProof/>
        </w:rPr>
      </w:pPr>
      <w:r>
        <w:rPr>
          <w:noProof/>
        </w:rPr>
        <w:t>Tabelle 4 — Prüfbedingungen</w:t>
        <w:tab/>
      </w:r>
      <w:r>
        <w:rPr>
          <w:noProof/>
        </w:rPr>
        <w:fldChar w:fldCharType="begin"/>
      </w:r>
      <w:r>
        <w:rPr>
          <w:noProof/>
        </w:rPr>
        <w:instrText xml:space="preserve"> PAGEREF _Toc294685361 \h </w:instrText>
      </w:r>
      <w:r>
        <w:rPr>
          <w:noProof/>
        </w:rPr>
        <w:fldChar w:fldCharType="separate"/>
      </w:r>
      <w:r w:rsidR="006B5EFF">
        <w:rPr>
          <w:noProof/>
        </w:rPr>
        <w:t>16</w:t>
      </w:r>
      <w:r>
        <w:rPr>
          <w:noProof/>
        </w:rPr>
        <w:fldChar w:fldCharType="end"/>
      </w:r>
    </w:p>
    <w:p w:rsidR="006521DA" w:rsidP="00AF22C8">
      <w:pPr>
        <w:pStyle w:val="TOC1"/>
        <w:bidi w:val="0"/>
        <w:ind w:right="799"/>
        <w:rPr>
          <w:rFonts w:ascii="Times New Roman" w:eastAsia="Times New Roman" w:hAnsi="Times New Roman"/>
          <w:noProof/>
          <w:sz w:val="24"/>
          <w:szCs w:val="24"/>
          <w:lang w:eastAsia="de-DE"/>
        </w:rPr>
      </w:pPr>
      <w:r>
        <w:rPr>
          <w:noProof/>
        </w:rPr>
        <w:t>Tabelle B.1 — Gewichtsverlust</w:t>
        <w:tab/>
      </w:r>
      <w:r>
        <w:rPr>
          <w:noProof/>
        </w:rPr>
        <w:fldChar w:fldCharType="begin"/>
      </w:r>
      <w:r>
        <w:rPr>
          <w:noProof/>
        </w:rPr>
        <w:instrText xml:space="preserve"> PAGEREF _Toc294685362 \h </w:instrText>
      </w:r>
      <w:r>
        <w:rPr>
          <w:noProof/>
        </w:rPr>
        <w:fldChar w:fldCharType="separate"/>
      </w:r>
      <w:r w:rsidR="006B5EFF">
        <w:rPr>
          <w:noProof/>
        </w:rPr>
        <w:t>19</w:t>
      </w:r>
      <w:r>
        <w:rPr>
          <w:noProof/>
        </w:rPr>
        <w:fldChar w:fldCharType="end"/>
      </w:r>
    </w:p>
    <w:p w:rsidR="00F84DD9" w:rsidRPr="008B68A9" w:rsidP="004E7660">
      <w:pPr>
        <w:pStyle w:val="TableofFigures"/>
        <w:tabs>
          <w:tab w:val="left" w:pos="720"/>
          <w:tab w:val="right" w:leader="dot" w:pos="9752"/>
        </w:tabs>
        <w:bidi w:val="0"/>
        <w:spacing w:after="120"/>
        <w:ind w:left="403" w:hanging="403"/>
        <w:jc w:val="left"/>
      </w:pPr>
      <w:r>
        <w:rPr>
          <w:b/>
        </w:rPr>
        <w:fldChar w:fldCharType="end"/>
      </w:r>
    </w:p>
    <w:p w:rsidR="00F84DD9" w:rsidRPr="00F22D4A" w:rsidP="00F22D4A">
      <w:pPr>
        <w:pStyle w:val="zzForeword"/>
        <w:bidi w:val="0"/>
        <w:rPr>
          <w:color w:val="auto"/>
        </w:rPr>
      </w:pPr>
      <w:bookmarkStart w:id="59" w:name="_Toc294685368"/>
      <w:bookmarkStart w:id="60" w:name="page_4"/>
      <w:bookmarkEnd w:id="60"/>
      <w:r w:rsidRPr="00F22D4A">
        <w:rPr>
          <w:color w:val="auto"/>
        </w:rPr>
        <w:t>Nationales Vorwort</w:t>
      </w:r>
      <w:bookmarkEnd w:id="59"/>
    </w:p>
    <w:p w:rsidR="00F84DD9" w:rsidRPr="008B68A9">
      <w:pPr>
        <w:bidi w:val="0"/>
        <w:rPr>
          <w:color w:val="000000"/>
        </w:rPr>
      </w:pPr>
      <w:r w:rsidRPr="008B68A9">
        <w:rPr>
          <w:color w:val="000000"/>
        </w:rPr>
        <w:t>Diese Norm beinhaltet die Übersetzung der ISO 14635-3:2005.</w:t>
      </w:r>
    </w:p>
    <w:p w:rsidR="00F84DD9" w:rsidRPr="008B68A9">
      <w:pPr>
        <w:bidi w:val="0"/>
      </w:pPr>
      <w:r w:rsidRPr="008B68A9">
        <w:t xml:space="preserve">Die vorliegende Übersetzung ist vom Arbeitsausschuss </w:t>
      </w:r>
      <w:smartTag w:uri="urn:schemas-microsoft-com:office:smarttags" w:element="PersonName">
        <w:r w:rsidRPr="008B68A9">
          <w:t>NAM</w:t>
        </w:r>
      </w:smartTag>
      <w:r w:rsidRPr="008B68A9">
        <w:t> 234-19 „Zahnradschmierung und Schmier</w:t>
      </w:r>
      <w:r w:rsidRPr="008B68A9">
        <w:softHyphen/>
        <w:t>stoffe“ des Fachbereiches Antriebstechnik im Normenausschuss Maschinenbau beschlossen worden. Der Ausschuss dokumentiert damit die Übereinstimmung mit der ISO-Norm.</w:t>
      </w:r>
    </w:p>
    <w:p w:rsidR="00F84DD9" w:rsidRPr="008B68A9">
      <w:pPr>
        <w:pStyle w:val="Special"/>
        <w:bidi w:val="0"/>
      </w:pPr>
      <w:r w:rsidRPr="008B68A9">
        <w:t>Zu beachten ist die Möglichkeit, dass einige Elemente der ISO 14635-3 Gegenstand von Patentrechten sein können. Die ISO übernimmt für das Feststellen einiger oder aller derartigen Patentrechte keine Verantwortung.</w:t>
      </w:r>
    </w:p>
    <w:p w:rsidR="00F84DD9" w:rsidRPr="008B68A9">
      <w:pPr>
        <w:bidi w:val="0"/>
      </w:pPr>
      <w:r w:rsidRPr="008B68A9" w:rsidR="00710BEE">
        <w:t>Beim Anwender der Prüfzeugnisvorlage im Anhang A ist unbeschadet der Rechte des DIN an der Gesamtheit des Dokumentes die Vervielfältigung der Prüfzeugnisvorlage gestatte.</w:t>
      </w:r>
    </w:p>
    <w:p w:rsidR="00F84DD9" w:rsidRPr="008B68A9">
      <w:pPr>
        <w:pStyle w:val="Special"/>
        <w:bidi w:val="0"/>
      </w:pPr>
      <w:r w:rsidRPr="008B68A9">
        <w:t xml:space="preserve">Die Internationale Norm ISO 14635-3 </w:t>
      </w:r>
      <w:r w:rsidRPr="008B68A9">
        <w:rPr>
          <w:color w:val="000000"/>
        </w:rPr>
        <w:t>wurde vom Technischen Komitee ISO/TC 60 „Gears“, Subkomitee SC 2 „Gear capacity calculation“, erstellt.</w:t>
      </w:r>
    </w:p>
    <w:p w:rsidR="00F84DD9" w:rsidRPr="008B68A9">
      <w:pPr>
        <w:bidi w:val="0"/>
        <w:rPr>
          <w:color w:val="000000"/>
        </w:rPr>
      </w:pPr>
      <w:r w:rsidRPr="008B68A9">
        <w:rPr>
          <w:color w:val="000000"/>
        </w:rPr>
        <w:t xml:space="preserve">DIN ISO 14635 enthält unter dem allgemeinen Titel </w:t>
      </w:r>
      <w:r w:rsidRPr="008B68A9">
        <w:rPr>
          <w:i/>
          <w:color w:val="000000"/>
        </w:rPr>
        <w:t>Zahnräder — FZG</w:t>
      </w:r>
      <w:r>
        <w:rPr>
          <w:rStyle w:val="FootnoteReference"/>
          <w:i/>
          <w:color w:val="000000"/>
        </w:rPr>
        <w:footnoteReference w:id="2"/>
      </w:r>
      <w:r w:rsidR="00DE6634">
        <w:rPr>
          <w:i/>
          <w:color w:val="000000"/>
        </w:rPr>
        <w:t xml:space="preserve"> </w:t>
      </w:r>
      <w:r w:rsidRPr="008B68A9">
        <w:rPr>
          <w:rStyle w:val="FootnoteReference"/>
          <w:color w:val="000000"/>
          <w:szCs w:val="16"/>
          <w:lang w:val="de-DE"/>
        </w:rPr>
        <w:t>)</w:t>
      </w:r>
      <w:r w:rsidRPr="008B68A9">
        <w:rPr>
          <w:i/>
          <w:color w:val="000000"/>
        </w:rPr>
        <w:t>-Prüfverfahren</w:t>
      </w:r>
      <w:r w:rsidRPr="008B68A9">
        <w:rPr>
          <w:color w:val="000000"/>
        </w:rPr>
        <w:t xml:space="preserve"> die folgenden Teile:</w:t>
      </w:r>
    </w:p>
    <w:p w:rsidR="00F84DD9" w:rsidRPr="008B68A9">
      <w:pPr>
        <w:pStyle w:val="ListContinue"/>
        <w:bidi w:val="0"/>
        <w:rPr>
          <w:i/>
        </w:rPr>
      </w:pPr>
      <w:r w:rsidRPr="008B68A9">
        <w:rPr>
          <w:i/>
        </w:rPr>
        <w:t>Teil 1: FZG-Prüfverfahren A/8,3/90 zur Bestimmung der relativen Fresstragfähigkeit von Schmierölen</w:t>
      </w:r>
    </w:p>
    <w:p w:rsidR="00F84DD9" w:rsidRPr="008B68A9">
      <w:pPr>
        <w:pStyle w:val="ListContinue"/>
        <w:bidi w:val="0"/>
        <w:rPr>
          <w:i/>
        </w:rPr>
      </w:pPr>
      <w:r w:rsidRPr="008B68A9">
        <w:rPr>
          <w:i/>
        </w:rPr>
        <w:t>Teil 2: FZG-Prüfverfahren A10/16,6R/120 zur Bestimmung der relativen Fresstragfähigkeit von hoch EP </w:t>
      </w:r>
      <w:r w:rsidRPr="008B68A9">
        <w:rPr>
          <w:i/>
        </w:rPr>
        <w:noBreakHyphen/>
        <w:t> legierten Schmierölen</w:t>
      </w:r>
    </w:p>
    <w:p w:rsidR="00F84DD9" w:rsidRPr="008B68A9">
      <w:pPr>
        <w:pStyle w:val="ListContinue"/>
        <w:bidi w:val="0"/>
        <w:rPr>
          <w:i/>
        </w:rPr>
      </w:pPr>
      <w:r w:rsidRPr="008B68A9">
        <w:rPr>
          <w:i/>
        </w:rPr>
        <w:t>Teil 3: FZG-Prüfverfahren A/2,8/50 zur Bestimmung von relativer Fresstragfähigkeit und Verschleiß</w:t>
      </w:r>
      <w:r w:rsidRPr="008B68A9">
        <w:rPr>
          <w:i/>
        </w:rPr>
        <w:softHyphen/>
        <w:t>verhalten von Getriebefließfetten</w:t>
      </w:r>
    </w:p>
    <w:p w:rsidR="00F84DD9" w:rsidRPr="008B68A9">
      <w:pPr>
        <w:bidi w:val="0"/>
      </w:pPr>
      <w:r w:rsidRPr="008B68A9">
        <w:t>Für die im Abschnitt 2 und den Literaturhinweisen zitierten Internationalen Normen, sofern sie nicht als DIN</w:t>
      </w:r>
      <w:r w:rsidRPr="008B68A9">
        <w:noBreakHyphen/>
        <w:t>EN</w:t>
      </w:r>
      <w:r w:rsidRPr="008B68A9">
        <w:noBreakHyphen/>
        <w:t>ISO bzw. DIN-ISO-Normen mit gleicher Zählnummer veröffentlicht sind, gibt es keine nationalen Entsprechungen, außer für:</w:t>
      </w:r>
    </w:p>
    <w:p w:rsidR="00F84DD9" w:rsidRPr="008B68A9">
      <w:pPr>
        <w:tabs>
          <w:tab w:val="left" w:pos="1701"/>
        </w:tabs>
        <w:bidi w:val="0"/>
        <w:spacing w:after="120"/>
      </w:pPr>
      <w:r w:rsidRPr="008B68A9">
        <w:t>ISO 1122-1</w:t>
        <w:tab/>
        <w:t>siehe DIN 868, DIN 3998-1 bis DIN 3998-4</w:t>
      </w:r>
    </w:p>
    <w:p w:rsidR="00F84DD9" w:rsidRPr="008B68A9">
      <w:pPr>
        <w:tabs>
          <w:tab w:val="left" w:pos="1701"/>
        </w:tabs>
        <w:bidi w:val="0"/>
        <w:spacing w:after="120"/>
      </w:pPr>
      <w:r w:rsidRPr="008B68A9">
        <w:t>ISO 1328-1</w:t>
        <w:tab/>
        <w:t>siehe DIN 3961, DIN 3962-1, DIN 3962-2 und DIN 3963</w:t>
      </w:r>
    </w:p>
    <w:p w:rsidR="00F84DD9" w:rsidRPr="008B68A9">
      <w:pPr>
        <w:tabs>
          <w:tab w:val="left" w:pos="1701"/>
        </w:tabs>
        <w:bidi w:val="0"/>
        <w:spacing w:after="120"/>
      </w:pPr>
      <w:r w:rsidRPr="008B68A9">
        <w:t>ISO/TR 10064-4</w:t>
        <w:tab/>
        <w:t>siehe DIN 3961</w:t>
      </w:r>
    </w:p>
    <w:p w:rsidR="00F84DD9" w:rsidRPr="008B68A9">
      <w:pPr>
        <w:tabs>
          <w:tab w:val="left" w:pos="1701"/>
        </w:tabs>
        <w:bidi w:val="0"/>
        <w:spacing w:after="120"/>
      </w:pPr>
      <w:r w:rsidRPr="008B68A9">
        <w:t>ISO 10825</w:t>
        <w:tab/>
        <w:t>siehe DIN 3979</w:t>
      </w:r>
    </w:p>
    <w:p w:rsidR="00F84DD9" w:rsidRPr="008B68A9">
      <w:pPr>
        <w:tabs>
          <w:tab w:val="left" w:pos="1701"/>
        </w:tabs>
        <w:bidi w:val="0"/>
        <w:spacing w:after="120"/>
      </w:pPr>
      <w:r w:rsidRPr="008B68A9">
        <w:t>ISO/TR 13989-1</w:t>
        <w:tab/>
        <w:t>siehe DIN 3990-4</w:t>
      </w:r>
    </w:p>
    <w:p w:rsidR="00F84DD9" w:rsidRPr="008B68A9">
      <w:pPr>
        <w:tabs>
          <w:tab w:val="left" w:pos="1701"/>
        </w:tabs>
        <w:bidi w:val="0"/>
        <w:spacing w:after="120"/>
      </w:pPr>
      <w:r w:rsidRPr="008B68A9">
        <w:t>ISO/TR 13989-2</w:t>
        <w:tab/>
        <w:t>siehe DIN 3990-4</w:t>
      </w:r>
    </w:p>
    <w:p w:rsidR="00F84DD9" w:rsidRPr="008B68A9">
      <w:pPr>
        <w:pStyle w:val="ANNEXN"/>
        <w:numPr>
          <w:ilvl w:val="0"/>
          <w:numId w:val="0"/>
        </w:numPr>
        <w:bidi w:val="0"/>
        <w:rPr>
          <w:szCs w:val="28"/>
        </w:rPr>
      </w:pPr>
      <w:bookmarkStart w:id="61" w:name="_Toc294685369"/>
      <w:bookmarkStart w:id="62" w:name="page_5"/>
      <w:bookmarkEnd w:id="62"/>
      <w:r w:rsidRPr="008B68A9">
        <w:t>Nationaler Anhang NA</w:t>
        <w:br/>
      </w:r>
      <w:r w:rsidRPr="008B68A9">
        <w:rPr>
          <w:b w:val="0"/>
        </w:rPr>
        <w:t>(informativ)</w:t>
      </w:r>
      <w:r w:rsidRPr="008B68A9">
        <w:br/>
        <w:br/>
      </w:r>
      <w:r w:rsidRPr="008B68A9">
        <w:rPr>
          <w:szCs w:val="28"/>
        </w:rPr>
        <w:t>Literaturhinweise</w:t>
      </w:r>
      <w:bookmarkEnd w:id="61"/>
    </w:p>
    <w:p w:rsidR="00F84DD9" w:rsidRPr="008B68A9" w:rsidP="00542117">
      <w:pPr>
        <w:pStyle w:val="RefNorm"/>
        <w:bidi w:val="0"/>
      </w:pPr>
      <w:r w:rsidRPr="008B68A9">
        <w:t xml:space="preserve">DIN 868, </w:t>
      </w:r>
      <w:r w:rsidRPr="00542117">
        <w:rPr>
          <w:i/>
        </w:rPr>
        <w:t>Allgemeine Begriffe und Bestimmungsgrößen für Zahnräder — Zahnradpaare und Zahnrad</w:t>
      </w:r>
      <w:r w:rsidRPr="00542117">
        <w:rPr>
          <w:i/>
        </w:rPr>
        <w:softHyphen/>
        <w:t>getriebe</w:t>
      </w:r>
    </w:p>
    <w:p w:rsidR="00F84DD9" w:rsidRPr="008B68A9" w:rsidP="00542117">
      <w:pPr>
        <w:pStyle w:val="RefNorm"/>
        <w:bidi w:val="0"/>
      </w:pPr>
      <w:r w:rsidRPr="008B68A9">
        <w:t xml:space="preserve">DIN 3961, </w:t>
      </w:r>
      <w:r w:rsidRPr="008B68A9">
        <w:rPr>
          <w:i/>
        </w:rPr>
        <w:t>Toleranzen für Stirnradverzahnungen — Grundlagen</w:t>
      </w:r>
    </w:p>
    <w:p w:rsidR="00F84DD9" w:rsidRPr="008B68A9" w:rsidP="00542117">
      <w:pPr>
        <w:pStyle w:val="RefNorm"/>
        <w:bidi w:val="0"/>
      </w:pPr>
      <w:r w:rsidRPr="008B68A9">
        <w:t xml:space="preserve">DIN 3962-1, </w:t>
      </w:r>
      <w:r w:rsidRPr="008B68A9">
        <w:rPr>
          <w:i/>
        </w:rPr>
        <w:t>Toleranzen für Stirnradverzahnungen — Toleranzen für Abweichungen einzelner Bestim</w:t>
      </w:r>
      <w:r w:rsidRPr="008B68A9">
        <w:rPr>
          <w:i/>
        </w:rPr>
        <w:softHyphen/>
        <w:t>mungsgrößen</w:t>
      </w:r>
    </w:p>
    <w:p w:rsidR="00F84DD9" w:rsidRPr="008B68A9" w:rsidP="00542117">
      <w:pPr>
        <w:pStyle w:val="RefNorm"/>
        <w:bidi w:val="0"/>
      </w:pPr>
      <w:r w:rsidRPr="008B68A9">
        <w:t xml:space="preserve">DIN 3962-2, </w:t>
      </w:r>
      <w:r w:rsidRPr="008B68A9">
        <w:rPr>
          <w:i/>
        </w:rPr>
        <w:t>Toleranzen für Stirnradverzahnungen — Toleranzen für Flankenlinienabweichungen</w:t>
      </w:r>
    </w:p>
    <w:p w:rsidR="00F84DD9" w:rsidRPr="008B68A9" w:rsidP="00542117">
      <w:pPr>
        <w:pStyle w:val="RefNorm"/>
        <w:bidi w:val="0"/>
        <w:rPr>
          <w:i/>
        </w:rPr>
      </w:pPr>
      <w:r w:rsidRPr="008B68A9">
        <w:t xml:space="preserve">DIN 3963, </w:t>
      </w:r>
      <w:r w:rsidRPr="008B68A9">
        <w:rPr>
          <w:i/>
        </w:rPr>
        <w:t>Toleranzen für Stirnradverzahnungen — Toleranzen für Wälzabweichungen</w:t>
      </w:r>
    </w:p>
    <w:p w:rsidR="00F84DD9" w:rsidRPr="008B68A9" w:rsidP="00542117">
      <w:pPr>
        <w:pStyle w:val="RefNorm"/>
        <w:bidi w:val="0"/>
      </w:pPr>
      <w:r w:rsidRPr="008B68A9">
        <w:t xml:space="preserve">DIN 3979, </w:t>
      </w:r>
      <w:r w:rsidRPr="008B68A9">
        <w:rPr>
          <w:i/>
        </w:rPr>
        <w:t>Zahnschäden an Zahnradgetrieben — Bezeichnung, Merkmale, Ursachen</w:t>
      </w:r>
    </w:p>
    <w:p w:rsidR="00F84DD9" w:rsidRPr="008B68A9" w:rsidP="00542117">
      <w:pPr>
        <w:pStyle w:val="RefNorm"/>
        <w:bidi w:val="0"/>
        <w:rPr>
          <w:i/>
        </w:rPr>
      </w:pPr>
      <w:r w:rsidRPr="008B68A9">
        <w:t xml:space="preserve">DIN 3990-4, </w:t>
      </w:r>
      <w:r w:rsidRPr="008B68A9">
        <w:rPr>
          <w:i/>
        </w:rPr>
        <w:t>Tragfähigkeitsberechnung von Stirnrädern — Berechnung der Fresstragfähigkeit</w:t>
      </w:r>
    </w:p>
    <w:p w:rsidR="00F84DD9" w:rsidRPr="008B68A9" w:rsidP="00542117">
      <w:pPr>
        <w:pStyle w:val="RefNorm"/>
        <w:bidi w:val="0"/>
        <w:rPr>
          <w:i/>
        </w:rPr>
      </w:pPr>
      <w:r w:rsidRPr="008B68A9">
        <w:t xml:space="preserve">DIN 3998-1, </w:t>
      </w:r>
      <w:r w:rsidRPr="008B68A9">
        <w:rPr>
          <w:i/>
        </w:rPr>
        <w:t>Benennungen an Zahnrädern und Zahnradpaaren — Allgemeine Begriffe</w:t>
      </w:r>
    </w:p>
    <w:p w:rsidR="00F84DD9" w:rsidRPr="008B68A9" w:rsidP="00542117">
      <w:pPr>
        <w:pStyle w:val="RefNorm"/>
        <w:bidi w:val="0"/>
        <w:rPr>
          <w:i/>
        </w:rPr>
      </w:pPr>
      <w:r w:rsidRPr="008B68A9">
        <w:t xml:space="preserve">DIN 3998-2, </w:t>
      </w:r>
      <w:r w:rsidRPr="008B68A9">
        <w:rPr>
          <w:i/>
        </w:rPr>
        <w:t xml:space="preserve">Benennungen an Zahnrädern und Zahnradpaaren — Stirnräder und Stirnradpaare </w:t>
        <w:br/>
        <w:t>(Zylinderräder und Zylinderradpaare)</w:t>
      </w:r>
    </w:p>
    <w:p w:rsidR="00F84DD9" w:rsidRPr="008B68A9" w:rsidP="00542117">
      <w:pPr>
        <w:pStyle w:val="RefNorm"/>
        <w:bidi w:val="0"/>
        <w:rPr>
          <w:i/>
        </w:rPr>
      </w:pPr>
      <w:r w:rsidRPr="008B68A9">
        <w:t xml:space="preserve">DIN 3998-3, </w:t>
      </w:r>
      <w:r w:rsidRPr="008B68A9">
        <w:rPr>
          <w:i/>
        </w:rPr>
        <w:t>Benennungen an Zahnrädern und Zahnradpaaren — Kegelräder und Kegelradpaare,</w:t>
        <w:br/>
        <w:t>Hypo</w:t>
      </w:r>
      <w:r w:rsidRPr="008B68A9">
        <w:rPr>
          <w:i/>
        </w:rPr>
        <w:softHyphen/>
        <w:t>idräder und Hypoidradpaare</w:t>
      </w:r>
    </w:p>
    <w:p w:rsidR="00F84DD9" w:rsidRPr="008B68A9" w:rsidP="00542117">
      <w:pPr>
        <w:pStyle w:val="RefNorm"/>
        <w:bidi w:val="0"/>
        <w:rPr>
          <w:i/>
        </w:rPr>
      </w:pPr>
      <w:r w:rsidRPr="008B68A9">
        <w:t xml:space="preserve">DIN 3998-4, </w:t>
      </w:r>
      <w:r w:rsidRPr="008B68A9">
        <w:rPr>
          <w:i/>
        </w:rPr>
        <w:t>Benennungen an Zahnrädern und Zahnradpaaren — Schneckenradsätze</w:t>
      </w:r>
    </w:p>
    <w:p w:rsidR="00F84DD9" w:rsidRPr="008B68A9">
      <w:pPr>
        <w:pStyle w:val="ANNEXN"/>
        <w:numPr>
          <w:ilvl w:val="0"/>
          <w:numId w:val="0"/>
        </w:numPr>
        <w:bidi w:val="0"/>
      </w:pPr>
      <w:bookmarkStart w:id="63" w:name="_Toc294685370"/>
      <w:bookmarkStart w:id="64" w:name="page_6"/>
      <w:bookmarkEnd w:id="64"/>
      <w:r w:rsidRPr="008B68A9">
        <w:t>Nationaler Anhang NB</w:t>
      </w:r>
      <w:r w:rsidRPr="008B68A9">
        <w:rPr>
          <w:b w:val="0"/>
        </w:rPr>
        <w:br/>
        <w:t>(informativ)</w:t>
        <w:br/>
        <w:br/>
      </w:r>
      <w:r w:rsidRPr="008B68A9">
        <w:t>Einleitung</w:t>
      </w:r>
      <w:bookmarkEnd w:id="63"/>
    </w:p>
    <w:p w:rsidR="00F84DD9" w:rsidRPr="008B68A9">
      <w:pPr>
        <w:bidi w:val="0"/>
      </w:pPr>
      <w:r w:rsidRPr="008B68A9">
        <w:t xml:space="preserve">Die Art von Zahnradschäden, die durch Schmierstoffe beeinflusst werden können, sind Fressen, Langsamlauf-Verschleiß und die Erscheinungsformen der Zahnflankenermüdung, wie Grauflecken und Grübchen. </w:t>
      </w:r>
      <w:r w:rsidRPr="008B68A9">
        <w:rPr>
          <w:snapToGrid w:val="0"/>
          <w:lang w:eastAsia="de-DE"/>
        </w:rPr>
        <w:t xml:space="preserve">Bei der Auslegung von Zahnrädern werden diese Zahnradschäden durch bestimmte für den Schmierstoff- und Anwendungsfall typische charakteristische Werte einbezogen. </w:t>
      </w:r>
      <w:r w:rsidRPr="008B68A9">
        <w:t>Um eine genaue, auf den Anwendungsbereich bezogene Leistungsfähigkeit sicher zu stellen, sind entsprechende Schmierstoff-Prüfverfahren erforderlich. Die FZG-Prüfverfahren, die in DIN ISO 14635-1, DIN ISO 14635-2 und DIN ISO 14635-3 beschrieben sind, können als Werkzeug für die Ermittlung der relativen Fresstragfähigkeit von Schmierstoffen angesehen werden, deren Kennwerte in die Tragfähigkeitsberechnung der Zahnräder eingesetzt werden können. DIN ISO 14635-1, FZG-Prüfverfahren A/8,3/90 für die Bestimmung der relativen Fresstragfähigkeit von Schmierölen, ist hilfreich für die meisten Anwendungen in Industrie- und Schiffs</w:t>
      </w:r>
      <w:r w:rsidRPr="008B68A9">
        <w:softHyphen/>
        <w:t>getrieben. DIN ISO 14635-2, FZG-Stufentest A10/16,6R/120 zur Bestimmung der relativen Fresstragfähigkeit von hoch EP-legierten Schmierölen, bezieht sich auf die Bestimmung der Fresstragfähigkeit von hochtrag</w:t>
      </w:r>
      <w:r w:rsidRPr="008B68A9">
        <w:softHyphen/>
        <w:t>fähigen Schmierstoffen, wie sie für die Schmierung von Fahrzeuggetrieben verwendet werden, zum Beispiel in Schaltgetrieben. DIN ISO 14635-3 FZG-Prüfverfahren A/2,8/50 beschreibt eine Methode für die Bestimmung der relativen Fresstragfähigkeit und von Verschleißkennwerten von Getriebefließfetten für geschlossene Getriebe. Andere FZG-Prüfverfahren für die Ermittlung der Tragfähigkeit von Schmierstoffen bezüglich Langsamlauf-Verschleiß, Grauflecken- und Grübchentragfähigkeit von Zahnrädern werden zurzeit unter Normungsgesichtspunkten bearbeitet. Sie können später DIN ISO 14635 als weitere Teile angefügt werden.</w:t>
      </w:r>
    </w:p>
    <w:p w:rsidR="00F84DD9" w:rsidRPr="008B68A9">
      <w:pPr>
        <w:bidi w:val="0"/>
      </w:pPr>
      <w:r w:rsidRPr="008B68A9">
        <w:t>Von den Verfassern dieses Prüfverfahrens wird vorausgesetzt, dass jeder, der diese Prüfmethode anwendet, mit der gängigen Prüfstand- und Laborpraxis voll ausgebildet ist oder unter Aufsicht einer solchen Person steht. Der Bediener des Prüfstandes ist dafür verantwortlich, dass alle zutreffenden Gesetze, Verordnungen und Richtlinien beachtet werden.</w:t>
      </w:r>
    </w:p>
    <w:p w:rsidR="00F84DD9" w:rsidRPr="008B68A9">
      <w:pPr>
        <w:bidi w:val="0"/>
      </w:pPr>
      <w:r w:rsidRPr="008B68A9">
        <w:t>In der FZG-Zahnrad-Verspannungs-Prüfmaschine werden hochbelastete Wellen und hochbeanspruchte Prüfräder bei hoher Drehzahl betrieben. Für den Schutz des Personals ist entsprechende Vorsorge zu treffen. Gehörschutz wird dringend empfohlen.</w:t>
      </w:r>
    </w:p>
    <w:p w:rsidR="00F84DD9" w:rsidRPr="002326FE" w:rsidP="002326FE">
      <w:pPr>
        <w:pStyle w:val="zzSTDTitle"/>
        <w:pageBreakBefore/>
        <w:bidi w:val="0"/>
        <w:spacing w:before="0"/>
        <w:jc w:val="center"/>
        <w:rPr>
          <w:color w:val="auto"/>
        </w:rPr>
      </w:pPr>
      <w:bookmarkStart w:id="65" w:name="_Toc164578573"/>
      <w:bookmarkStart w:id="66" w:name="page_7"/>
      <w:bookmarkEnd w:id="66"/>
      <w:r w:rsidRPr="002326FE">
        <w:rPr>
          <w:color w:val="auto"/>
        </w:rPr>
        <w:t xml:space="preserve">Zahnräder — </w:t>
        <w:br/>
        <w:t xml:space="preserve">FZG-Prüfverfahren — </w:t>
        <w:br/>
        <w:t>Teil 3: FZG-Prüfverfahren A/2,8/50 zur Bestimmung von relativer Fresstragfähigkeit und Verschleißverhalten von Getriebefließfetten</w:t>
      </w:r>
      <w:bookmarkEnd w:id="65"/>
    </w:p>
    <w:p w:rsidR="00F84DD9" w:rsidRPr="008B68A9">
      <w:pPr>
        <w:pStyle w:val="Heading1"/>
        <w:bidi w:val="0"/>
      </w:pPr>
      <w:bookmarkStart w:id="67" w:name="_Toc294685371"/>
      <w:r w:rsidRPr="008B68A9">
        <w:t>Anwendungsbereich</w:t>
      </w:r>
      <w:bookmarkEnd w:id="67"/>
    </w:p>
    <w:p w:rsidR="00F84DD9" w:rsidRPr="008B68A9">
      <w:pPr>
        <w:bidi w:val="0"/>
        <w:rPr>
          <w:b/>
          <w:u w:val="single"/>
        </w:rPr>
      </w:pPr>
      <w:r w:rsidRPr="008B68A9">
        <w:t>Dieser Teil der Norm ISO 14635 betrifft ein Prüfverfahren auf einer FZG</w:t>
      </w:r>
      <w:r>
        <w:rPr>
          <w:rStyle w:val="FootnoteReference"/>
        </w:rPr>
        <w:footnoteReference w:id="3"/>
      </w:r>
      <w:r w:rsidR="00DE6634">
        <w:t xml:space="preserve"> </w:t>
      </w:r>
      <w:r w:rsidRPr="008B68A9">
        <w:rPr>
          <w:rStyle w:val="FootnoteReference"/>
          <w:lang w:val="de-DE"/>
        </w:rPr>
        <w:t>)</w:t>
      </w:r>
      <w:r w:rsidRPr="008B68A9">
        <w:t>-Zahnrad-Verspannungs-Prüfmaschine zur Ermittlung der relativen Fresstragfähigkeit von Getriebefließfetten, gekennzeichnet durch den Zahnflankenschaden Fressen.</w:t>
      </w:r>
    </w:p>
    <w:p w:rsidR="00F84DD9" w:rsidRPr="008B68A9">
      <w:pPr>
        <w:bidi w:val="0"/>
      </w:pPr>
      <w:r w:rsidRPr="008B68A9">
        <w:t xml:space="preserve">Das hier beschriebenen Prüfverfahren gilt für Getriebefließfette der </w:t>
      </w:r>
      <w:smartTag w:uri="urn:schemas-microsoft-com:office:smarttags" w:element="PersonName">
        <w:r w:rsidRPr="008B68A9">
          <w:t>NL</w:t>
        </w:r>
      </w:smartTag>
      <w:r w:rsidRPr="008B68A9">
        <w:t>GI-Klassen 0 bis 000, die typischer</w:t>
      </w:r>
      <w:r w:rsidRPr="008B68A9">
        <w:softHyphen/>
        <w:t xml:space="preserve">weise in hochbelasteten, geschlossenen Zahnradgetrieben zum Einsatz kommen. Es kann nur bei solchen Fetten angewendet werden, die genügend Fließvermögen im FZG-Prüfgetriebekasten aufweisen. </w:t>
      </w:r>
    </w:p>
    <w:p w:rsidR="00F84DD9" w:rsidRPr="008B68A9">
      <w:pPr>
        <w:pStyle w:val="Note"/>
        <w:bidi w:val="0"/>
      </w:pPr>
      <w:r w:rsidRPr="008B68A9">
        <w:t xml:space="preserve">ANMERKUNG </w:t>
        <w:tab/>
        <w:t>Diese Prüfmethode ist technisch gleichwertig mit DIN-Fachbericht 74.</w:t>
      </w:r>
    </w:p>
    <w:p w:rsidR="00F84DD9" w:rsidRPr="008B68A9">
      <w:pPr>
        <w:pStyle w:val="Heading1"/>
        <w:tabs>
          <w:tab w:val="clear" w:pos="400"/>
          <w:tab w:val="left" w:pos="403"/>
          <w:tab w:val="clear" w:pos="560"/>
          <w:tab w:val="left" w:pos="562"/>
        </w:tabs>
        <w:bidi w:val="0"/>
      </w:pPr>
      <w:bookmarkStart w:id="68" w:name="_Toc474649809"/>
      <w:bookmarkStart w:id="69" w:name="_Toc474649816"/>
      <w:bookmarkStart w:id="70" w:name="_Toc485101605"/>
      <w:bookmarkStart w:id="71" w:name="_Toc485101615"/>
      <w:bookmarkStart w:id="72" w:name="_Toc485101625"/>
      <w:bookmarkStart w:id="73" w:name="_Toc485101666"/>
      <w:bookmarkStart w:id="74" w:name="_Toc86552734"/>
      <w:bookmarkStart w:id="75" w:name="_Toc86552748"/>
      <w:bookmarkStart w:id="76" w:name="_Toc87410981"/>
      <w:bookmarkStart w:id="77" w:name="_Toc87410995"/>
      <w:bookmarkStart w:id="78" w:name="_Toc294685372"/>
      <w:r w:rsidRPr="008B68A9">
        <w:t>Normative Verweisungen</w:t>
      </w:r>
      <w:bookmarkEnd w:id="68"/>
      <w:bookmarkEnd w:id="69"/>
      <w:bookmarkEnd w:id="70"/>
      <w:bookmarkEnd w:id="71"/>
      <w:bookmarkEnd w:id="72"/>
      <w:bookmarkEnd w:id="73"/>
      <w:bookmarkEnd w:id="74"/>
      <w:bookmarkEnd w:id="75"/>
      <w:bookmarkEnd w:id="76"/>
      <w:bookmarkEnd w:id="77"/>
      <w:bookmarkEnd w:id="78"/>
    </w:p>
    <w:p w:rsidR="00F84DD9" w:rsidRPr="008B68A9">
      <w:pPr>
        <w:bidi w:val="0"/>
      </w:pPr>
      <w:r w:rsidRPr="008B68A9">
        <w:t>Die folgenden zitierten Dokumente sind für die Anwendung dieses Dokuments erforderlich. Bei datierten Verweisungen gilt nur die in Bezug genommene Ausgabe. Bei undatierten Verweisungen gilt die letzte Ausgabe des in Bezug genommenen Dokuments (einschließlich aller Änderungen).</w:t>
      </w:r>
    </w:p>
    <w:p w:rsidR="00F84DD9" w:rsidRPr="003662C0">
      <w:pPr>
        <w:bidi w:val="0"/>
        <w:rPr>
          <w:lang w:val="en-GB"/>
        </w:rPr>
      </w:pPr>
      <w:r w:rsidRPr="003662C0">
        <w:rPr>
          <w:lang w:val="en-GB"/>
        </w:rPr>
        <w:t xml:space="preserve">ISO 1328-1, </w:t>
      </w:r>
      <w:r w:rsidRPr="003662C0">
        <w:rPr>
          <w:i/>
          <w:lang w:val="en-GB"/>
        </w:rPr>
        <w:t>Cylindrical gears — ISO system of accuracy — Part 1: Definitions and allowable values of deviations relevant to corresponding flanks of gear teeth</w:t>
      </w:r>
    </w:p>
    <w:p w:rsidR="00F84DD9" w:rsidRPr="003662C0">
      <w:pPr>
        <w:bidi w:val="0"/>
        <w:rPr>
          <w:lang w:val="en-GB"/>
        </w:rPr>
      </w:pPr>
      <w:r w:rsidRPr="003662C0">
        <w:rPr>
          <w:lang w:val="en-GB"/>
        </w:rPr>
        <w:t xml:space="preserve">ISO 4287, </w:t>
      </w:r>
      <w:r w:rsidRPr="003662C0">
        <w:rPr>
          <w:i/>
          <w:lang w:val="en-GB"/>
        </w:rPr>
        <w:t>Geometrical Product Specifications (GPS) — Surface texture: Profile method — Terms, definitions and surface texture parameters</w:t>
      </w:r>
    </w:p>
    <w:p w:rsidR="00F84DD9" w:rsidRPr="003662C0">
      <w:pPr>
        <w:bidi w:val="0"/>
        <w:rPr>
          <w:lang w:val="en-GB"/>
        </w:rPr>
      </w:pPr>
      <w:r w:rsidRPr="003662C0">
        <w:rPr>
          <w:lang w:val="en-GB"/>
        </w:rPr>
        <w:t xml:space="preserve">ISO 4964, </w:t>
      </w:r>
      <w:r w:rsidRPr="003662C0">
        <w:rPr>
          <w:i/>
          <w:lang w:val="en-GB"/>
        </w:rPr>
        <w:t>Steel — Hardness conversion</w:t>
      </w:r>
    </w:p>
    <w:p w:rsidR="00F84DD9" w:rsidRPr="003662C0">
      <w:pPr>
        <w:bidi w:val="0"/>
        <w:rPr>
          <w:i/>
          <w:lang w:val="en-GB"/>
        </w:rPr>
      </w:pPr>
      <w:r w:rsidRPr="003662C0">
        <w:rPr>
          <w:lang w:val="en-GB"/>
        </w:rPr>
        <w:t xml:space="preserve">ISO 5725-2, </w:t>
      </w:r>
      <w:r w:rsidRPr="003662C0">
        <w:rPr>
          <w:i/>
          <w:lang w:val="en-GB"/>
        </w:rPr>
        <w:t>Accuracy (trueness and precision) of measurement methods and results — Part 2: Basic method for the determination of repeatability and reproducibility of a standard measurement method</w:t>
      </w:r>
    </w:p>
    <w:p w:rsidR="00F84DD9" w:rsidRPr="003662C0">
      <w:pPr>
        <w:bidi w:val="0"/>
        <w:rPr>
          <w:lang w:val="en-GB"/>
        </w:rPr>
      </w:pPr>
      <w:r w:rsidRPr="003662C0">
        <w:rPr>
          <w:lang w:val="en-GB"/>
        </w:rPr>
        <w:t xml:space="preserve">ISO 14635-1, </w:t>
      </w:r>
      <w:r w:rsidRPr="003662C0">
        <w:rPr>
          <w:i/>
          <w:lang w:val="en-GB"/>
        </w:rPr>
        <w:t>Gears — FZG test procedures — Part 1: FZG test method A/8,3/90 for relative scuffing load-carrying capacity of oils</w:t>
      </w:r>
    </w:p>
    <w:p w:rsidR="00F84DD9" w:rsidRPr="003662C0">
      <w:pPr>
        <w:bidi w:val="0"/>
        <w:rPr>
          <w:lang w:val="en-GB"/>
        </w:rPr>
      </w:pPr>
      <w:r w:rsidRPr="003662C0">
        <w:rPr>
          <w:lang w:val="en-GB"/>
        </w:rPr>
        <w:t xml:space="preserve">ASTM D 235, </w:t>
      </w:r>
      <w:r w:rsidRPr="003662C0">
        <w:rPr>
          <w:i/>
          <w:lang w:val="en-GB"/>
        </w:rPr>
        <w:t>Specification for Mineral Spirits (Petroleum Spirits) (Hydrocarbon Dry Cleaning Solvent)</w:t>
      </w:r>
    </w:p>
    <w:p w:rsidR="00F84DD9" w:rsidRPr="008B68A9">
      <w:pPr>
        <w:bidi w:val="0"/>
      </w:pPr>
      <w:r w:rsidRPr="008B68A9">
        <w:t xml:space="preserve">DIN 51818, </w:t>
      </w:r>
      <w:r w:rsidRPr="008B68A9">
        <w:rPr>
          <w:i/>
        </w:rPr>
        <w:t xml:space="preserve">Schmierstoffe, Konsistenz-Einteilung für Schmierfette, </w:t>
      </w:r>
      <w:smartTag w:uri="urn:schemas-microsoft-com:office:smarttags" w:element="PersonName">
        <w:r w:rsidRPr="008B68A9">
          <w:rPr>
            <w:i/>
          </w:rPr>
          <w:t>NL</w:t>
        </w:r>
      </w:smartTag>
      <w:r w:rsidRPr="008B68A9">
        <w:rPr>
          <w:i/>
        </w:rPr>
        <w:t>GI-Klassen</w:t>
      </w:r>
    </w:p>
    <w:p w:rsidR="00F84DD9" w:rsidRPr="008B68A9">
      <w:pPr>
        <w:pStyle w:val="Heading1"/>
        <w:tabs>
          <w:tab w:val="clear" w:pos="400"/>
          <w:tab w:val="left" w:pos="403"/>
          <w:tab w:val="clear" w:pos="560"/>
          <w:tab w:val="left" w:pos="562"/>
        </w:tabs>
        <w:bidi w:val="0"/>
      </w:pPr>
      <w:bookmarkStart w:id="79" w:name="_Toc474649807"/>
      <w:bookmarkStart w:id="80" w:name="_Toc474649814"/>
      <w:bookmarkStart w:id="81" w:name="_Toc482672185"/>
      <w:bookmarkStart w:id="82" w:name="_Toc482672195"/>
      <w:bookmarkStart w:id="83" w:name="_Toc482672205"/>
      <w:bookmarkStart w:id="84" w:name="_Toc482672246"/>
      <w:bookmarkStart w:id="85" w:name="_Toc482675873"/>
      <w:bookmarkStart w:id="86" w:name="_Toc482675949"/>
      <w:bookmarkStart w:id="87" w:name="_Toc86552733"/>
      <w:bookmarkStart w:id="88" w:name="_Toc86552747"/>
      <w:bookmarkStart w:id="89" w:name="_Toc294685373"/>
      <w:r w:rsidRPr="008B68A9">
        <w:t>B</w:t>
      </w:r>
      <w:bookmarkEnd w:id="79"/>
      <w:bookmarkEnd w:id="80"/>
      <w:r w:rsidRPr="008B68A9">
        <w:t>egriffe</w:t>
      </w:r>
      <w:bookmarkEnd w:id="81"/>
      <w:bookmarkEnd w:id="82"/>
      <w:bookmarkEnd w:id="83"/>
      <w:bookmarkEnd w:id="84"/>
      <w:bookmarkEnd w:id="85"/>
      <w:bookmarkEnd w:id="86"/>
      <w:bookmarkEnd w:id="87"/>
      <w:bookmarkEnd w:id="88"/>
      <w:bookmarkEnd w:id="89"/>
    </w:p>
    <w:p w:rsidR="00F84DD9" w:rsidRPr="008B68A9">
      <w:pPr>
        <w:bidi w:val="0"/>
        <w:rPr>
          <w:snapToGrid w:val="0"/>
          <w:lang w:eastAsia="de-DE"/>
        </w:rPr>
      </w:pPr>
      <w:r w:rsidRPr="008B68A9">
        <w:t>Für die Anwendung dieses Dokuments gelten die folgenden Begriffe.</w:t>
      </w:r>
    </w:p>
    <w:p w:rsidR="00F84DD9" w:rsidRPr="008B68A9">
      <w:pPr>
        <w:pStyle w:val="TermNum"/>
        <w:bidi w:val="0"/>
      </w:pPr>
      <w:bookmarkStart w:id="90" w:name="page_8"/>
      <w:bookmarkEnd w:id="90"/>
      <w:r w:rsidRPr="008B68A9">
        <w:t>3.1</w:t>
      </w:r>
    </w:p>
    <w:p w:rsidR="00F84DD9" w:rsidRPr="008B68A9">
      <w:pPr>
        <w:pStyle w:val="Terms"/>
        <w:bidi w:val="0"/>
      </w:pPr>
      <w:r w:rsidRPr="008B68A9">
        <w:t>Fressen</w:t>
      </w:r>
    </w:p>
    <w:p w:rsidR="00F84DD9" w:rsidRPr="008B68A9">
      <w:pPr>
        <w:bidi w:val="0"/>
        <w:spacing w:after="160"/>
      </w:pPr>
      <w:r w:rsidRPr="008B68A9">
        <w:t>Besonders schwere Schadensform an der Zahnflankenoberfläche, gekennzeichnet durch ein Verschweißen der Oberflächenrauheiten von Bereichen einander berührender Zahnflanken infolge Fehlens oder Versagens eines Schmierfilms, wie sie typisch durch hohe Temperatur und hohen Druck verursacht wird</w:t>
      </w:r>
    </w:p>
    <w:p w:rsidR="00F84DD9" w:rsidRPr="008B68A9" w:rsidP="004E10C5">
      <w:pPr>
        <w:pStyle w:val="Note"/>
        <w:bidi w:val="0"/>
        <w:rPr>
          <w:rFonts w:ascii="ArialMT" w:hAnsi="ArialMT"/>
          <w:snapToGrid w:val="0"/>
          <w:lang w:eastAsia="de-DE"/>
        </w:rPr>
      </w:pPr>
      <w:r w:rsidRPr="008B68A9">
        <w:t>ANMERKUNG 1</w:t>
        <w:tab/>
        <w:t>Fressen tritt überwiegend bei hohen Gleitgeschwindigkeiten auf. Es kann auch bei geringen Gleitgeschwindigkeiten auftreten, wenn die Flankenpressung sehr hoch ist oder aufgrund von rauen Zahnflankenoberflächen und örtlicher Überlast.</w:t>
      </w:r>
    </w:p>
    <w:p w:rsidR="00F84DD9" w:rsidRPr="008B68A9" w:rsidP="004E10C5">
      <w:pPr>
        <w:pStyle w:val="Note"/>
        <w:bidi w:val="0"/>
      </w:pPr>
      <w:r w:rsidRPr="008B68A9">
        <w:t>ANMERKUNG 2</w:t>
        <w:tab/>
        <w:t>Es ist darauf zu achten, dass bei der Durchführung der Prüfung aufgetretene Fresszonen durch anschließenden Verschleiß in den höheren Kraftstufen nicht wieder abgetragen werden.</w:t>
      </w:r>
    </w:p>
    <w:p w:rsidR="00F84DD9" w:rsidRPr="008B68A9">
      <w:pPr>
        <w:pStyle w:val="TermNum"/>
        <w:bidi w:val="0"/>
      </w:pPr>
      <w:r w:rsidRPr="008B68A9">
        <w:t>3.2</w:t>
      </w:r>
    </w:p>
    <w:p w:rsidR="00F84DD9" w:rsidRPr="008B68A9">
      <w:pPr>
        <w:pStyle w:val="Terms"/>
        <w:bidi w:val="0"/>
      </w:pPr>
      <w:r w:rsidRPr="008B68A9">
        <w:t>Verschleiß</w:t>
      </w:r>
    </w:p>
    <w:p w:rsidR="00F84DD9" w:rsidRPr="008B68A9">
      <w:pPr>
        <w:pStyle w:val="Definition"/>
        <w:bidi w:val="0"/>
      </w:pPr>
      <w:r w:rsidRPr="008B68A9">
        <w:t>kontinuierlicher Abtrag von Material, wenn zwei Oberflächen aufeinander abwälzen</w:t>
      </w:r>
    </w:p>
    <w:p w:rsidR="00F84DD9" w:rsidRPr="008B68A9">
      <w:pPr>
        <w:pStyle w:val="TermNum"/>
        <w:bidi w:val="0"/>
      </w:pPr>
      <w:r w:rsidRPr="008B68A9">
        <w:t>3.3</w:t>
      </w:r>
    </w:p>
    <w:p w:rsidR="00F84DD9" w:rsidRPr="008B68A9">
      <w:pPr>
        <w:pStyle w:val="Terms"/>
        <w:bidi w:val="0"/>
      </w:pPr>
      <w:r w:rsidRPr="008B68A9">
        <w:t>Fresstragfähigkeit</w:t>
      </w:r>
    </w:p>
    <w:p w:rsidR="00F84DD9" w:rsidRPr="008B68A9">
      <w:pPr>
        <w:pStyle w:val="Definition"/>
        <w:bidi w:val="0"/>
        <w:rPr>
          <w:snapToGrid w:val="0"/>
          <w:lang w:eastAsia="de-DE"/>
        </w:rPr>
      </w:pPr>
      <w:r w:rsidRPr="008B68A9">
        <w:rPr>
          <w:snapToGrid w:val="0"/>
          <w:lang w:eastAsia="de-DE"/>
        </w:rPr>
        <w:t>&lt;Schmierstoff&gt;</w:t>
      </w:r>
      <w:r w:rsidRPr="008B68A9">
        <w:rPr>
          <w:b/>
          <w:snapToGrid w:val="0"/>
          <w:lang w:eastAsia="de-DE"/>
        </w:rPr>
        <w:t xml:space="preserve"> </w:t>
      </w:r>
      <w:r w:rsidRPr="008B68A9">
        <w:rPr>
          <w:snapToGrid w:val="0"/>
          <w:lang w:eastAsia="de-DE"/>
        </w:rPr>
        <w:t>größte Belastung, die unter definierten Bedingungen ertragen werden kann</w:t>
      </w:r>
    </w:p>
    <w:p w:rsidR="00F84DD9" w:rsidRPr="008B68A9">
      <w:pPr>
        <w:pStyle w:val="TermNum"/>
        <w:bidi w:val="0"/>
      </w:pPr>
      <w:r w:rsidRPr="008B68A9">
        <w:t>3.4</w:t>
      </w:r>
    </w:p>
    <w:p w:rsidR="00F84DD9" w:rsidRPr="008B68A9">
      <w:pPr>
        <w:pStyle w:val="Terms"/>
        <w:bidi w:val="0"/>
      </w:pPr>
      <w:r w:rsidRPr="008B68A9">
        <w:t>FZG - Prüfbedingung A/2,8/50</w:t>
      </w:r>
    </w:p>
    <w:p w:rsidR="00F84DD9" w:rsidRPr="008B68A9">
      <w:pPr>
        <w:pStyle w:val="Definition"/>
        <w:bidi w:val="0"/>
      </w:pPr>
      <w:r w:rsidRPr="008B68A9">
        <w:t>Prüfbedingung, bei der A die besondere Zahnform der Prüfzahnräder nach Tabelle 1; 2,8 die Umfangs</w:t>
      </w:r>
      <w:r w:rsidRPr="008B68A9">
        <w:softHyphen/>
        <w:t xml:space="preserve">geschwindigkeit am Wälzkreis in m/s und 50 die Anfangstemperatur in °C im Schmierstoffsumpf </w:t>
      </w:r>
      <w:r w:rsidRPr="008B68A9">
        <w:rPr>
          <w:rFonts w:eastAsia="Times New Roman" w:cs="Arial"/>
          <w:color w:val="000000"/>
          <w:lang w:eastAsia="de-DE"/>
        </w:rPr>
        <w:t>von Kraftstufe 4 aufwärts ist</w:t>
      </w:r>
    </w:p>
    <w:p w:rsidR="00F84DD9" w:rsidRPr="008B68A9">
      <w:pPr>
        <w:pStyle w:val="TermNum"/>
        <w:bidi w:val="0"/>
      </w:pPr>
      <w:r w:rsidRPr="008B68A9">
        <w:t>3.5</w:t>
      </w:r>
    </w:p>
    <w:p w:rsidR="00F84DD9" w:rsidRPr="008B68A9">
      <w:pPr>
        <w:pStyle w:val="Terms"/>
        <w:bidi w:val="0"/>
      </w:pPr>
      <w:r w:rsidRPr="008B68A9">
        <w:t>Schadenskraftstufe</w:t>
      </w:r>
    </w:p>
    <w:p w:rsidR="00F84DD9" w:rsidRPr="008B68A9">
      <w:pPr>
        <w:bidi w:val="0"/>
      </w:pPr>
      <w:r w:rsidRPr="008B68A9">
        <w:t>Kraftstufe, bei der die Summe der Schäden (Breite aller Riefen und Fresser) an den aktiven Zahnflanken der 16 Ritzelzähne mehr als eine Zahnbreite bzw. 20 mm beträgt</w:t>
      </w:r>
    </w:p>
    <w:p w:rsidR="00F84DD9" w:rsidRPr="008B68A9" w:rsidP="00B65FD8">
      <w:pPr>
        <w:pStyle w:val="Note"/>
        <w:tabs>
          <w:tab w:val="left" w:pos="1440"/>
        </w:tabs>
        <w:bidi w:val="0"/>
        <w:rPr>
          <w:lang w:eastAsia="de-DE"/>
        </w:rPr>
      </w:pPr>
      <w:r w:rsidRPr="008B68A9">
        <w:t>ANMERKUNG</w:t>
        <w:tab/>
      </w:r>
      <w:r w:rsidRPr="008B68A9">
        <w:rPr>
          <w:rFonts w:ascii="ArialMT" w:hAnsi="ArialMT"/>
          <w:snapToGrid w:val="0"/>
          <w:highlight w:val="green"/>
          <w:lang w:eastAsia="de-DE"/>
        </w:rPr>
        <w:t>Beispiele für Zahnflankenschäden sind in Bild 1 gegeben. Beispiele für die Veränderung der Zahn</w:t>
      </w:r>
      <w:r w:rsidRPr="008B68A9">
        <w:rPr>
          <w:rFonts w:ascii="ArialMT" w:hAnsi="ArialMT"/>
          <w:snapToGrid w:val="0"/>
          <w:highlight w:val="green"/>
          <w:lang w:eastAsia="de-DE"/>
        </w:rPr>
        <w:softHyphen/>
        <w:t>flanken durch Verschleiß sind in Bild 2 gegeben. Kontinuierlicher Verschleiß ist kein Schadenskriterium für diesen Test.</w:t>
      </w:r>
    </w:p>
    <w:tbl>
      <w:tblPr>
        <w:tblW w:w="9892" w:type="dxa"/>
        <w:tblInd w:w="0" w:type="dxa"/>
        <w:tblLayout w:type="fixed"/>
        <w:tblCellMar>
          <w:left w:w="70" w:type="dxa"/>
          <w:right w:w="70" w:type="dxa"/>
        </w:tblCellMar>
      </w:tblPr>
      <w:tblGrid>
        <w:gridCol w:w="4946"/>
        <w:gridCol w:w="4946"/>
      </w:tblGrid>
      <w:tr>
        <w:tblPrEx>
          <w:tblW w:w="9892" w:type="dxa"/>
          <w:tblInd w:w="0" w:type="dxa"/>
          <w:tblLayout w:type="fixed"/>
          <w:tblCellMar>
            <w:left w:w="70" w:type="dxa"/>
            <w:right w:w="70" w:type="dxa"/>
          </w:tblCellMar>
        </w:tblPrEx>
        <w:tc>
          <w:tcPr>
            <w:tcW w:w="4946" w:type="dxa"/>
          </w:tcPr>
          <w:p w:rsidR="00F84DD9" w:rsidRPr="008B68A9" w:rsidP="00214719">
            <w:pPr>
              <w:bidi w:val="0"/>
              <w:spacing w:after="0"/>
              <w:jc w:val="center"/>
            </w:pPr>
            <w:r w:rsidRPr="008B68A9">
              <w:br w:type="pag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145.8pt;width:212.75pt" stroked="f">
                  <v:imagedata r:id="rId7" o:title=""/>
                </v:shape>
              </w:pict>
            </w:r>
          </w:p>
        </w:tc>
        <w:tc>
          <w:tcPr>
            <w:tcW w:w="4946" w:type="dxa"/>
          </w:tcPr>
          <w:p w:rsidR="00F84DD9" w:rsidRPr="008B68A9" w:rsidP="00214719">
            <w:pPr>
              <w:bidi w:val="0"/>
              <w:spacing w:after="0"/>
              <w:ind w:right="28"/>
              <w:jc w:val="center"/>
              <w:rPr>
                <w:b/>
              </w:rPr>
            </w:pPr>
            <w:r>
              <w:rPr>
                <w:b/>
              </w:rPr>
              <w:pict>
                <v:shape id="_x0000_i1026" type="#_x0000_t75" style="height:141.85pt;width:212.75pt" o:preferrelative="t" filled="f" stroked="f">
                  <v:fill o:detectmouseclick="f"/>
                  <v:imagedata r:id="rId8" o:title=""/>
                  <o:lock v:ext="edit" aspectratio="t"/>
                </v:shape>
              </w:pict>
            </w:r>
          </w:p>
        </w:tc>
      </w:tr>
      <w:tr>
        <w:tblPrEx>
          <w:tblW w:w="9892" w:type="dxa"/>
          <w:tblInd w:w="0" w:type="dxa"/>
          <w:tblLayout w:type="fixed"/>
          <w:tblCellMar>
            <w:left w:w="70" w:type="dxa"/>
            <w:right w:w="70" w:type="dxa"/>
          </w:tblCellMar>
        </w:tblPrEx>
        <w:trPr>
          <w:trHeight w:hRule="exact" w:val="300"/>
        </w:trPr>
        <w:tc>
          <w:tcPr>
            <w:tcW w:w="4946" w:type="dxa"/>
          </w:tcPr>
          <w:p w:rsidR="00F84DD9" w:rsidRPr="00ED73E3" w:rsidP="00214719">
            <w:pPr>
              <w:pStyle w:val="ListNumber"/>
              <w:bidi w:val="0"/>
              <w:spacing w:after="120"/>
              <w:ind w:left="403" w:hanging="403"/>
              <w:rPr>
                <w:b/>
              </w:rPr>
            </w:pPr>
            <w:r w:rsidRPr="00ED73E3">
              <w:rPr>
                <w:b/>
              </w:rPr>
              <w:t>Kratzer, kein Schaden</w:t>
            </w:r>
          </w:p>
        </w:tc>
        <w:tc>
          <w:tcPr>
            <w:tcW w:w="4946" w:type="dxa"/>
          </w:tcPr>
          <w:p w:rsidR="00F84DD9" w:rsidRPr="00ED73E3" w:rsidP="00214719">
            <w:pPr>
              <w:pStyle w:val="ListNumber"/>
              <w:bidi w:val="0"/>
              <w:spacing w:after="120"/>
              <w:ind w:left="403" w:hanging="403"/>
              <w:rPr>
                <w:b/>
              </w:rPr>
            </w:pPr>
            <w:r w:rsidRPr="00ED73E3">
              <w:rPr>
                <w:b/>
              </w:rPr>
              <w:t>Kratzer, kein Schaden</w:t>
            </w:r>
          </w:p>
        </w:tc>
      </w:tr>
      <w:tr w:rsidTr="003662C0">
        <w:tblPrEx>
          <w:tblW w:w="9892" w:type="dxa"/>
          <w:tblInd w:w="0" w:type="dxa"/>
          <w:tblLayout w:type="fixed"/>
          <w:tblCellMar>
            <w:left w:w="70" w:type="dxa"/>
            <w:right w:w="70" w:type="dxa"/>
          </w:tblCellMar>
        </w:tblPrEx>
        <w:trPr>
          <w:trHeight w:hRule="exact" w:val="726"/>
        </w:trPr>
        <w:tc>
          <w:tcPr>
            <w:tcW w:w="9892" w:type="dxa"/>
            <w:gridSpan w:val="2"/>
          </w:tcPr>
          <w:p w:rsidR="00214719" w:rsidRPr="00ED73E3" w:rsidP="003662C0">
            <w:pPr>
              <w:bidi w:val="0"/>
              <w:spacing w:before="240"/>
              <w:jc w:val="center"/>
            </w:pPr>
            <w:r w:rsidRPr="00214719">
              <w:rPr>
                <w:b/>
              </w:rPr>
              <w:t>Bild 1</w:t>
            </w:r>
            <w:r>
              <w:t xml:space="preserve"> </w:t>
            </w:r>
            <w:r w:rsidRPr="00214719">
              <w:rPr>
                <w:i/>
              </w:rPr>
              <w:t>(fortgesetzt)</w:t>
            </w:r>
          </w:p>
        </w:tc>
      </w:tr>
      <w:tr>
        <w:tblPrEx>
          <w:tblW w:w="9892" w:type="dxa"/>
          <w:tblInd w:w="0" w:type="dxa"/>
          <w:tblLayout w:type="fixed"/>
          <w:tblCellMar>
            <w:left w:w="70" w:type="dxa"/>
            <w:right w:w="70" w:type="dxa"/>
          </w:tblCellMar>
        </w:tblPrEx>
        <w:tc>
          <w:tcPr>
            <w:tcW w:w="4946" w:type="dxa"/>
          </w:tcPr>
          <w:p w:rsidR="00F84DD9" w:rsidRPr="008B68A9" w:rsidP="00214719">
            <w:pPr>
              <w:bidi w:val="0"/>
              <w:spacing w:after="0"/>
              <w:ind w:right="28"/>
              <w:jc w:val="center"/>
            </w:pPr>
            <w:bookmarkStart w:id="91" w:name="page_9"/>
            <w:bookmarkEnd w:id="91"/>
            <w:r>
              <w:pict>
                <v:shape id="_x0000_i1027" type="#_x0000_t75" style="height:138.6pt;width:212.75pt" o:preferrelative="t" filled="f" stroked="f">
                  <v:fill o:detectmouseclick="f"/>
                  <v:imagedata r:id="rId9" o:title=""/>
                  <o:lock v:ext="edit" aspectratio="t"/>
                </v:shape>
              </w:pict>
            </w:r>
          </w:p>
        </w:tc>
        <w:tc>
          <w:tcPr>
            <w:tcW w:w="4946" w:type="dxa"/>
          </w:tcPr>
          <w:p w:rsidR="00F84DD9" w:rsidRPr="008B68A9" w:rsidP="00214719">
            <w:pPr>
              <w:bidi w:val="0"/>
              <w:spacing w:after="0"/>
              <w:ind w:right="28"/>
              <w:jc w:val="center"/>
            </w:pPr>
            <w:r>
              <w:pict>
                <v:shape id="_x0000_i1028" type="#_x0000_t75" style="height:139.7pt;width:212.75pt" o:preferrelative="t" filled="f" stroked="f">
                  <v:fill o:detectmouseclick="f"/>
                  <v:imagedata r:id="rId10" o:title=""/>
                  <o:lock v:ext="edit" aspectratio="t"/>
                </v:shape>
              </w:pict>
            </w:r>
          </w:p>
        </w:tc>
      </w:tr>
      <w:tr>
        <w:tblPrEx>
          <w:tblW w:w="9892" w:type="dxa"/>
          <w:tblInd w:w="0" w:type="dxa"/>
          <w:tblLayout w:type="fixed"/>
          <w:tblCellMar>
            <w:left w:w="70" w:type="dxa"/>
            <w:right w:w="70" w:type="dxa"/>
          </w:tblCellMar>
        </w:tblPrEx>
        <w:trPr>
          <w:trHeight w:hRule="exact" w:val="300"/>
        </w:trPr>
        <w:tc>
          <w:tcPr>
            <w:tcW w:w="4946" w:type="dxa"/>
          </w:tcPr>
          <w:p w:rsidR="00F84DD9" w:rsidRPr="00ED73E3" w:rsidP="00214719">
            <w:pPr>
              <w:pStyle w:val="ListNumber"/>
              <w:bidi w:val="0"/>
              <w:spacing w:after="120"/>
              <w:ind w:left="403" w:hanging="403"/>
              <w:rPr>
                <w:b/>
              </w:rPr>
            </w:pPr>
            <w:r w:rsidRPr="00ED73E3">
              <w:rPr>
                <w:b/>
              </w:rPr>
              <w:t>etwa 5 mm breiter Schaden</w:t>
            </w:r>
          </w:p>
        </w:tc>
        <w:tc>
          <w:tcPr>
            <w:tcW w:w="4946" w:type="dxa"/>
          </w:tcPr>
          <w:p w:rsidR="00F84DD9" w:rsidRPr="00ED73E3" w:rsidP="00214719">
            <w:pPr>
              <w:pStyle w:val="ListNumber"/>
              <w:bidi w:val="0"/>
              <w:spacing w:after="120"/>
              <w:ind w:left="403" w:hanging="403"/>
              <w:rPr>
                <w:b/>
              </w:rPr>
            </w:pPr>
            <w:r w:rsidRPr="00ED73E3">
              <w:rPr>
                <w:b/>
              </w:rPr>
              <w:t>etwa 15 mm breiter Schaden</w:t>
            </w:r>
          </w:p>
        </w:tc>
      </w:tr>
      <w:tr>
        <w:tblPrEx>
          <w:tblW w:w="9892" w:type="dxa"/>
          <w:tblInd w:w="0" w:type="dxa"/>
          <w:tblLayout w:type="fixed"/>
          <w:tblCellMar>
            <w:left w:w="70" w:type="dxa"/>
            <w:right w:w="70" w:type="dxa"/>
          </w:tblCellMar>
        </w:tblPrEx>
        <w:tc>
          <w:tcPr>
            <w:tcW w:w="4946" w:type="dxa"/>
          </w:tcPr>
          <w:p w:rsidR="00F84DD9" w:rsidRPr="008B68A9" w:rsidP="00214719">
            <w:pPr>
              <w:bidi w:val="0"/>
              <w:spacing w:after="0"/>
              <w:ind w:right="28"/>
              <w:jc w:val="center"/>
            </w:pPr>
            <w:r>
              <w:pict>
                <v:shape id="_x0000_i1029" type="#_x0000_t75" style="height:140.05pt;width:212.75pt" o:preferrelative="t" filled="f" stroked="f">
                  <v:fill o:detectmouseclick="f"/>
                  <v:imagedata r:id="rId11" o:title=""/>
                  <o:lock v:ext="edit" aspectratio="t"/>
                </v:shape>
              </w:pict>
            </w:r>
          </w:p>
        </w:tc>
        <w:tc>
          <w:tcPr>
            <w:tcW w:w="4946" w:type="dxa"/>
          </w:tcPr>
          <w:p w:rsidR="00F84DD9" w:rsidRPr="008B68A9" w:rsidP="00214719">
            <w:pPr>
              <w:bidi w:val="0"/>
              <w:spacing w:after="0"/>
              <w:ind w:right="28"/>
              <w:jc w:val="center"/>
            </w:pPr>
            <w:r>
              <w:pict>
                <v:shape id="_x0000_i1030" type="#_x0000_t75" style="height:141.85pt;width:212.75pt" o:preferrelative="t" filled="f" stroked="f">
                  <v:fill o:detectmouseclick="f"/>
                  <v:imagedata r:id="rId12" o:title=""/>
                  <o:lock v:ext="edit" aspectratio="t"/>
                </v:shape>
              </w:pict>
            </w:r>
          </w:p>
        </w:tc>
      </w:tr>
      <w:tr>
        <w:tblPrEx>
          <w:tblW w:w="9892" w:type="dxa"/>
          <w:tblInd w:w="0" w:type="dxa"/>
          <w:tblLayout w:type="fixed"/>
          <w:tblCellMar>
            <w:left w:w="70" w:type="dxa"/>
            <w:right w:w="70" w:type="dxa"/>
          </w:tblCellMar>
        </w:tblPrEx>
        <w:trPr>
          <w:trHeight w:hRule="exact" w:val="300"/>
        </w:trPr>
        <w:tc>
          <w:tcPr>
            <w:tcW w:w="4946" w:type="dxa"/>
          </w:tcPr>
          <w:p w:rsidR="00F84DD9" w:rsidRPr="00ED73E3" w:rsidP="00214719">
            <w:pPr>
              <w:pStyle w:val="ListNumber"/>
              <w:bidi w:val="0"/>
              <w:spacing w:after="120"/>
              <w:ind w:left="403" w:hanging="403"/>
              <w:rPr>
                <w:b/>
              </w:rPr>
            </w:pPr>
            <w:r w:rsidRPr="00ED73E3">
              <w:rPr>
                <w:b/>
              </w:rPr>
              <w:t>20 mm breiter Schaden</w:t>
            </w:r>
          </w:p>
        </w:tc>
        <w:tc>
          <w:tcPr>
            <w:tcW w:w="4946" w:type="dxa"/>
          </w:tcPr>
          <w:p w:rsidR="00F84DD9" w:rsidRPr="00ED73E3" w:rsidP="00214719">
            <w:pPr>
              <w:pStyle w:val="ListNumber"/>
              <w:bidi w:val="0"/>
              <w:spacing w:after="120"/>
              <w:ind w:left="403" w:hanging="403"/>
              <w:rPr>
                <w:b/>
              </w:rPr>
            </w:pPr>
            <w:r w:rsidRPr="00ED73E3">
              <w:rPr>
                <w:b/>
              </w:rPr>
              <w:t>etwa 2 mm breiter Schaden</w:t>
            </w:r>
          </w:p>
        </w:tc>
      </w:tr>
      <w:tr>
        <w:tblPrEx>
          <w:tblW w:w="9892" w:type="dxa"/>
          <w:tblInd w:w="0" w:type="dxa"/>
          <w:tblLayout w:type="fixed"/>
          <w:tblCellMar>
            <w:left w:w="70" w:type="dxa"/>
            <w:right w:w="70" w:type="dxa"/>
          </w:tblCellMar>
        </w:tblPrEx>
        <w:tc>
          <w:tcPr>
            <w:tcW w:w="4946" w:type="dxa"/>
          </w:tcPr>
          <w:p w:rsidR="00F84DD9" w:rsidRPr="008B68A9" w:rsidP="00214719">
            <w:pPr>
              <w:bidi w:val="0"/>
              <w:spacing w:after="0"/>
              <w:ind w:right="28"/>
              <w:jc w:val="center"/>
            </w:pPr>
            <w:r>
              <w:pict>
                <v:shape id="_x0000_i1031" type="#_x0000_t75" style="height:139.7pt;width:212.75pt" o:preferrelative="t" filled="f" stroked="f">
                  <v:fill o:detectmouseclick="f"/>
                  <v:imagedata r:id="rId13" o:title=""/>
                  <o:lock v:ext="edit" aspectratio="t"/>
                </v:shape>
              </w:pict>
            </w:r>
          </w:p>
        </w:tc>
        <w:tc>
          <w:tcPr>
            <w:tcW w:w="4946" w:type="dxa"/>
          </w:tcPr>
          <w:p w:rsidR="00F84DD9" w:rsidRPr="008B68A9" w:rsidP="00214719">
            <w:pPr>
              <w:bidi w:val="0"/>
              <w:spacing w:after="0"/>
              <w:ind w:right="28"/>
              <w:jc w:val="center"/>
            </w:pPr>
            <w:r>
              <w:pict>
                <v:shape id="_x0000_i1032" type="#_x0000_t75" style="height:142.55pt;width:212.75pt" o:preferrelative="t" filled="f" stroked="f">
                  <v:fill o:detectmouseclick="f"/>
                  <v:imagedata r:id="rId14" o:title=""/>
                  <o:lock v:ext="edit" aspectratio="t"/>
                </v:shape>
              </w:pict>
            </w:r>
          </w:p>
        </w:tc>
      </w:tr>
      <w:tr>
        <w:tblPrEx>
          <w:tblW w:w="9892" w:type="dxa"/>
          <w:tblInd w:w="0" w:type="dxa"/>
          <w:tblLayout w:type="fixed"/>
          <w:tblCellMar>
            <w:left w:w="70" w:type="dxa"/>
            <w:right w:w="70" w:type="dxa"/>
          </w:tblCellMar>
        </w:tblPrEx>
        <w:trPr>
          <w:trHeight w:hRule="exact" w:val="300"/>
        </w:trPr>
        <w:tc>
          <w:tcPr>
            <w:tcW w:w="4946" w:type="dxa"/>
          </w:tcPr>
          <w:p w:rsidR="00F84DD9" w:rsidRPr="00ED73E3" w:rsidP="00214719">
            <w:pPr>
              <w:pStyle w:val="ListNumber"/>
              <w:bidi w:val="0"/>
              <w:spacing w:after="120"/>
              <w:ind w:left="403" w:hanging="403"/>
              <w:rPr>
                <w:b/>
              </w:rPr>
            </w:pPr>
            <w:r w:rsidRPr="00ED73E3">
              <w:rPr>
                <w:b/>
              </w:rPr>
              <w:t>etwa 6 mm breiter Schaden</w:t>
            </w:r>
          </w:p>
        </w:tc>
        <w:tc>
          <w:tcPr>
            <w:tcW w:w="4946" w:type="dxa"/>
          </w:tcPr>
          <w:p w:rsidR="00F84DD9" w:rsidRPr="00ED73E3" w:rsidP="00214719">
            <w:pPr>
              <w:pStyle w:val="ListNumber"/>
              <w:bidi w:val="0"/>
              <w:spacing w:after="120"/>
              <w:ind w:left="403" w:hanging="403"/>
              <w:rPr>
                <w:b/>
              </w:rPr>
            </w:pPr>
            <w:r w:rsidRPr="00ED73E3">
              <w:rPr>
                <w:b/>
              </w:rPr>
              <w:t>20 mm breiter Schaden</w:t>
            </w:r>
          </w:p>
        </w:tc>
      </w:tr>
    </w:tbl>
    <w:p w:rsidR="00ED73E3" w:rsidP="00214719">
      <w:pPr>
        <w:bidi w:val="0"/>
        <w:spacing w:after="60"/>
      </w:pPr>
    </w:p>
    <w:p w:rsidR="00ED73E3" w:rsidRPr="008B68A9" w:rsidP="00214719">
      <w:pPr>
        <w:pStyle w:val="Note"/>
        <w:tabs>
          <w:tab w:val="left" w:pos="1440"/>
        </w:tabs>
        <w:bidi w:val="0"/>
      </w:pPr>
      <w:r w:rsidRPr="008B68A9">
        <w:t>ANMERKUNG</w:t>
        <w:tab/>
        <w:t>Bild 1 zeigt typische Veränderungen der Ritzel-Zahnflanken, wie sie bei dem hier beschriebenen FZG</w:t>
      </w:r>
      <w:r w:rsidRPr="008B68A9">
        <w:noBreakHyphen/>
        <w:t>Test auftreten. Die Veränderungen des ursprünglichen Oberflächenzustandes (Kreuzschliff) können durch ihr Aussehen beschrieben werden. Der gleiche Flankenschaden kann weltweit mit unterschiedlichen Fachbegriffen (z. B. „Fressen“, „Riefen“ oder „starker Verschleiß“) beschrieben werden. Um Missverständnisse zu vermeiden, die Zahn</w:t>
      </w:r>
      <w:r w:rsidRPr="008B68A9">
        <w:softHyphen/>
        <w:t>flanken</w:t>
      </w:r>
      <w:r w:rsidRPr="008B68A9">
        <w:softHyphen/>
        <w:t>veränderungen in diesem Test betreffen, werden typische Beispiele für Schäden und keine Schäden im Sinne des Tests gezeigt.</w:t>
      </w:r>
    </w:p>
    <w:p w:rsidR="00F84DD9" w:rsidRPr="008B68A9">
      <w:pPr>
        <w:pStyle w:val="Figuretitle"/>
        <w:bidi w:val="0"/>
      </w:pPr>
      <w:bookmarkStart w:id="92" w:name="_Toc294685363"/>
      <w:r w:rsidRPr="008B68A9">
        <w:t>Bild </w:t>
      </w:r>
      <w:r>
        <w:fldChar w:fldCharType="begin"/>
      </w:r>
      <w:r w:rsidRPr="008B68A9">
        <w:instrText xml:space="preserve">\IF </w:instrText>
      </w:r>
      <w:r>
        <w:fldChar w:fldCharType="begin"/>
      </w:r>
      <w:r w:rsidRPr="008B68A9">
        <w:instrText xml:space="preserve">SEQ aaa \c </w:instrText>
      </w:r>
      <w:r>
        <w:fldChar w:fldCharType="separate"/>
      </w:r>
      <w:r w:rsidR="006B5EFF">
        <w:rPr>
          <w:noProof/>
        </w:rPr>
        <w:instrText>0</w:instrText>
      </w:r>
      <w:r>
        <w:fldChar w:fldCharType="end"/>
      </w:r>
      <w:r w:rsidRPr="008B68A9">
        <w:instrText>&gt;= 1 "</w:instrText>
      </w:r>
      <w:r>
        <w:fldChar w:fldCharType="begin"/>
      </w:r>
      <w:r w:rsidRPr="008B68A9">
        <w:instrText xml:space="preserve">SEQ aaa \c \* ALPHABETIC </w:instrText>
      </w:r>
      <w:r>
        <w:fldChar w:fldCharType="separate"/>
      </w:r>
      <w:r w:rsidRPr="008B68A9">
        <w:instrText>A</w:instrText>
      </w:r>
      <w:r>
        <w:fldChar w:fldCharType="end"/>
      </w:r>
      <w:r w:rsidRPr="008B68A9">
        <w:instrText xml:space="preserve">." </w:instrText>
      </w:r>
      <w:r>
        <w:fldChar w:fldCharType="separate"/>
      </w:r>
      <w:r>
        <w:fldChar w:fldCharType="end"/>
      </w:r>
      <w:r>
        <w:fldChar w:fldCharType="begin"/>
      </w:r>
      <w:r w:rsidRPr="008B68A9">
        <w:instrText xml:space="preserve">SEQ Figure </w:instrText>
      </w:r>
      <w:r>
        <w:fldChar w:fldCharType="separate"/>
      </w:r>
      <w:r w:rsidR="006B5EFF">
        <w:rPr>
          <w:noProof/>
        </w:rPr>
        <w:t>1</w:t>
      </w:r>
      <w:r>
        <w:fldChar w:fldCharType="end"/>
      </w:r>
      <w:r w:rsidRPr="008B68A9">
        <w:t xml:space="preserve"> — FZG-Prüfzahnräder Typ A, Zahnflanken-Oberflächenveränderungen (Flankenschäden)</w:t>
      </w:r>
      <w:bookmarkEnd w:id="92"/>
    </w:p>
    <w:p w:rsidR="00F84DD9" w:rsidRPr="008B68A9">
      <w:pPr>
        <w:bidi w:val="0"/>
      </w:pPr>
    </w:p>
    <w:tbl>
      <w:tblPr>
        <w:tblW w:w="0" w:type="auto"/>
        <w:tblInd w:w="0" w:type="dxa"/>
        <w:tblLayout w:type="fixed"/>
        <w:tblCellMar>
          <w:left w:w="70" w:type="dxa"/>
          <w:right w:w="70" w:type="dxa"/>
        </w:tblCellMar>
      </w:tblPr>
      <w:tblGrid>
        <w:gridCol w:w="3070"/>
        <w:gridCol w:w="3070"/>
        <w:gridCol w:w="3070"/>
      </w:tblGrid>
      <w:tr>
        <w:tblPrEx>
          <w:tblW w:w="0" w:type="auto"/>
          <w:tblInd w:w="0" w:type="dxa"/>
          <w:tblLayout w:type="fixed"/>
          <w:tblCellMar>
            <w:left w:w="70" w:type="dxa"/>
            <w:right w:w="70" w:type="dxa"/>
          </w:tblCellMar>
        </w:tblPrEx>
        <w:tc>
          <w:tcPr>
            <w:tcW w:w="3070" w:type="dxa"/>
          </w:tcPr>
          <w:p w:rsidR="00F84DD9" w:rsidRPr="008B68A9">
            <w:pPr>
              <w:bidi w:val="0"/>
              <w:jc w:val="center"/>
            </w:pPr>
            <w:bookmarkStart w:id="93" w:name="page_10"/>
            <w:bookmarkEnd w:id="93"/>
            <w:r>
              <w:pict>
                <v:shape id="_x0000_i1033" type="#_x0000_t75" style="height:106.26pt;width:146.37pt" o:preferrelative="t" filled="f" stroked="f">
                  <v:fill o:detectmouseclick="f"/>
                  <v:imagedata r:id="rId15" o:title=""/>
                  <o:lock v:ext="edit" aspectratio="t"/>
                </v:shape>
              </w:pict>
            </w:r>
          </w:p>
        </w:tc>
        <w:tc>
          <w:tcPr>
            <w:tcW w:w="3070" w:type="dxa"/>
          </w:tcPr>
          <w:p w:rsidR="00F84DD9" w:rsidRPr="008B68A9">
            <w:pPr>
              <w:bidi w:val="0"/>
              <w:jc w:val="center"/>
            </w:pPr>
            <w:r>
              <w:pict>
                <v:shape id="_x0000_i1034" type="#_x0000_t75" style="height:106.26pt;width:146.37pt" o:preferrelative="t" filled="f" stroked="f">
                  <v:fill o:detectmouseclick="f"/>
                  <v:imagedata r:id="rId16" o:title=""/>
                  <o:lock v:ext="edit" aspectratio="t"/>
                </v:shape>
              </w:pict>
            </w:r>
          </w:p>
        </w:tc>
        <w:tc>
          <w:tcPr>
            <w:tcW w:w="3070" w:type="dxa"/>
          </w:tcPr>
          <w:p w:rsidR="00F84DD9" w:rsidRPr="008B68A9">
            <w:pPr>
              <w:bidi w:val="0"/>
              <w:jc w:val="center"/>
            </w:pPr>
            <w:r>
              <w:pict>
                <v:shape id="_x0000_i1035" type="#_x0000_t75" style="height:106.26pt;width:146.37pt" o:preferrelative="t" filled="f" stroked="f">
                  <v:fill o:detectmouseclick="f"/>
                  <v:imagedata r:id="rId17" o:title=""/>
                  <o:lock v:ext="edit" aspectratio="t"/>
                </v:shape>
              </w:pict>
            </w:r>
          </w:p>
        </w:tc>
      </w:tr>
      <w:tr>
        <w:tblPrEx>
          <w:tblW w:w="0" w:type="auto"/>
          <w:tblInd w:w="0" w:type="dxa"/>
          <w:tblLayout w:type="fixed"/>
          <w:tblCellMar>
            <w:left w:w="70" w:type="dxa"/>
            <w:right w:w="70" w:type="dxa"/>
          </w:tblCellMar>
        </w:tblPrEx>
        <w:tc>
          <w:tcPr>
            <w:tcW w:w="3070" w:type="dxa"/>
          </w:tcPr>
          <w:p w:rsidR="00F84DD9" w:rsidRPr="00B65FD8">
            <w:pPr>
              <w:pStyle w:val="ListNumber"/>
              <w:numPr>
                <w:ilvl w:val="0"/>
                <w:numId w:val="22"/>
              </w:numPr>
              <w:tabs>
                <w:tab w:val="clear" w:pos="360"/>
              </w:tabs>
              <w:bidi w:val="0"/>
              <w:rPr>
                <w:b/>
              </w:rPr>
            </w:pPr>
            <w:r w:rsidRPr="00B65FD8">
              <w:rPr>
                <w:b/>
              </w:rPr>
              <w:t>leichter Verschleiß</w:t>
            </w:r>
          </w:p>
        </w:tc>
        <w:tc>
          <w:tcPr>
            <w:tcW w:w="3070" w:type="dxa"/>
          </w:tcPr>
          <w:p w:rsidR="00F84DD9" w:rsidRPr="00B65FD8">
            <w:pPr>
              <w:pStyle w:val="ListNumber"/>
              <w:numPr>
                <w:ilvl w:val="0"/>
                <w:numId w:val="22"/>
              </w:numPr>
              <w:tabs>
                <w:tab w:val="clear" w:pos="360"/>
              </w:tabs>
              <w:bidi w:val="0"/>
              <w:rPr>
                <w:b/>
              </w:rPr>
            </w:pPr>
            <w:r w:rsidRPr="00B65FD8">
              <w:rPr>
                <w:b/>
              </w:rPr>
              <w:t>mittlerer Verschleiß</w:t>
            </w:r>
          </w:p>
        </w:tc>
        <w:tc>
          <w:tcPr>
            <w:tcW w:w="3070" w:type="dxa"/>
          </w:tcPr>
          <w:p w:rsidR="00F84DD9" w:rsidRPr="00B65FD8">
            <w:pPr>
              <w:pStyle w:val="ListNumber"/>
              <w:numPr>
                <w:ilvl w:val="0"/>
                <w:numId w:val="22"/>
              </w:numPr>
              <w:tabs>
                <w:tab w:val="clear" w:pos="360"/>
              </w:tabs>
              <w:bidi w:val="0"/>
              <w:rPr>
                <w:b/>
              </w:rPr>
            </w:pPr>
            <w:r w:rsidRPr="00B65FD8">
              <w:rPr>
                <w:b/>
              </w:rPr>
              <w:t>starker Verschleiß</w:t>
            </w:r>
          </w:p>
        </w:tc>
      </w:tr>
    </w:tbl>
    <w:p w:rsidR="00F84DD9" w:rsidRPr="008B68A9">
      <w:pPr>
        <w:pStyle w:val="Figuretitle"/>
        <w:bidi w:val="0"/>
        <w:spacing w:before="0"/>
      </w:pPr>
      <w:bookmarkStart w:id="94" w:name="_Toc294685364"/>
      <w:r w:rsidRPr="008B68A9">
        <w:t>Bild </w:t>
      </w:r>
      <w:r>
        <w:fldChar w:fldCharType="begin"/>
      </w:r>
      <w:r w:rsidRPr="008B68A9">
        <w:instrText xml:space="preserve">\IF </w:instrText>
      </w:r>
      <w:r>
        <w:fldChar w:fldCharType="begin"/>
      </w:r>
      <w:r w:rsidRPr="008B68A9">
        <w:instrText xml:space="preserve">SEQ aaa \c </w:instrText>
      </w:r>
      <w:r>
        <w:fldChar w:fldCharType="separate"/>
      </w:r>
      <w:r w:rsidR="006B5EFF">
        <w:rPr>
          <w:noProof/>
        </w:rPr>
        <w:instrText>0</w:instrText>
      </w:r>
      <w:r>
        <w:fldChar w:fldCharType="end"/>
      </w:r>
      <w:r w:rsidRPr="008B68A9">
        <w:instrText>&gt;= 1 "</w:instrText>
      </w:r>
      <w:r>
        <w:fldChar w:fldCharType="begin"/>
      </w:r>
      <w:r w:rsidRPr="008B68A9">
        <w:instrText xml:space="preserve">SEQ aaa \c \* ALPHABETIC </w:instrText>
      </w:r>
      <w:r>
        <w:fldChar w:fldCharType="separate"/>
      </w:r>
      <w:r w:rsidRPr="008B68A9">
        <w:instrText>A</w:instrText>
      </w:r>
      <w:r>
        <w:fldChar w:fldCharType="end"/>
      </w:r>
      <w:r w:rsidRPr="008B68A9">
        <w:instrText xml:space="preserve">." </w:instrText>
      </w:r>
      <w:r>
        <w:fldChar w:fldCharType="separate"/>
      </w:r>
      <w:r>
        <w:fldChar w:fldCharType="end"/>
      </w:r>
      <w:r>
        <w:fldChar w:fldCharType="begin"/>
      </w:r>
      <w:r w:rsidRPr="008B68A9">
        <w:instrText xml:space="preserve">SEQ Figure </w:instrText>
      </w:r>
      <w:r>
        <w:fldChar w:fldCharType="separate"/>
      </w:r>
      <w:r w:rsidR="006B5EFF">
        <w:rPr>
          <w:noProof/>
        </w:rPr>
        <w:t>2</w:t>
      </w:r>
      <w:r>
        <w:fldChar w:fldCharType="end"/>
      </w:r>
      <w:r w:rsidRPr="008B68A9">
        <w:t> — Zahnflankenveränderungen der FZG-Prüfzahnräder Typ A durch kontinuierlichen Verschleiß</w:t>
      </w:r>
      <w:bookmarkEnd w:id="94"/>
    </w:p>
    <w:p w:rsidR="00F84DD9" w:rsidRPr="008B68A9">
      <w:pPr>
        <w:pStyle w:val="Heading1"/>
        <w:tabs>
          <w:tab w:val="clear" w:pos="400"/>
          <w:tab w:val="left" w:pos="403"/>
          <w:tab w:val="clear" w:pos="560"/>
          <w:tab w:val="left" w:pos="562"/>
        </w:tabs>
        <w:bidi w:val="0"/>
      </w:pPr>
      <w:bookmarkStart w:id="95" w:name="_Toc294685374"/>
      <w:r w:rsidRPr="008B68A9">
        <w:t>Kurzbeschreibung des Verfahrens</w:t>
      </w:r>
      <w:bookmarkEnd w:id="95"/>
    </w:p>
    <w:p w:rsidR="00F84DD9" w:rsidRPr="008B68A9">
      <w:pPr>
        <w:pStyle w:val="Heading2"/>
        <w:bidi w:val="0"/>
      </w:pPr>
      <w:bookmarkStart w:id="96" w:name="_Toc294685375"/>
      <w:r w:rsidRPr="008B68A9">
        <w:t>Allgemeines</w:t>
      </w:r>
      <w:bookmarkEnd w:id="96"/>
    </w:p>
    <w:p w:rsidR="00F84DD9" w:rsidRPr="008B68A9">
      <w:pPr>
        <w:bidi w:val="0"/>
      </w:pPr>
      <w:r w:rsidRPr="008B68A9">
        <w:t>Ein Prüfzahnradpaar nach Abschnitt 5, Tabellen 1 und 2, dessen Gewicht mit einer Fehlergrenze von 0,001 g vor dem Test bestimmt wurde, läuft in dem zu prüfenden Schmierstoff im Tauchschmierverfahren bei konstanter Drehzahl für eine festgelegte Anzahl von Umdrehungen. Die Belastung der Zahnflanken wird stufenweise gesteigert, siehe Tabelle 3. Mit Beginn der Kraftstufe 5 wird die Anfangstemperatur im Schmierstoffsumpf zwischen (50 </w:t>
      </w:r>
      <w:r w:rsidRPr="008B68A9">
        <w:rPr>
          <w:rFonts w:ascii="Symbol" w:hAnsi="Symbol"/>
        </w:rPr>
        <w:sym w:font="Symbol" w:char="F0B1"/>
      </w:r>
      <w:r w:rsidRPr="008B68A9">
        <w:t xml:space="preserve"> 3) °C geregelt. Während des Prüflaufes in jeder Kraftstufe darf die Schmierstofftemperatur ungeregelt ansteigen. Nach Beendigung der Kraftstufe 4 werden die Ritzelzahnflanken visuell auf Zahnflankenschäden begutachtet und der Masseverlust der Prüfzahnräder mit einer Fehlergrenze von 0,001 g bestimmt. Für jede weitere Kraftstufe wird die Veränderung der Prüfflanken beobachtet und notiert. Die Prüfung ist beendet, wenn die Schadenskraftstufe erreicht oder Kraftstufe 12 ohne Eintreten des Versagenskriteriums durchlaufen ist. Wenn Kraftstufe 12 ohne Erreichen des Schadenskriteriums beendet wurde, ist der Masseverlust des Prüfradzahnpaares mit einer Fehlergrenze von 0,001 g zu bestimmen. </w:t>
      </w:r>
    </w:p>
    <w:p w:rsidR="00F84DD9" w:rsidRPr="008B68A9">
      <w:pPr>
        <w:pStyle w:val="Heading2"/>
        <w:bidi w:val="0"/>
      </w:pPr>
      <w:bookmarkStart w:id="97" w:name="_Toc294685376"/>
      <w:r w:rsidRPr="008B68A9">
        <w:t>Präzision des Verfahrens</w:t>
      </w:r>
      <w:bookmarkEnd w:id="97"/>
    </w:p>
    <w:p w:rsidR="00F84DD9" w:rsidRPr="008B68A9">
      <w:pPr>
        <w:bidi w:val="0"/>
      </w:pPr>
      <w:r w:rsidRPr="008B68A9">
        <w:t xml:space="preserve">Präzisionsangaben für Wiederholbarkeit </w:t>
      </w:r>
      <w:r w:rsidRPr="008B68A9">
        <w:rPr>
          <w:i/>
        </w:rPr>
        <w:t>r</w:t>
      </w:r>
      <w:r w:rsidRPr="008B68A9">
        <w:t xml:space="preserve"> und Vergleichbarkeit </w:t>
      </w:r>
      <w:r w:rsidRPr="008B68A9">
        <w:rPr>
          <w:i/>
        </w:rPr>
        <w:t>R</w:t>
      </w:r>
      <w:r w:rsidRPr="008B68A9">
        <w:t xml:space="preserve"> wie in ISO 5725-2 beschrieben, sind für dieses Prüfverfahren nicht verfügbar. Die Erfahrung hat gezeigt, dass ähnliche Methoden (siehe ISO 14635-1) für dieses hier beschriebene Prüfverfahren repräsentativ sind.</w:t>
      </w:r>
    </w:p>
    <w:p w:rsidR="00F84DD9" w:rsidRPr="008B68A9">
      <w:pPr>
        <w:bidi w:val="0"/>
      </w:pPr>
      <w:r w:rsidRPr="008B68A9">
        <w:t>Die Werte der Wiederholbarkeit (</w:t>
      </w:r>
      <w:r w:rsidRPr="008B68A9">
        <w:rPr>
          <w:i/>
        </w:rPr>
        <w:t>r</w:t>
      </w:r>
      <w:r w:rsidRPr="008B68A9">
        <w:t>) und der Vergleichbarkeit (</w:t>
      </w:r>
      <w:r w:rsidRPr="008B68A9">
        <w:rPr>
          <w:i/>
        </w:rPr>
        <w:t>R</w:t>
      </w:r>
      <w:r w:rsidRPr="008B68A9">
        <w:t xml:space="preserve">) in ISO 14635-1 sind: </w:t>
      </w:r>
    </w:p>
    <w:p w:rsidR="00F84DD9" w:rsidRPr="008B68A9">
      <w:pPr>
        <w:bidi w:val="0"/>
        <w:ind w:left="400"/>
      </w:pPr>
      <w:r>
        <w:rPr>
          <w:i/>
          <w:position w:val="-4"/>
        </w:rPr>
        <w:object>
          <v:shape id="_x0000_i1036" type="#_x0000_t75" style="height:10pt;width:9pt" o:oleicon="f" o:ole="" filled="f" fillcolor="window" stroked="f">
            <v:fill o:detectmouseclick="f"/>
            <v:imagedata r:id="rId18" o:title=""/>
          </v:shape>
          <o:OLEObject Type="Embed" ProgID="Equation.3" ShapeID="_x0000_i1036" DrawAspect="Content" ObjectID="_1158744846" r:id="rId19"/>
        </w:object>
      </w:r>
      <w:r w:rsidRPr="008B68A9">
        <w:rPr>
          <w:i/>
        </w:rPr>
        <w:tab/>
      </w:r>
      <w:r w:rsidRPr="008B68A9">
        <w:t>1 Kraftstufe</w:t>
      </w:r>
    </w:p>
    <w:p w:rsidR="00F84DD9" w:rsidRPr="008B68A9">
      <w:pPr>
        <w:bidi w:val="0"/>
        <w:ind w:left="400"/>
      </w:pPr>
      <w:r>
        <w:rPr>
          <w:position w:val="-4"/>
        </w:rPr>
        <w:object>
          <v:shape id="_x0000_i1037" type="#_x0000_t75" style="height:13pt;width:12pt" o:oleicon="f" o:ole="" filled="f" fillcolor="window" stroked="f">
            <v:fill o:detectmouseclick="f"/>
            <v:imagedata r:id="rId20" o:title=""/>
          </v:shape>
          <o:OLEObject Type="Embed" ProgID="Equation.3" ShapeID="_x0000_i1037" DrawAspect="Content" ObjectID="_1158744860" r:id="rId21"/>
        </w:object>
      </w:r>
      <w:r w:rsidRPr="008B68A9">
        <w:tab/>
        <w:t>2 Kraftstufen</w:t>
      </w:r>
    </w:p>
    <w:p w:rsidR="00F84DD9" w:rsidRPr="008B68A9">
      <w:pPr>
        <w:pStyle w:val="Note"/>
        <w:tabs>
          <w:tab w:val="left" w:pos="1440"/>
        </w:tabs>
        <w:bidi w:val="0"/>
      </w:pPr>
      <w:r w:rsidRPr="008B68A9">
        <w:t>ANMERKUNG</w:t>
        <w:tab/>
        <w:t>Die obigen Ergebnisse der Präzision gelten für die Schadenskraftstufen 5 bis einschließlich 12.</w:t>
      </w:r>
    </w:p>
    <w:p w:rsidR="00F84DD9" w:rsidRPr="008B68A9">
      <w:pPr>
        <w:pStyle w:val="Heading1"/>
        <w:tabs>
          <w:tab w:val="clear" w:pos="400"/>
          <w:tab w:val="left" w:pos="403"/>
          <w:tab w:val="clear" w:pos="560"/>
          <w:tab w:val="left" w:pos="562"/>
        </w:tabs>
        <w:bidi w:val="0"/>
      </w:pPr>
      <w:bookmarkStart w:id="98" w:name="_Toc58313145"/>
      <w:bookmarkStart w:id="99" w:name="_Toc115495395"/>
      <w:bookmarkStart w:id="100" w:name="_Toc294685377"/>
      <w:r w:rsidRPr="008B68A9">
        <w:t>Prüfmittel</w:t>
      </w:r>
      <w:bookmarkEnd w:id="98"/>
      <w:bookmarkEnd w:id="99"/>
      <w:bookmarkEnd w:id="100"/>
    </w:p>
    <w:p w:rsidR="00F84DD9" w:rsidRPr="008B68A9">
      <w:pPr>
        <w:pStyle w:val="Heading2"/>
        <w:bidi w:val="0"/>
      </w:pPr>
      <w:bookmarkStart w:id="101" w:name="_Toc58313146"/>
      <w:bookmarkStart w:id="102" w:name="_Toc115495396"/>
      <w:bookmarkStart w:id="103" w:name="_Toc294685378"/>
      <w:r w:rsidRPr="008B68A9">
        <w:t>Prüfzahnräder</w:t>
      </w:r>
      <w:bookmarkEnd w:id="101"/>
      <w:bookmarkEnd w:id="102"/>
      <w:bookmarkEnd w:id="103"/>
    </w:p>
    <w:p w:rsidR="00F84DD9" w:rsidRPr="008B68A9">
      <w:pPr>
        <w:bidi w:val="0"/>
      </w:pPr>
      <w:r w:rsidRPr="008B68A9">
        <w:t>Für die Prüfung ist ein Zahnradpaar vom Typ A, entsprechend den Angaben in den Tabellen 1 und 2 zu verwenden. Jedes Paar der Prüfzahnräder kann unter Nutzung beider Zahnflankenseiten zweimal verwendet werden.</w:t>
      </w:r>
      <w:bookmarkStart w:id="104" w:name="_Toc58313147"/>
      <w:bookmarkStart w:id="105" w:name="_Toc115495397"/>
    </w:p>
    <w:p w:rsidR="00F84DD9" w:rsidRPr="008B68A9">
      <w:pPr>
        <w:pStyle w:val="Heading2"/>
        <w:bidi w:val="0"/>
      </w:pPr>
      <w:bookmarkStart w:id="106" w:name="_Toc294685379"/>
      <w:bookmarkStart w:id="107" w:name="page_11"/>
      <w:bookmarkEnd w:id="107"/>
      <w:r w:rsidRPr="008B68A9">
        <w:t>Reinigungsflüssigkeit</w:t>
      </w:r>
      <w:bookmarkEnd w:id="104"/>
      <w:bookmarkEnd w:id="105"/>
      <w:bookmarkEnd w:id="106"/>
    </w:p>
    <w:p w:rsidR="00F84DD9" w:rsidRPr="008B68A9">
      <w:pPr>
        <w:bidi w:val="0"/>
      </w:pPr>
      <w:r w:rsidRPr="008B68A9">
        <w:t>Siedegrenzenbenzine nach ASTM D 235 werden empfohlen.</w:t>
      </w:r>
    </w:p>
    <w:p w:rsidR="00F84DD9" w:rsidRPr="008B68A9">
      <w:pPr>
        <w:pStyle w:val="Tabletitle"/>
        <w:bidi w:val="0"/>
      </w:pPr>
      <w:bookmarkStart w:id="108" w:name="_Toc294685358"/>
      <w:r w:rsidRPr="008B68A9">
        <w:t>Tabelle </w:t>
      </w:r>
      <w:r>
        <w:fldChar w:fldCharType="begin"/>
      </w:r>
      <w:r w:rsidRPr="008B68A9">
        <w:instrText xml:space="preserve">\IF </w:instrText>
      </w:r>
      <w:r>
        <w:fldChar w:fldCharType="begin"/>
      </w:r>
      <w:r w:rsidRPr="008B68A9">
        <w:instrText xml:space="preserve">SEQ aaa \c </w:instrText>
      </w:r>
      <w:r>
        <w:fldChar w:fldCharType="separate"/>
      </w:r>
      <w:r w:rsidR="006B5EFF">
        <w:rPr>
          <w:noProof/>
        </w:rPr>
        <w:instrText>0</w:instrText>
      </w:r>
      <w:r>
        <w:fldChar w:fldCharType="end"/>
      </w:r>
      <w:r w:rsidRPr="008B68A9">
        <w:instrText>&gt;= 1 "</w:instrText>
      </w:r>
      <w:r>
        <w:fldChar w:fldCharType="begin"/>
      </w:r>
      <w:r w:rsidRPr="008B68A9">
        <w:instrText xml:space="preserve">SEQ aaa \c \* ALPHABETIC </w:instrText>
      </w:r>
      <w:r>
        <w:fldChar w:fldCharType="separate"/>
      </w:r>
      <w:r w:rsidRPr="008B68A9">
        <w:instrText>A</w:instrText>
      </w:r>
      <w:r>
        <w:fldChar w:fldCharType="end"/>
      </w:r>
      <w:r w:rsidRPr="008B68A9">
        <w:instrText xml:space="preserve">." </w:instrText>
      </w:r>
      <w:r>
        <w:fldChar w:fldCharType="separate"/>
      </w:r>
      <w:r>
        <w:fldChar w:fldCharType="end"/>
      </w:r>
      <w:r>
        <w:fldChar w:fldCharType="begin"/>
      </w:r>
      <w:r w:rsidRPr="008B68A9">
        <w:instrText xml:space="preserve">SEQ Table </w:instrText>
      </w:r>
      <w:r>
        <w:fldChar w:fldCharType="separate"/>
      </w:r>
      <w:r w:rsidR="006B5EFF">
        <w:rPr>
          <w:noProof/>
        </w:rPr>
        <w:t>1</w:t>
      </w:r>
      <w:r>
        <w:fldChar w:fldCharType="end"/>
      </w:r>
      <w:r w:rsidRPr="008B68A9">
        <w:t xml:space="preserve"> — Verzahnungsdaten </w:t>
      </w:r>
      <w:r w:rsidRPr="008B68A9">
        <w:rPr>
          <w:rFonts w:eastAsia="Times New Roman" w:cs="Arial"/>
          <w:color w:val="000000"/>
          <w:lang w:eastAsia="de-DE"/>
        </w:rPr>
        <w:t>der FZG-Prüfzahnräder Typ A</w:t>
      </w:r>
      <w:bookmarkEnd w:id="108"/>
    </w:p>
    <w:tbl>
      <w:tblPr>
        <w:tblW w:w="9752" w:type="dxa"/>
        <w:jc w:val="center"/>
        <w:tblInd w:w="0" w:type="dxa"/>
        <w:tblCellMar>
          <w:left w:w="57" w:type="dxa"/>
          <w:right w:w="57" w:type="dxa"/>
        </w:tblCellMar>
      </w:tblPr>
      <w:tblGrid>
        <w:gridCol w:w="5100"/>
        <w:gridCol w:w="1720"/>
        <w:gridCol w:w="1716"/>
        <w:gridCol w:w="1216"/>
      </w:tblGrid>
      <w:tr w:rsidTr="00AC06B3">
        <w:tblPrEx>
          <w:tblW w:w="9752" w:type="dxa"/>
          <w:jc w:val="center"/>
          <w:tblInd w:w="0" w:type="dxa"/>
          <w:tblCellMar>
            <w:left w:w="57" w:type="dxa"/>
            <w:right w:w="57" w:type="dxa"/>
          </w:tblCellMar>
        </w:tblPrEx>
        <w:trPr>
          <w:trHeight w:val="245"/>
          <w:jc w:val="center"/>
        </w:trPr>
        <w:tc>
          <w:tcPr>
            <w:tcW w:w="4493" w:type="dxa"/>
            <w:tcBorders>
              <w:top w:val="single" w:sz="12" w:space="0" w:color="000000"/>
              <w:left w:val="single" w:sz="12" w:space="0" w:color="000000"/>
              <w:right w:val="single" w:sz="6" w:space="0" w:color="000000"/>
            </w:tcBorders>
            <w:vAlign w:val="center"/>
          </w:tcPr>
          <w:p w:rsidR="00F84DD9" w:rsidRPr="008B68A9">
            <w:pPr>
              <w:bidi w:val="0"/>
              <w:spacing w:before="120" w:after="120"/>
              <w:jc w:val="center"/>
              <w:rPr>
                <w:b/>
              </w:rPr>
            </w:pPr>
            <w:r w:rsidRPr="008B68A9">
              <w:rPr>
                <w:b/>
              </w:rPr>
              <w:t>Benennung</w:t>
            </w:r>
          </w:p>
        </w:tc>
        <w:tc>
          <w:tcPr>
            <w:tcW w:w="1070" w:type="dxa"/>
            <w:tcBorders>
              <w:top w:val="single" w:sz="12" w:space="0" w:color="000000"/>
              <w:right w:val="single" w:sz="6" w:space="0" w:color="000000"/>
            </w:tcBorders>
            <w:vAlign w:val="center"/>
          </w:tcPr>
          <w:p w:rsidR="00F84DD9" w:rsidRPr="008B68A9">
            <w:pPr>
              <w:bidi w:val="0"/>
              <w:spacing w:before="120" w:after="120"/>
              <w:jc w:val="center"/>
              <w:rPr>
                <w:b/>
              </w:rPr>
            </w:pPr>
            <w:r w:rsidRPr="008B68A9">
              <w:rPr>
                <w:b/>
              </w:rPr>
              <w:t>Formelzeichen</w:t>
            </w:r>
          </w:p>
        </w:tc>
        <w:tc>
          <w:tcPr>
            <w:tcW w:w="1512" w:type="dxa"/>
            <w:tcBorders>
              <w:top w:val="single" w:sz="12" w:space="0" w:color="000000"/>
              <w:right w:val="single" w:sz="6" w:space="0" w:color="000000"/>
            </w:tcBorders>
            <w:vAlign w:val="center"/>
          </w:tcPr>
          <w:p w:rsidR="00F84DD9" w:rsidRPr="008B68A9">
            <w:pPr>
              <w:bidi w:val="0"/>
              <w:spacing w:before="120" w:after="120"/>
              <w:jc w:val="center"/>
              <w:rPr>
                <w:b/>
              </w:rPr>
            </w:pPr>
            <w:r w:rsidRPr="008B68A9">
              <w:rPr>
                <w:b/>
              </w:rPr>
              <w:t>Zahlenwert</w:t>
            </w:r>
          </w:p>
        </w:tc>
        <w:tc>
          <w:tcPr>
            <w:tcW w:w="1071" w:type="dxa"/>
            <w:tcBorders>
              <w:top w:val="single" w:sz="12" w:space="0" w:color="000000"/>
              <w:right w:val="single" w:sz="12" w:space="0" w:color="000000"/>
            </w:tcBorders>
            <w:vAlign w:val="center"/>
          </w:tcPr>
          <w:p w:rsidR="00F84DD9" w:rsidRPr="008B68A9">
            <w:pPr>
              <w:bidi w:val="0"/>
              <w:spacing w:before="120" w:after="120"/>
              <w:jc w:val="center"/>
              <w:rPr>
                <w:b/>
              </w:rPr>
            </w:pPr>
            <w:r w:rsidRPr="008B68A9">
              <w:rPr>
                <w:b/>
              </w:rPr>
              <w:t>Einheit</w:t>
            </w:r>
          </w:p>
        </w:tc>
      </w:tr>
      <w:tr w:rsidTr="00AC06B3">
        <w:tblPrEx>
          <w:tblW w:w="9752" w:type="dxa"/>
          <w:jc w:val="center"/>
          <w:tblInd w:w="0" w:type="dxa"/>
          <w:tblCellMar>
            <w:left w:w="57" w:type="dxa"/>
            <w:right w:w="57" w:type="dxa"/>
          </w:tblCellMar>
        </w:tblPrEx>
        <w:trPr>
          <w:trHeight w:hRule="exact" w:val="340"/>
          <w:jc w:val="center"/>
        </w:trPr>
        <w:tc>
          <w:tcPr>
            <w:tcW w:w="4493" w:type="dxa"/>
            <w:tcBorders>
              <w:top w:val="single" w:sz="12" w:space="0" w:color="000000"/>
              <w:left w:val="single" w:sz="12" w:space="0" w:color="000000"/>
              <w:bottom w:val="single" w:sz="6" w:space="0" w:color="000000"/>
              <w:right w:val="single" w:sz="6" w:space="0" w:color="000000"/>
            </w:tcBorders>
          </w:tcPr>
          <w:p w:rsidR="00F84DD9" w:rsidRPr="008B68A9">
            <w:pPr>
              <w:bidi w:val="0"/>
            </w:pPr>
            <w:r w:rsidRPr="008B68A9">
              <w:t xml:space="preserve"> Achsabstand</w:t>
            </w:r>
          </w:p>
        </w:tc>
        <w:tc>
          <w:tcPr>
            <w:tcW w:w="1070" w:type="dxa"/>
            <w:tcBorders>
              <w:top w:val="single" w:sz="12" w:space="0" w:color="000000"/>
              <w:bottom w:val="single" w:sz="6" w:space="0" w:color="000000"/>
              <w:right w:val="single" w:sz="6" w:space="0" w:color="000000"/>
            </w:tcBorders>
          </w:tcPr>
          <w:p w:rsidR="00F84DD9" w:rsidRPr="008B68A9">
            <w:pPr>
              <w:bidi w:val="0"/>
              <w:jc w:val="center"/>
              <w:rPr>
                <w:i/>
              </w:rPr>
            </w:pPr>
            <w:r w:rsidRPr="008B68A9">
              <w:rPr>
                <w:i/>
              </w:rPr>
              <w:t>a</w:t>
            </w:r>
          </w:p>
        </w:tc>
        <w:tc>
          <w:tcPr>
            <w:tcW w:w="1512" w:type="dxa"/>
            <w:tcBorders>
              <w:top w:val="single" w:sz="12" w:space="0" w:color="000000"/>
              <w:bottom w:val="single" w:sz="6" w:space="0" w:color="000000"/>
              <w:right w:val="single" w:sz="6" w:space="0" w:color="000000"/>
            </w:tcBorders>
          </w:tcPr>
          <w:p w:rsidR="00F84DD9" w:rsidRPr="008B68A9">
            <w:pPr>
              <w:bidi w:val="0"/>
              <w:jc w:val="center"/>
            </w:pPr>
            <w:r w:rsidRPr="008B68A9">
              <w:t>91,5</w:t>
            </w:r>
          </w:p>
        </w:tc>
        <w:tc>
          <w:tcPr>
            <w:tcW w:w="1071" w:type="dxa"/>
            <w:tcBorders>
              <w:top w:val="single" w:sz="12" w:space="0" w:color="000000"/>
              <w:bottom w:val="single" w:sz="6" w:space="0" w:color="000000"/>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 xml:space="preserve"> Wirksame Zahnbreite</w:t>
            </w:r>
          </w:p>
        </w:tc>
        <w:tc>
          <w:tcPr>
            <w:tcW w:w="1070" w:type="dxa"/>
            <w:tcBorders>
              <w:bottom w:val="single" w:sz="6" w:space="0" w:color="000000"/>
              <w:right w:val="single" w:sz="6" w:space="0" w:color="000000"/>
            </w:tcBorders>
          </w:tcPr>
          <w:p w:rsidR="00F84DD9" w:rsidRPr="008B68A9">
            <w:pPr>
              <w:bidi w:val="0"/>
              <w:jc w:val="center"/>
              <w:rPr>
                <w:i/>
              </w:rPr>
            </w:pPr>
            <w:r w:rsidRPr="008B68A9">
              <w:rPr>
                <w:i/>
              </w:rPr>
              <w:t>b</w:t>
            </w:r>
          </w:p>
        </w:tc>
        <w:tc>
          <w:tcPr>
            <w:tcW w:w="1512" w:type="dxa"/>
            <w:tcBorders>
              <w:bottom w:val="single" w:sz="6" w:space="0" w:color="000000"/>
              <w:right w:val="single" w:sz="6" w:space="0" w:color="000000"/>
            </w:tcBorders>
          </w:tcPr>
          <w:p w:rsidR="00F84DD9" w:rsidRPr="008B68A9">
            <w:pPr>
              <w:bidi w:val="0"/>
              <w:jc w:val="center"/>
            </w:pPr>
            <w:r w:rsidRPr="008B68A9">
              <w:t>20</w:t>
            </w:r>
          </w:p>
        </w:tc>
        <w:tc>
          <w:tcPr>
            <w:tcW w:w="1071" w:type="dxa"/>
            <w:tcBorders>
              <w:bottom w:val="single" w:sz="6" w:space="0" w:color="000000"/>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right w:val="single" w:sz="6" w:space="0" w:color="000000"/>
            </w:tcBorders>
          </w:tcPr>
          <w:p w:rsidR="00F84DD9" w:rsidRPr="008B68A9">
            <w:pPr>
              <w:bidi w:val="0"/>
            </w:pPr>
            <w:r w:rsidRPr="008B68A9">
              <w:t xml:space="preserve"> Wälzkreisdurchmesser</w:t>
              <w:tab/>
              <w:tab/>
              <w:tab/>
              <w:t>Ritzel</w:t>
            </w:r>
          </w:p>
        </w:tc>
        <w:tc>
          <w:tcPr>
            <w:tcW w:w="1070" w:type="dxa"/>
            <w:tcBorders>
              <w:right w:val="single" w:sz="6" w:space="0" w:color="000000"/>
            </w:tcBorders>
          </w:tcPr>
          <w:p w:rsidR="00F84DD9" w:rsidRPr="008B68A9">
            <w:pPr>
              <w:bidi w:val="0"/>
              <w:jc w:val="center"/>
              <w:rPr>
                <w:i/>
                <w:vertAlign w:val="subscript"/>
              </w:rPr>
            </w:pPr>
            <w:r w:rsidRPr="008B68A9">
              <w:rPr>
                <w:i/>
              </w:rPr>
              <w:t>d</w:t>
            </w:r>
            <w:r w:rsidRPr="008B68A9">
              <w:rPr>
                <w:vertAlign w:val="subscript"/>
              </w:rPr>
              <w:t>w1</w:t>
            </w:r>
          </w:p>
        </w:tc>
        <w:tc>
          <w:tcPr>
            <w:tcW w:w="1512" w:type="dxa"/>
            <w:tcBorders>
              <w:right w:val="single" w:sz="6" w:space="0" w:color="000000"/>
            </w:tcBorders>
          </w:tcPr>
          <w:p w:rsidR="00F84DD9" w:rsidRPr="008B68A9">
            <w:pPr>
              <w:bidi w:val="0"/>
              <w:jc w:val="center"/>
            </w:pPr>
            <w:r w:rsidRPr="008B68A9">
              <w:t>73,2</w:t>
            </w:r>
          </w:p>
        </w:tc>
        <w:tc>
          <w:tcPr>
            <w:tcW w:w="1071" w:type="dxa"/>
            <w:tcBorders>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ab/>
              <w:tab/>
              <w:tab/>
              <w:tab/>
              <w:tab/>
              <w:tab/>
              <w:tab/>
              <w:tab/>
              <w:t>Rad</w:t>
            </w:r>
          </w:p>
        </w:tc>
        <w:tc>
          <w:tcPr>
            <w:tcW w:w="1070" w:type="dxa"/>
            <w:tcBorders>
              <w:bottom w:val="single" w:sz="6" w:space="0" w:color="000000"/>
              <w:right w:val="single" w:sz="6" w:space="0" w:color="000000"/>
            </w:tcBorders>
          </w:tcPr>
          <w:p w:rsidR="00F84DD9" w:rsidRPr="008B68A9">
            <w:pPr>
              <w:bidi w:val="0"/>
              <w:jc w:val="center"/>
              <w:rPr>
                <w:i/>
                <w:vertAlign w:val="subscript"/>
              </w:rPr>
            </w:pPr>
            <w:r w:rsidRPr="008B68A9">
              <w:rPr>
                <w:i/>
              </w:rPr>
              <w:t>d</w:t>
            </w:r>
            <w:r w:rsidRPr="008B68A9">
              <w:rPr>
                <w:vertAlign w:val="subscript"/>
              </w:rPr>
              <w:t>w2</w:t>
            </w:r>
          </w:p>
        </w:tc>
        <w:tc>
          <w:tcPr>
            <w:tcW w:w="1512" w:type="dxa"/>
            <w:tcBorders>
              <w:bottom w:val="single" w:sz="6" w:space="0" w:color="000000"/>
              <w:right w:val="single" w:sz="6" w:space="0" w:color="000000"/>
            </w:tcBorders>
          </w:tcPr>
          <w:p w:rsidR="00F84DD9" w:rsidRPr="008B68A9">
            <w:pPr>
              <w:bidi w:val="0"/>
              <w:jc w:val="center"/>
            </w:pPr>
            <w:r w:rsidRPr="008B68A9">
              <w:t>109,8</w:t>
            </w:r>
          </w:p>
        </w:tc>
        <w:tc>
          <w:tcPr>
            <w:tcW w:w="1071" w:type="dxa"/>
            <w:tcBorders>
              <w:bottom w:val="single" w:sz="6" w:space="0" w:color="000000"/>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right w:val="single" w:sz="6" w:space="0" w:color="000000"/>
            </w:tcBorders>
          </w:tcPr>
          <w:p w:rsidR="00F84DD9" w:rsidRPr="008B68A9">
            <w:pPr>
              <w:bidi w:val="0"/>
            </w:pPr>
            <w:r w:rsidRPr="008B68A9">
              <w:t xml:space="preserve"> Kopfkreisdurchmesser</w:t>
              <w:tab/>
              <w:tab/>
              <w:tab/>
              <w:t>Ritzel</w:t>
            </w:r>
          </w:p>
        </w:tc>
        <w:tc>
          <w:tcPr>
            <w:tcW w:w="1070" w:type="dxa"/>
            <w:tcBorders>
              <w:right w:val="single" w:sz="6" w:space="0" w:color="000000"/>
            </w:tcBorders>
          </w:tcPr>
          <w:p w:rsidR="00F84DD9" w:rsidRPr="008B68A9">
            <w:pPr>
              <w:bidi w:val="0"/>
              <w:jc w:val="center"/>
              <w:rPr>
                <w:i/>
                <w:vertAlign w:val="subscript"/>
              </w:rPr>
            </w:pPr>
            <w:r w:rsidRPr="008B68A9">
              <w:rPr>
                <w:i/>
              </w:rPr>
              <w:t>d</w:t>
            </w:r>
            <w:r w:rsidRPr="008B68A9">
              <w:rPr>
                <w:vertAlign w:val="subscript"/>
              </w:rPr>
              <w:t>a1</w:t>
            </w:r>
          </w:p>
        </w:tc>
        <w:tc>
          <w:tcPr>
            <w:tcW w:w="1512" w:type="dxa"/>
            <w:tcBorders>
              <w:right w:val="single" w:sz="6" w:space="0" w:color="000000"/>
            </w:tcBorders>
          </w:tcPr>
          <w:p w:rsidR="00F84DD9" w:rsidRPr="008B68A9">
            <w:pPr>
              <w:bidi w:val="0"/>
              <w:jc w:val="center"/>
            </w:pPr>
            <w:r w:rsidRPr="008B68A9">
              <w:t>88,77</w:t>
            </w:r>
          </w:p>
        </w:tc>
        <w:tc>
          <w:tcPr>
            <w:tcW w:w="1071" w:type="dxa"/>
            <w:tcBorders>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ab/>
              <w:tab/>
              <w:tab/>
              <w:tab/>
              <w:tab/>
              <w:tab/>
              <w:tab/>
              <w:tab/>
              <w:t>Rad</w:t>
            </w:r>
          </w:p>
        </w:tc>
        <w:tc>
          <w:tcPr>
            <w:tcW w:w="1070" w:type="dxa"/>
            <w:tcBorders>
              <w:bottom w:val="single" w:sz="6" w:space="0" w:color="000000"/>
              <w:right w:val="single" w:sz="6" w:space="0" w:color="000000"/>
            </w:tcBorders>
          </w:tcPr>
          <w:p w:rsidR="00F84DD9" w:rsidRPr="008B68A9">
            <w:pPr>
              <w:bidi w:val="0"/>
              <w:jc w:val="center"/>
              <w:rPr>
                <w:i/>
                <w:vertAlign w:val="subscript"/>
              </w:rPr>
            </w:pPr>
            <w:r w:rsidRPr="008B68A9">
              <w:rPr>
                <w:i/>
              </w:rPr>
              <w:t>d</w:t>
            </w:r>
            <w:r w:rsidRPr="008B68A9">
              <w:rPr>
                <w:vertAlign w:val="subscript"/>
              </w:rPr>
              <w:t>a2</w:t>
            </w:r>
          </w:p>
        </w:tc>
        <w:tc>
          <w:tcPr>
            <w:tcW w:w="1512" w:type="dxa"/>
            <w:tcBorders>
              <w:bottom w:val="single" w:sz="6" w:space="0" w:color="000000"/>
              <w:right w:val="single" w:sz="6" w:space="0" w:color="000000"/>
            </w:tcBorders>
          </w:tcPr>
          <w:p w:rsidR="00F84DD9" w:rsidRPr="008B68A9">
            <w:pPr>
              <w:bidi w:val="0"/>
              <w:jc w:val="center"/>
            </w:pPr>
            <w:r w:rsidRPr="008B68A9">
              <w:t>112,5</w:t>
            </w:r>
          </w:p>
        </w:tc>
        <w:tc>
          <w:tcPr>
            <w:tcW w:w="1071" w:type="dxa"/>
            <w:tcBorders>
              <w:bottom w:val="single" w:sz="6" w:space="0" w:color="000000"/>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 xml:space="preserve"> Modul</w:t>
            </w:r>
          </w:p>
        </w:tc>
        <w:tc>
          <w:tcPr>
            <w:tcW w:w="1070" w:type="dxa"/>
            <w:tcBorders>
              <w:bottom w:val="single" w:sz="6" w:space="0" w:color="000000"/>
              <w:right w:val="single" w:sz="6" w:space="0" w:color="000000"/>
            </w:tcBorders>
          </w:tcPr>
          <w:p w:rsidR="00F84DD9" w:rsidRPr="008B68A9">
            <w:pPr>
              <w:bidi w:val="0"/>
              <w:jc w:val="center"/>
              <w:rPr>
                <w:i/>
              </w:rPr>
            </w:pPr>
            <w:r w:rsidRPr="008B68A9">
              <w:rPr>
                <w:i/>
              </w:rPr>
              <w:t>m</w:t>
            </w:r>
          </w:p>
        </w:tc>
        <w:tc>
          <w:tcPr>
            <w:tcW w:w="1512" w:type="dxa"/>
            <w:tcBorders>
              <w:bottom w:val="single" w:sz="6" w:space="0" w:color="000000"/>
              <w:right w:val="single" w:sz="6" w:space="0" w:color="000000"/>
            </w:tcBorders>
          </w:tcPr>
          <w:p w:rsidR="00F84DD9" w:rsidRPr="008B68A9">
            <w:pPr>
              <w:bidi w:val="0"/>
              <w:jc w:val="center"/>
            </w:pPr>
            <w:r w:rsidRPr="008B68A9">
              <w:t>4,5</w:t>
            </w:r>
          </w:p>
        </w:tc>
        <w:tc>
          <w:tcPr>
            <w:tcW w:w="1071" w:type="dxa"/>
            <w:tcBorders>
              <w:bottom w:val="single" w:sz="6" w:space="0" w:color="000000"/>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right w:val="single" w:sz="6" w:space="0" w:color="000000"/>
            </w:tcBorders>
          </w:tcPr>
          <w:p w:rsidR="00F84DD9" w:rsidRPr="008B68A9">
            <w:pPr>
              <w:bidi w:val="0"/>
            </w:pPr>
            <w:r w:rsidRPr="008B68A9">
              <w:t xml:space="preserve"> Zähnezahl</w:t>
              <w:tab/>
              <w:tab/>
              <w:tab/>
              <w:tab/>
              <w:tab/>
              <w:tab/>
              <w:t>Ritzel</w:t>
            </w:r>
          </w:p>
        </w:tc>
        <w:tc>
          <w:tcPr>
            <w:tcW w:w="1070" w:type="dxa"/>
            <w:tcBorders>
              <w:right w:val="single" w:sz="6" w:space="0" w:color="000000"/>
            </w:tcBorders>
          </w:tcPr>
          <w:p w:rsidR="00F84DD9" w:rsidRPr="008B68A9">
            <w:pPr>
              <w:bidi w:val="0"/>
              <w:jc w:val="center"/>
              <w:rPr>
                <w:i/>
                <w:vertAlign w:val="subscript"/>
              </w:rPr>
            </w:pPr>
            <w:r w:rsidRPr="008B68A9">
              <w:rPr>
                <w:i/>
              </w:rPr>
              <w:t>z</w:t>
            </w:r>
            <w:r w:rsidRPr="008B68A9">
              <w:rPr>
                <w:vertAlign w:val="subscript"/>
              </w:rPr>
              <w:t>1</w:t>
            </w:r>
          </w:p>
        </w:tc>
        <w:tc>
          <w:tcPr>
            <w:tcW w:w="1512" w:type="dxa"/>
            <w:tcBorders>
              <w:right w:val="single" w:sz="6" w:space="0" w:color="000000"/>
            </w:tcBorders>
          </w:tcPr>
          <w:p w:rsidR="00F84DD9" w:rsidRPr="008B68A9">
            <w:pPr>
              <w:bidi w:val="0"/>
              <w:jc w:val="center"/>
            </w:pPr>
            <w:r w:rsidRPr="008B68A9">
              <w:t>16</w:t>
            </w:r>
          </w:p>
        </w:tc>
        <w:tc>
          <w:tcPr>
            <w:tcW w:w="1071" w:type="dxa"/>
            <w:tcBorders>
              <w:right w:val="single" w:sz="12" w:space="0" w:color="000000"/>
            </w:tcBorders>
          </w:tcPr>
          <w:p w:rsidR="00F84DD9" w:rsidRPr="008B68A9">
            <w:pPr>
              <w:bidi w:val="0"/>
              <w:jc w:val="center"/>
            </w:pP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ab/>
              <w:tab/>
              <w:tab/>
              <w:tab/>
              <w:tab/>
              <w:tab/>
              <w:tab/>
              <w:tab/>
              <w:t>Rad</w:t>
            </w:r>
          </w:p>
        </w:tc>
        <w:tc>
          <w:tcPr>
            <w:tcW w:w="1070" w:type="dxa"/>
            <w:tcBorders>
              <w:bottom w:val="single" w:sz="6" w:space="0" w:color="000000"/>
              <w:right w:val="single" w:sz="6" w:space="0" w:color="000000"/>
            </w:tcBorders>
          </w:tcPr>
          <w:p w:rsidR="00F84DD9" w:rsidRPr="008B68A9">
            <w:pPr>
              <w:bidi w:val="0"/>
              <w:jc w:val="center"/>
              <w:rPr>
                <w:i/>
                <w:vertAlign w:val="subscript"/>
              </w:rPr>
            </w:pPr>
            <w:r w:rsidRPr="008B68A9">
              <w:rPr>
                <w:i/>
              </w:rPr>
              <w:t>z</w:t>
            </w:r>
            <w:r w:rsidRPr="008B68A9">
              <w:rPr>
                <w:vertAlign w:val="subscript"/>
              </w:rPr>
              <w:t>2</w:t>
            </w:r>
          </w:p>
        </w:tc>
        <w:tc>
          <w:tcPr>
            <w:tcW w:w="1512" w:type="dxa"/>
            <w:tcBorders>
              <w:bottom w:val="single" w:sz="6" w:space="0" w:color="000000"/>
              <w:right w:val="single" w:sz="6" w:space="0" w:color="000000"/>
            </w:tcBorders>
          </w:tcPr>
          <w:p w:rsidR="00F84DD9" w:rsidRPr="008B68A9">
            <w:pPr>
              <w:bidi w:val="0"/>
              <w:jc w:val="center"/>
            </w:pPr>
            <w:r w:rsidRPr="008B68A9">
              <w:t>24</w:t>
            </w:r>
          </w:p>
        </w:tc>
        <w:tc>
          <w:tcPr>
            <w:tcW w:w="1071" w:type="dxa"/>
            <w:tcBorders>
              <w:bottom w:val="single" w:sz="6" w:space="0" w:color="000000"/>
              <w:right w:val="single" w:sz="12" w:space="0" w:color="000000"/>
            </w:tcBorders>
          </w:tcPr>
          <w:p w:rsidR="00F84DD9" w:rsidRPr="008B68A9">
            <w:pPr>
              <w:bidi w:val="0"/>
              <w:jc w:val="center"/>
            </w:pP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right w:val="single" w:sz="6" w:space="0" w:color="000000"/>
            </w:tcBorders>
          </w:tcPr>
          <w:p w:rsidR="00F84DD9" w:rsidRPr="008B68A9">
            <w:pPr>
              <w:bidi w:val="0"/>
            </w:pPr>
            <w:r w:rsidRPr="008B68A9">
              <w:t xml:space="preserve"> Profilverschiebungsfaktor</w:t>
              <w:tab/>
              <w:tab/>
              <w:tab/>
              <w:t>Ritzel</w:t>
            </w:r>
          </w:p>
        </w:tc>
        <w:tc>
          <w:tcPr>
            <w:tcW w:w="1070" w:type="dxa"/>
            <w:tcBorders>
              <w:right w:val="single" w:sz="6" w:space="0" w:color="000000"/>
            </w:tcBorders>
          </w:tcPr>
          <w:p w:rsidR="00F84DD9" w:rsidRPr="008B68A9">
            <w:pPr>
              <w:bidi w:val="0"/>
              <w:jc w:val="center"/>
              <w:rPr>
                <w:i/>
              </w:rPr>
            </w:pPr>
            <w:r w:rsidRPr="008B68A9">
              <w:rPr>
                <w:i/>
              </w:rPr>
              <w:t>x</w:t>
            </w:r>
            <w:r w:rsidRPr="008B68A9">
              <w:rPr>
                <w:vertAlign w:val="subscript"/>
              </w:rPr>
              <w:t>1</w:t>
            </w:r>
          </w:p>
        </w:tc>
        <w:tc>
          <w:tcPr>
            <w:tcW w:w="1512" w:type="dxa"/>
            <w:tcBorders>
              <w:right w:val="single" w:sz="6" w:space="0" w:color="000000"/>
            </w:tcBorders>
          </w:tcPr>
          <w:p w:rsidR="00F84DD9" w:rsidRPr="008B68A9">
            <w:pPr>
              <w:bidi w:val="0"/>
              <w:jc w:val="center"/>
            </w:pPr>
            <w:r w:rsidRPr="008B68A9">
              <w:t>0,853 2</w:t>
            </w:r>
          </w:p>
        </w:tc>
        <w:tc>
          <w:tcPr>
            <w:tcW w:w="1071" w:type="dxa"/>
            <w:tcBorders>
              <w:right w:val="single" w:sz="12" w:space="0" w:color="000000"/>
            </w:tcBorders>
          </w:tcPr>
          <w:p w:rsidR="00F84DD9" w:rsidRPr="008B68A9">
            <w:pPr>
              <w:bidi w:val="0"/>
              <w:jc w:val="center"/>
            </w:pP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ab/>
              <w:tab/>
              <w:tab/>
              <w:tab/>
              <w:tab/>
              <w:tab/>
              <w:tab/>
              <w:tab/>
              <w:t>Rad</w:t>
            </w:r>
          </w:p>
        </w:tc>
        <w:tc>
          <w:tcPr>
            <w:tcW w:w="1070" w:type="dxa"/>
            <w:tcBorders>
              <w:bottom w:val="single" w:sz="6" w:space="0" w:color="000000"/>
              <w:right w:val="single" w:sz="6" w:space="0" w:color="000000"/>
            </w:tcBorders>
          </w:tcPr>
          <w:p w:rsidR="00F84DD9" w:rsidRPr="008B68A9">
            <w:pPr>
              <w:bidi w:val="0"/>
              <w:jc w:val="center"/>
              <w:rPr>
                <w:i/>
              </w:rPr>
            </w:pPr>
            <w:r w:rsidRPr="008B68A9">
              <w:rPr>
                <w:i/>
              </w:rPr>
              <w:t>x</w:t>
            </w:r>
            <w:r w:rsidRPr="008B68A9">
              <w:rPr>
                <w:vertAlign w:val="subscript"/>
              </w:rPr>
              <w:t>2</w:t>
            </w:r>
          </w:p>
        </w:tc>
        <w:tc>
          <w:tcPr>
            <w:tcW w:w="1512" w:type="dxa"/>
            <w:tcBorders>
              <w:bottom w:val="single" w:sz="6" w:space="0" w:color="000000"/>
              <w:right w:val="single" w:sz="6" w:space="0" w:color="000000"/>
            </w:tcBorders>
          </w:tcPr>
          <w:p w:rsidR="00F84DD9" w:rsidRPr="008B68A9">
            <w:pPr>
              <w:bidi w:val="0"/>
              <w:jc w:val="center"/>
            </w:pPr>
            <w:r w:rsidRPr="008B68A9">
              <w:t>–0,5</w:t>
            </w:r>
          </w:p>
        </w:tc>
        <w:tc>
          <w:tcPr>
            <w:tcW w:w="1071" w:type="dxa"/>
            <w:tcBorders>
              <w:bottom w:val="single" w:sz="6" w:space="0" w:color="000000"/>
              <w:right w:val="single" w:sz="12" w:space="0" w:color="000000"/>
            </w:tcBorders>
          </w:tcPr>
          <w:p w:rsidR="00F84DD9" w:rsidRPr="008B68A9">
            <w:pPr>
              <w:bidi w:val="0"/>
              <w:jc w:val="center"/>
            </w:pP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right w:val="single" w:sz="6" w:space="0" w:color="000000"/>
            </w:tcBorders>
          </w:tcPr>
          <w:p w:rsidR="00F84DD9" w:rsidRPr="008B68A9">
            <w:pPr>
              <w:bidi w:val="0"/>
            </w:pPr>
            <w:r w:rsidRPr="008B68A9">
              <w:t xml:space="preserve"> Eingriffswinkel </w:t>
            </w:r>
          </w:p>
        </w:tc>
        <w:tc>
          <w:tcPr>
            <w:tcW w:w="1070" w:type="dxa"/>
            <w:tcBorders>
              <w:right w:val="single" w:sz="6" w:space="0" w:color="000000"/>
            </w:tcBorders>
          </w:tcPr>
          <w:p w:rsidR="00F84DD9" w:rsidRPr="008B68A9">
            <w:pPr>
              <w:bidi w:val="0"/>
              <w:jc w:val="center"/>
              <w:rPr>
                <w:i/>
              </w:rPr>
            </w:pPr>
            <w:r w:rsidRPr="008B68A9">
              <w:rPr>
                <w:rFonts w:ascii="Symbol" w:hAnsi="Symbol"/>
                <w:i/>
              </w:rPr>
              <w:sym w:font="Symbol" w:char="F061"/>
            </w:r>
          </w:p>
        </w:tc>
        <w:tc>
          <w:tcPr>
            <w:tcW w:w="1512" w:type="dxa"/>
            <w:tcBorders>
              <w:right w:val="single" w:sz="6" w:space="0" w:color="000000"/>
            </w:tcBorders>
          </w:tcPr>
          <w:p w:rsidR="00F84DD9" w:rsidRPr="008B68A9">
            <w:pPr>
              <w:bidi w:val="0"/>
              <w:jc w:val="center"/>
            </w:pPr>
            <w:r w:rsidRPr="008B68A9">
              <w:t>20</w:t>
            </w:r>
          </w:p>
        </w:tc>
        <w:tc>
          <w:tcPr>
            <w:tcW w:w="1071" w:type="dxa"/>
            <w:tcBorders>
              <w:right w:val="single" w:sz="12" w:space="0" w:color="000000"/>
            </w:tcBorders>
          </w:tcPr>
          <w:p w:rsidR="00F84DD9" w:rsidRPr="008B68A9">
            <w:pPr>
              <w:bidi w:val="0"/>
              <w:jc w:val="center"/>
            </w:pPr>
            <w:r w:rsidRPr="008B68A9">
              <w:t>Grad</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 xml:space="preserve"> Betriebseingriffswinkel</w:t>
            </w:r>
          </w:p>
        </w:tc>
        <w:tc>
          <w:tcPr>
            <w:tcW w:w="1070" w:type="dxa"/>
            <w:tcBorders>
              <w:bottom w:val="single" w:sz="6" w:space="0" w:color="000000"/>
              <w:right w:val="single" w:sz="6" w:space="0" w:color="000000"/>
            </w:tcBorders>
          </w:tcPr>
          <w:p w:rsidR="00F84DD9" w:rsidRPr="008B68A9">
            <w:pPr>
              <w:bidi w:val="0"/>
              <w:jc w:val="center"/>
              <w:rPr>
                <w:i/>
              </w:rPr>
            </w:pPr>
            <w:r w:rsidRPr="008B68A9">
              <w:rPr>
                <w:rFonts w:ascii="Symbol" w:hAnsi="Symbol"/>
                <w:i/>
              </w:rPr>
              <w:sym w:font="Symbol" w:char="F061"/>
            </w:r>
            <w:r w:rsidRPr="008B68A9">
              <w:rPr>
                <w:vertAlign w:val="subscript"/>
              </w:rPr>
              <w:t>w</w:t>
            </w:r>
          </w:p>
        </w:tc>
        <w:tc>
          <w:tcPr>
            <w:tcW w:w="1512" w:type="dxa"/>
            <w:tcBorders>
              <w:bottom w:val="single" w:sz="6" w:space="0" w:color="000000"/>
              <w:right w:val="single" w:sz="6" w:space="0" w:color="000000"/>
            </w:tcBorders>
          </w:tcPr>
          <w:p w:rsidR="00F84DD9" w:rsidRPr="008B68A9">
            <w:pPr>
              <w:bidi w:val="0"/>
              <w:jc w:val="center"/>
            </w:pPr>
            <w:r w:rsidRPr="008B68A9">
              <w:t>22,5</w:t>
            </w:r>
          </w:p>
        </w:tc>
        <w:tc>
          <w:tcPr>
            <w:tcW w:w="1071" w:type="dxa"/>
            <w:tcBorders>
              <w:bottom w:val="single" w:sz="6" w:space="0" w:color="000000"/>
              <w:right w:val="single" w:sz="12" w:space="0" w:color="000000"/>
            </w:tcBorders>
          </w:tcPr>
          <w:p w:rsidR="00F84DD9" w:rsidRPr="008B68A9">
            <w:pPr>
              <w:bidi w:val="0"/>
              <w:jc w:val="center"/>
            </w:pPr>
            <w:r w:rsidRPr="008B68A9">
              <w:t>Grad</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 xml:space="preserve"> Umfangsgeschwindigkeit am Wälzkreis</w:t>
            </w:r>
          </w:p>
        </w:tc>
        <w:tc>
          <w:tcPr>
            <w:tcW w:w="1070" w:type="dxa"/>
            <w:tcBorders>
              <w:bottom w:val="single" w:sz="6" w:space="0" w:color="000000"/>
              <w:right w:val="single" w:sz="6" w:space="0" w:color="000000"/>
            </w:tcBorders>
          </w:tcPr>
          <w:p w:rsidR="00F84DD9" w:rsidRPr="008B68A9">
            <w:pPr>
              <w:bidi w:val="0"/>
              <w:jc w:val="center"/>
              <w:rPr>
                <w:i/>
                <w:vertAlign w:val="subscript"/>
              </w:rPr>
            </w:pPr>
            <w:r w:rsidRPr="008B68A9">
              <w:rPr>
                <w:i/>
              </w:rPr>
              <w:t>v</w:t>
            </w:r>
            <w:r w:rsidRPr="008B68A9">
              <w:rPr>
                <w:vertAlign w:val="subscript"/>
              </w:rPr>
              <w:t>w</w:t>
            </w:r>
          </w:p>
        </w:tc>
        <w:tc>
          <w:tcPr>
            <w:tcW w:w="1512" w:type="dxa"/>
            <w:tcBorders>
              <w:bottom w:val="single" w:sz="6" w:space="0" w:color="000000"/>
              <w:right w:val="single" w:sz="6" w:space="0" w:color="000000"/>
            </w:tcBorders>
          </w:tcPr>
          <w:p w:rsidR="00F84DD9" w:rsidRPr="008B68A9">
            <w:pPr>
              <w:bidi w:val="0"/>
              <w:jc w:val="center"/>
              <w:rPr>
                <w:strike/>
              </w:rPr>
            </w:pPr>
            <w:r w:rsidRPr="008B68A9">
              <w:t xml:space="preserve">2,8 </w:t>
            </w:r>
          </w:p>
        </w:tc>
        <w:tc>
          <w:tcPr>
            <w:tcW w:w="1071" w:type="dxa"/>
            <w:tcBorders>
              <w:bottom w:val="single" w:sz="6" w:space="0" w:color="000000"/>
              <w:right w:val="single" w:sz="12" w:space="0" w:color="000000"/>
            </w:tcBorders>
          </w:tcPr>
          <w:p w:rsidR="00F84DD9" w:rsidRPr="008B68A9">
            <w:pPr>
              <w:bidi w:val="0"/>
              <w:jc w:val="center"/>
            </w:pPr>
            <w:r w:rsidRPr="008B68A9">
              <w:t>m/s</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right w:val="single" w:sz="6" w:space="0" w:color="000000"/>
            </w:tcBorders>
          </w:tcPr>
          <w:p w:rsidR="00F84DD9" w:rsidRPr="008B68A9">
            <w:pPr>
              <w:bidi w:val="0"/>
            </w:pPr>
            <w:r w:rsidRPr="008B68A9">
              <w:t xml:space="preserve"> Kopfeingriffsstrecke</w:t>
              <w:tab/>
              <w:tab/>
              <w:tab/>
              <w:tab/>
              <w:t>Ritzel</w:t>
            </w:r>
          </w:p>
        </w:tc>
        <w:tc>
          <w:tcPr>
            <w:tcW w:w="1070" w:type="dxa"/>
            <w:tcBorders>
              <w:right w:val="single" w:sz="6" w:space="0" w:color="000000"/>
            </w:tcBorders>
          </w:tcPr>
          <w:p w:rsidR="00F84DD9" w:rsidRPr="008B68A9">
            <w:pPr>
              <w:bidi w:val="0"/>
              <w:jc w:val="center"/>
              <w:rPr>
                <w:i/>
                <w:vertAlign w:val="subscript"/>
              </w:rPr>
            </w:pPr>
            <w:r w:rsidRPr="008B68A9">
              <w:rPr>
                <w:i/>
              </w:rPr>
              <w:t>e</w:t>
            </w:r>
            <w:r w:rsidRPr="008B68A9">
              <w:rPr>
                <w:vertAlign w:val="subscript"/>
              </w:rPr>
              <w:t>a1</w:t>
            </w:r>
          </w:p>
        </w:tc>
        <w:tc>
          <w:tcPr>
            <w:tcW w:w="1512" w:type="dxa"/>
            <w:tcBorders>
              <w:right w:val="single" w:sz="6" w:space="0" w:color="000000"/>
            </w:tcBorders>
          </w:tcPr>
          <w:p w:rsidR="00F84DD9" w:rsidRPr="008B68A9">
            <w:pPr>
              <w:bidi w:val="0"/>
              <w:jc w:val="center"/>
            </w:pPr>
            <w:r w:rsidRPr="008B68A9">
              <w:t>14,7</w:t>
            </w:r>
          </w:p>
        </w:tc>
        <w:tc>
          <w:tcPr>
            <w:tcW w:w="1071" w:type="dxa"/>
            <w:tcBorders>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ab/>
              <w:tab/>
              <w:tab/>
              <w:tab/>
              <w:tab/>
              <w:tab/>
              <w:tab/>
              <w:tab/>
              <w:t>Rad</w:t>
            </w:r>
          </w:p>
        </w:tc>
        <w:tc>
          <w:tcPr>
            <w:tcW w:w="1070" w:type="dxa"/>
            <w:tcBorders>
              <w:bottom w:val="single" w:sz="6" w:space="0" w:color="000000"/>
              <w:right w:val="single" w:sz="6" w:space="0" w:color="000000"/>
            </w:tcBorders>
          </w:tcPr>
          <w:p w:rsidR="00F84DD9" w:rsidRPr="008B68A9">
            <w:pPr>
              <w:bidi w:val="0"/>
              <w:jc w:val="center"/>
              <w:rPr>
                <w:i/>
                <w:vertAlign w:val="subscript"/>
              </w:rPr>
            </w:pPr>
            <w:r w:rsidRPr="008B68A9">
              <w:rPr>
                <w:i/>
              </w:rPr>
              <w:t>e</w:t>
            </w:r>
            <w:r w:rsidRPr="008B68A9">
              <w:rPr>
                <w:vertAlign w:val="subscript"/>
              </w:rPr>
              <w:t>a2</w:t>
            </w:r>
          </w:p>
        </w:tc>
        <w:tc>
          <w:tcPr>
            <w:tcW w:w="1512" w:type="dxa"/>
            <w:tcBorders>
              <w:bottom w:val="single" w:sz="6" w:space="0" w:color="000000"/>
              <w:right w:val="single" w:sz="6" w:space="0" w:color="000000"/>
            </w:tcBorders>
          </w:tcPr>
          <w:p w:rsidR="00F84DD9" w:rsidRPr="008B68A9">
            <w:pPr>
              <w:bidi w:val="0"/>
              <w:jc w:val="center"/>
            </w:pPr>
            <w:r w:rsidRPr="008B68A9">
              <w:t>3,3</w:t>
            </w:r>
          </w:p>
        </w:tc>
        <w:tc>
          <w:tcPr>
            <w:tcW w:w="1071" w:type="dxa"/>
            <w:tcBorders>
              <w:bottom w:val="single" w:sz="6" w:space="0" w:color="000000"/>
              <w:right w:val="single" w:sz="12" w:space="0" w:color="000000"/>
            </w:tcBorders>
          </w:tcPr>
          <w:p w:rsidR="00F84DD9" w:rsidRPr="008B68A9">
            <w:pPr>
              <w:bidi w:val="0"/>
              <w:jc w:val="center"/>
            </w:pPr>
            <w:r w:rsidRPr="008B68A9">
              <w:t>mm</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right w:val="single" w:sz="6" w:space="0" w:color="000000"/>
            </w:tcBorders>
          </w:tcPr>
          <w:p w:rsidR="00F84DD9" w:rsidRPr="008B68A9">
            <w:pPr>
              <w:bidi w:val="0"/>
            </w:pPr>
            <w:r w:rsidRPr="008B68A9">
              <w:t xml:space="preserve"> Gleitgeschwindigkeit am Zahnkopf</w:t>
              <w:tab/>
              <w:t>Ritzel</w:t>
            </w:r>
          </w:p>
        </w:tc>
        <w:tc>
          <w:tcPr>
            <w:tcW w:w="1070" w:type="dxa"/>
            <w:tcBorders>
              <w:right w:val="single" w:sz="6" w:space="0" w:color="000000"/>
            </w:tcBorders>
          </w:tcPr>
          <w:p w:rsidR="00F84DD9" w:rsidRPr="008B68A9">
            <w:pPr>
              <w:bidi w:val="0"/>
              <w:jc w:val="center"/>
              <w:rPr>
                <w:i/>
                <w:vertAlign w:val="subscript"/>
              </w:rPr>
            </w:pPr>
            <w:r w:rsidRPr="008B68A9">
              <w:rPr>
                <w:i/>
              </w:rPr>
              <w:t>v</w:t>
            </w:r>
            <w:r w:rsidRPr="008B68A9">
              <w:rPr>
                <w:vertAlign w:val="subscript"/>
              </w:rPr>
              <w:t>ga1</w:t>
            </w:r>
          </w:p>
        </w:tc>
        <w:tc>
          <w:tcPr>
            <w:tcW w:w="1512" w:type="dxa"/>
            <w:tcBorders>
              <w:right w:val="single" w:sz="6" w:space="0" w:color="000000"/>
            </w:tcBorders>
          </w:tcPr>
          <w:p w:rsidR="00F84DD9" w:rsidRPr="008B68A9">
            <w:pPr>
              <w:bidi w:val="0"/>
              <w:jc w:val="center"/>
              <w:rPr>
                <w:i/>
                <w:strike/>
                <w:vertAlign w:val="subscript"/>
              </w:rPr>
            </w:pPr>
            <w:r w:rsidRPr="008B68A9">
              <w:t>1,85</w:t>
            </w:r>
          </w:p>
        </w:tc>
        <w:tc>
          <w:tcPr>
            <w:tcW w:w="1071" w:type="dxa"/>
            <w:tcBorders>
              <w:right w:val="single" w:sz="12" w:space="0" w:color="000000"/>
            </w:tcBorders>
          </w:tcPr>
          <w:p w:rsidR="00F84DD9" w:rsidRPr="008B68A9">
            <w:pPr>
              <w:bidi w:val="0"/>
              <w:jc w:val="center"/>
            </w:pPr>
            <w:r w:rsidRPr="008B68A9">
              <w:t>m/s</w:t>
            </w: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ab/>
              <w:tab/>
              <w:tab/>
              <w:tab/>
              <w:tab/>
              <w:tab/>
              <w:tab/>
              <w:tab/>
              <w:t>Rad</w:t>
            </w:r>
          </w:p>
        </w:tc>
        <w:tc>
          <w:tcPr>
            <w:tcW w:w="1070" w:type="dxa"/>
            <w:tcBorders>
              <w:bottom w:val="single" w:sz="6" w:space="0" w:color="000000"/>
              <w:right w:val="single" w:sz="6" w:space="0" w:color="000000"/>
            </w:tcBorders>
          </w:tcPr>
          <w:p w:rsidR="00F84DD9" w:rsidRPr="008B68A9">
            <w:pPr>
              <w:bidi w:val="0"/>
              <w:jc w:val="center"/>
              <w:rPr>
                <w:i/>
                <w:vertAlign w:val="subscript"/>
              </w:rPr>
            </w:pPr>
            <w:r w:rsidRPr="008B68A9">
              <w:rPr>
                <w:i/>
              </w:rPr>
              <w:t>v</w:t>
            </w:r>
            <w:r w:rsidRPr="008B68A9">
              <w:rPr>
                <w:vertAlign w:val="subscript"/>
              </w:rPr>
              <w:t>ga2</w:t>
            </w:r>
          </w:p>
        </w:tc>
        <w:tc>
          <w:tcPr>
            <w:tcW w:w="1512" w:type="dxa"/>
            <w:tcBorders>
              <w:bottom w:val="single" w:sz="6" w:space="0" w:color="000000"/>
              <w:right w:val="single" w:sz="6" w:space="0" w:color="000000"/>
            </w:tcBorders>
          </w:tcPr>
          <w:p w:rsidR="00F84DD9" w:rsidRPr="008B68A9">
            <w:pPr>
              <w:bidi w:val="0"/>
              <w:jc w:val="center"/>
              <w:rPr>
                <w:i/>
                <w:strike/>
                <w:vertAlign w:val="subscript"/>
              </w:rPr>
            </w:pPr>
            <w:r w:rsidRPr="008B68A9">
              <w:t>0,42</w:t>
            </w:r>
          </w:p>
        </w:tc>
        <w:tc>
          <w:tcPr>
            <w:tcW w:w="1071" w:type="dxa"/>
            <w:tcBorders>
              <w:bottom w:val="single" w:sz="6" w:space="0" w:color="000000"/>
              <w:right w:val="single" w:sz="12" w:space="0" w:color="000000"/>
            </w:tcBorders>
          </w:tcPr>
          <w:p w:rsidR="00F84DD9" w:rsidRPr="008B68A9">
            <w:pPr>
              <w:bidi w:val="0"/>
              <w:jc w:val="center"/>
            </w:pPr>
            <w:r w:rsidRPr="008B68A9">
              <w:t>m/s</w:t>
            </w:r>
          </w:p>
        </w:tc>
      </w:tr>
      <w:tr w:rsidTr="00AC06B3">
        <w:tblPrEx>
          <w:tblW w:w="9752" w:type="dxa"/>
          <w:jc w:val="center"/>
          <w:tblInd w:w="0" w:type="dxa"/>
          <w:tblCellMar>
            <w:left w:w="57" w:type="dxa"/>
            <w:right w:w="57" w:type="dxa"/>
          </w:tblCellMar>
        </w:tblPrEx>
        <w:trPr>
          <w:trHeight w:hRule="exact" w:val="340"/>
          <w:jc w:val="center"/>
        </w:trPr>
        <w:tc>
          <w:tcPr>
            <w:tcW w:w="4493" w:type="dxa"/>
            <w:tcBorders>
              <w:top w:val="single" w:sz="6" w:space="0" w:color="000000"/>
              <w:left w:val="single" w:sz="12" w:space="0" w:color="000000"/>
              <w:right w:val="single" w:sz="6" w:space="0" w:color="000000"/>
            </w:tcBorders>
          </w:tcPr>
          <w:p w:rsidR="00F84DD9" w:rsidRPr="008B68A9">
            <w:pPr>
              <w:bidi w:val="0"/>
            </w:pPr>
            <w:r w:rsidRPr="008B68A9">
              <w:t xml:space="preserve"> spezifisches Gleiten am Zahnkopf</w:t>
              <w:tab/>
              <w:t>Ritzel</w:t>
            </w:r>
          </w:p>
        </w:tc>
        <w:tc>
          <w:tcPr>
            <w:tcW w:w="1070" w:type="dxa"/>
            <w:tcBorders>
              <w:top w:val="single" w:sz="6" w:space="0" w:color="000000"/>
              <w:right w:val="single" w:sz="6" w:space="0" w:color="000000"/>
            </w:tcBorders>
            <w:vAlign w:val="center"/>
          </w:tcPr>
          <w:p w:rsidR="00F84DD9" w:rsidRPr="008B68A9">
            <w:pPr>
              <w:bidi w:val="0"/>
              <w:spacing w:after="0" w:line="240" w:lineRule="auto"/>
              <w:jc w:val="center"/>
            </w:pPr>
            <w:r w:rsidRPr="008B68A9">
              <w:rPr>
                <w:rFonts w:ascii="Symbol" w:hAnsi="Symbol"/>
                <w:i/>
              </w:rPr>
              <w:sym w:font="Symbol" w:char="F078"/>
            </w:r>
            <w:r w:rsidRPr="008B68A9">
              <w:rPr>
                <w:vertAlign w:val="subscript"/>
              </w:rPr>
              <w:t>E1</w:t>
            </w:r>
          </w:p>
        </w:tc>
        <w:tc>
          <w:tcPr>
            <w:tcW w:w="1512" w:type="dxa"/>
            <w:tcBorders>
              <w:top w:val="single" w:sz="6" w:space="0" w:color="000000"/>
              <w:right w:val="single" w:sz="6" w:space="0" w:color="000000"/>
            </w:tcBorders>
            <w:vAlign w:val="center"/>
          </w:tcPr>
          <w:p w:rsidR="00F84DD9" w:rsidRPr="008B68A9">
            <w:pPr>
              <w:bidi w:val="0"/>
              <w:spacing w:after="0" w:line="240" w:lineRule="auto"/>
              <w:jc w:val="center"/>
            </w:pPr>
            <w:r w:rsidRPr="008B68A9">
              <w:t>0,86</w:t>
            </w:r>
          </w:p>
        </w:tc>
        <w:tc>
          <w:tcPr>
            <w:tcW w:w="1071" w:type="dxa"/>
            <w:tcBorders>
              <w:top w:val="single" w:sz="6" w:space="0" w:color="000000"/>
              <w:right w:val="single" w:sz="12" w:space="0" w:color="000000"/>
            </w:tcBorders>
          </w:tcPr>
          <w:p w:rsidR="00F84DD9" w:rsidRPr="008B68A9">
            <w:pPr>
              <w:bidi w:val="0"/>
              <w:jc w:val="center"/>
            </w:pP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ab/>
              <w:tab/>
              <w:tab/>
              <w:tab/>
              <w:tab/>
              <w:tab/>
              <w:tab/>
              <w:tab/>
              <w:t>Rad</w:t>
            </w:r>
          </w:p>
        </w:tc>
        <w:tc>
          <w:tcPr>
            <w:tcW w:w="1070" w:type="dxa"/>
            <w:tcBorders>
              <w:bottom w:val="single" w:sz="6" w:space="0" w:color="000000"/>
              <w:right w:val="single" w:sz="6" w:space="0" w:color="000000"/>
            </w:tcBorders>
            <w:vAlign w:val="center"/>
          </w:tcPr>
          <w:p w:rsidR="00F84DD9" w:rsidRPr="008B68A9">
            <w:pPr>
              <w:bidi w:val="0"/>
              <w:spacing w:after="0" w:line="240" w:lineRule="auto"/>
              <w:jc w:val="center"/>
            </w:pPr>
            <w:r w:rsidRPr="008B68A9">
              <w:rPr>
                <w:rFonts w:ascii="Symbol" w:hAnsi="Symbol"/>
                <w:i/>
              </w:rPr>
              <w:sym w:font="Symbol" w:char="F078"/>
            </w:r>
            <w:r w:rsidRPr="008B68A9">
              <w:rPr>
                <w:vertAlign w:val="subscript"/>
              </w:rPr>
              <w:t>A2</w:t>
            </w:r>
          </w:p>
        </w:tc>
        <w:tc>
          <w:tcPr>
            <w:tcW w:w="1512" w:type="dxa"/>
            <w:tcBorders>
              <w:bottom w:val="single" w:sz="6" w:space="0" w:color="000000"/>
              <w:right w:val="single" w:sz="6" w:space="0" w:color="000000"/>
            </w:tcBorders>
            <w:vAlign w:val="center"/>
          </w:tcPr>
          <w:p w:rsidR="00F84DD9" w:rsidRPr="008B68A9">
            <w:pPr>
              <w:bidi w:val="0"/>
              <w:spacing w:after="0" w:line="240" w:lineRule="auto"/>
              <w:jc w:val="center"/>
            </w:pPr>
            <w:r w:rsidRPr="008B68A9">
              <w:t>0,34</w:t>
            </w:r>
          </w:p>
        </w:tc>
        <w:tc>
          <w:tcPr>
            <w:tcW w:w="1071" w:type="dxa"/>
            <w:tcBorders>
              <w:bottom w:val="single" w:sz="6" w:space="0" w:color="000000"/>
              <w:right w:val="single" w:sz="12" w:space="0" w:color="000000"/>
            </w:tcBorders>
          </w:tcPr>
          <w:p w:rsidR="00F84DD9" w:rsidRPr="008B68A9">
            <w:pPr>
              <w:bidi w:val="0"/>
              <w:jc w:val="center"/>
            </w:pPr>
          </w:p>
        </w:tc>
      </w:tr>
      <w:tr w:rsidTr="00AC06B3">
        <w:tblPrEx>
          <w:tblW w:w="9752" w:type="dxa"/>
          <w:jc w:val="center"/>
          <w:tblInd w:w="0" w:type="dxa"/>
          <w:tblCellMar>
            <w:left w:w="57" w:type="dxa"/>
            <w:right w:w="57" w:type="dxa"/>
          </w:tblCellMar>
        </w:tblPrEx>
        <w:trPr>
          <w:trHeight w:hRule="exact" w:val="340"/>
          <w:jc w:val="center"/>
        </w:trPr>
        <w:tc>
          <w:tcPr>
            <w:tcW w:w="4493" w:type="dxa"/>
            <w:tcBorders>
              <w:top w:val="single" w:sz="6" w:space="0" w:color="000000"/>
              <w:left w:val="single" w:sz="12" w:space="0" w:color="000000"/>
              <w:right w:val="single" w:sz="6" w:space="0" w:color="000000"/>
            </w:tcBorders>
          </w:tcPr>
          <w:p w:rsidR="00F84DD9" w:rsidRPr="008B68A9">
            <w:pPr>
              <w:bidi w:val="0"/>
            </w:pPr>
            <w:r w:rsidRPr="008B68A9">
              <w:t xml:space="preserve"> spezifisches Gleiten am Zahnfuß</w:t>
              <w:tab/>
              <w:t>Ritzel</w:t>
            </w:r>
          </w:p>
        </w:tc>
        <w:tc>
          <w:tcPr>
            <w:tcW w:w="1070" w:type="dxa"/>
            <w:tcBorders>
              <w:top w:val="single" w:sz="6" w:space="0" w:color="000000"/>
              <w:right w:val="single" w:sz="6" w:space="0" w:color="000000"/>
            </w:tcBorders>
            <w:vAlign w:val="center"/>
          </w:tcPr>
          <w:p w:rsidR="00F84DD9" w:rsidRPr="008B68A9">
            <w:pPr>
              <w:bidi w:val="0"/>
              <w:spacing w:after="0" w:line="240" w:lineRule="auto"/>
              <w:jc w:val="center"/>
            </w:pPr>
            <w:r w:rsidRPr="008B68A9">
              <w:rPr>
                <w:rFonts w:ascii="Symbol" w:hAnsi="Symbol"/>
                <w:i/>
              </w:rPr>
              <w:sym w:font="Symbol" w:char="F078"/>
            </w:r>
            <w:r w:rsidRPr="008B68A9">
              <w:rPr>
                <w:vertAlign w:val="subscript"/>
              </w:rPr>
              <w:t>A1</w:t>
            </w:r>
          </w:p>
        </w:tc>
        <w:tc>
          <w:tcPr>
            <w:tcW w:w="1512" w:type="dxa"/>
            <w:tcBorders>
              <w:top w:val="single" w:sz="6" w:space="0" w:color="000000"/>
              <w:right w:val="single" w:sz="6" w:space="0" w:color="000000"/>
            </w:tcBorders>
            <w:vAlign w:val="center"/>
          </w:tcPr>
          <w:p w:rsidR="00F84DD9" w:rsidRPr="008B68A9">
            <w:pPr>
              <w:bidi w:val="0"/>
              <w:spacing w:after="0" w:line="240" w:lineRule="auto"/>
              <w:jc w:val="center"/>
            </w:pPr>
            <w:r w:rsidRPr="008B68A9">
              <w:t>–0,52</w:t>
            </w:r>
          </w:p>
        </w:tc>
        <w:tc>
          <w:tcPr>
            <w:tcW w:w="1071" w:type="dxa"/>
            <w:tcBorders>
              <w:top w:val="single" w:sz="6" w:space="0" w:color="000000"/>
              <w:right w:val="single" w:sz="12" w:space="0" w:color="000000"/>
            </w:tcBorders>
          </w:tcPr>
          <w:p w:rsidR="00F84DD9" w:rsidRPr="008B68A9">
            <w:pPr>
              <w:bidi w:val="0"/>
              <w:jc w:val="center"/>
            </w:pPr>
          </w:p>
        </w:tc>
      </w:tr>
      <w:tr w:rsidTr="00AC06B3">
        <w:tblPrEx>
          <w:tblW w:w="9752" w:type="dxa"/>
          <w:jc w:val="center"/>
          <w:tblInd w:w="0" w:type="dxa"/>
          <w:tblCellMar>
            <w:left w:w="57" w:type="dxa"/>
            <w:right w:w="57" w:type="dxa"/>
          </w:tblCellMar>
        </w:tblPrEx>
        <w:trPr>
          <w:trHeight w:hRule="exact" w:val="340"/>
          <w:jc w:val="center"/>
        </w:trPr>
        <w:tc>
          <w:tcPr>
            <w:tcW w:w="4493" w:type="dxa"/>
            <w:tcBorders>
              <w:left w:val="single" w:sz="12" w:space="0" w:color="000000"/>
              <w:bottom w:val="single" w:sz="6" w:space="0" w:color="000000"/>
              <w:right w:val="single" w:sz="6" w:space="0" w:color="000000"/>
            </w:tcBorders>
          </w:tcPr>
          <w:p w:rsidR="00F84DD9" w:rsidRPr="008B68A9">
            <w:pPr>
              <w:bidi w:val="0"/>
            </w:pPr>
            <w:r w:rsidRPr="008B68A9">
              <w:tab/>
              <w:tab/>
              <w:tab/>
              <w:tab/>
              <w:tab/>
              <w:tab/>
              <w:tab/>
              <w:tab/>
              <w:t>Rad</w:t>
            </w:r>
          </w:p>
        </w:tc>
        <w:tc>
          <w:tcPr>
            <w:tcW w:w="1070" w:type="dxa"/>
            <w:tcBorders>
              <w:bottom w:val="single" w:sz="6" w:space="0" w:color="000000"/>
              <w:right w:val="single" w:sz="6" w:space="0" w:color="000000"/>
            </w:tcBorders>
            <w:vAlign w:val="center"/>
          </w:tcPr>
          <w:p w:rsidR="00F84DD9" w:rsidRPr="008B68A9">
            <w:pPr>
              <w:bidi w:val="0"/>
              <w:spacing w:after="0" w:line="240" w:lineRule="auto"/>
              <w:jc w:val="center"/>
            </w:pPr>
            <w:r w:rsidRPr="008B68A9">
              <w:rPr>
                <w:rFonts w:ascii="Symbol" w:hAnsi="Symbol"/>
                <w:i/>
              </w:rPr>
              <w:sym w:font="Symbol" w:char="F078"/>
            </w:r>
            <w:r w:rsidRPr="008B68A9">
              <w:rPr>
                <w:vertAlign w:val="subscript"/>
              </w:rPr>
              <w:t>E2</w:t>
            </w:r>
          </w:p>
        </w:tc>
        <w:tc>
          <w:tcPr>
            <w:tcW w:w="1512" w:type="dxa"/>
            <w:tcBorders>
              <w:bottom w:val="single" w:sz="6" w:space="0" w:color="000000"/>
              <w:right w:val="single" w:sz="6" w:space="0" w:color="000000"/>
            </w:tcBorders>
            <w:vAlign w:val="center"/>
          </w:tcPr>
          <w:p w:rsidR="00F84DD9" w:rsidRPr="008B68A9">
            <w:pPr>
              <w:bidi w:val="0"/>
              <w:spacing w:after="0" w:line="240" w:lineRule="auto"/>
              <w:jc w:val="center"/>
            </w:pPr>
            <w:r w:rsidRPr="008B68A9">
              <w:t>–5,96</w:t>
            </w:r>
          </w:p>
        </w:tc>
        <w:tc>
          <w:tcPr>
            <w:tcW w:w="1071" w:type="dxa"/>
            <w:tcBorders>
              <w:bottom w:val="single" w:sz="6" w:space="0" w:color="000000"/>
              <w:right w:val="single" w:sz="12" w:space="0" w:color="000000"/>
            </w:tcBorders>
          </w:tcPr>
          <w:p w:rsidR="00F84DD9" w:rsidRPr="008B68A9">
            <w:pPr>
              <w:bidi w:val="0"/>
              <w:jc w:val="center"/>
            </w:pPr>
          </w:p>
        </w:tc>
      </w:tr>
      <w:tr w:rsidTr="00AC06B3">
        <w:tblPrEx>
          <w:tblW w:w="9752" w:type="dxa"/>
          <w:jc w:val="center"/>
          <w:tblInd w:w="0" w:type="dxa"/>
          <w:tblCellMar>
            <w:left w:w="57" w:type="dxa"/>
            <w:right w:w="57" w:type="dxa"/>
          </w:tblCellMar>
        </w:tblPrEx>
        <w:trPr>
          <w:trHeight w:hRule="exact" w:val="397"/>
          <w:jc w:val="center"/>
        </w:trPr>
        <w:tc>
          <w:tcPr>
            <w:tcW w:w="4493" w:type="dxa"/>
            <w:tcBorders>
              <w:top w:val="single" w:sz="6" w:space="0" w:color="000000"/>
              <w:left w:val="single" w:sz="12" w:space="0" w:color="000000"/>
              <w:bottom w:val="single" w:sz="12" w:space="0" w:color="000000"/>
              <w:right w:val="single" w:sz="6" w:space="0" w:color="000000"/>
            </w:tcBorders>
          </w:tcPr>
          <w:p w:rsidR="00F84DD9" w:rsidRPr="008B68A9">
            <w:pPr>
              <w:bidi w:val="0"/>
            </w:pPr>
            <w:r w:rsidRPr="008B68A9">
              <w:t xml:space="preserve"> Hertzsche Pressung am Wälzkreis</w:t>
            </w:r>
          </w:p>
        </w:tc>
        <w:tc>
          <w:tcPr>
            <w:tcW w:w="1070" w:type="dxa"/>
            <w:tcBorders>
              <w:top w:val="single" w:sz="6" w:space="0" w:color="000000"/>
              <w:bottom w:val="single" w:sz="12" w:space="0" w:color="000000"/>
              <w:right w:val="single" w:sz="6" w:space="0" w:color="000000"/>
            </w:tcBorders>
          </w:tcPr>
          <w:p w:rsidR="00F84DD9" w:rsidRPr="008B68A9">
            <w:pPr>
              <w:bidi w:val="0"/>
              <w:jc w:val="center"/>
              <w:rPr>
                <w:i/>
              </w:rPr>
            </w:pPr>
            <w:r w:rsidRPr="008B68A9">
              <w:rPr>
                <w:i/>
              </w:rPr>
              <w:t>p</w:t>
            </w:r>
            <w:r w:rsidRPr="008B68A9">
              <w:rPr>
                <w:vertAlign w:val="subscript"/>
              </w:rPr>
              <w:t>c</w:t>
            </w:r>
          </w:p>
        </w:tc>
        <w:tc>
          <w:tcPr>
            <w:tcW w:w="1512" w:type="dxa"/>
            <w:tcBorders>
              <w:top w:val="single" w:sz="6" w:space="0" w:color="000000"/>
              <w:bottom w:val="single" w:sz="12" w:space="0" w:color="000000"/>
              <w:right w:val="single" w:sz="6" w:space="0" w:color="000000"/>
            </w:tcBorders>
          </w:tcPr>
          <w:p w:rsidR="00F84DD9" w:rsidRPr="008B68A9">
            <w:pPr>
              <w:pStyle w:val="Formula"/>
              <w:bidi w:val="0"/>
            </w:pPr>
            <w:r>
              <w:rPr>
                <w:position w:val="-12"/>
              </w:rPr>
              <w:object>
                <v:shape id="_x0000_i1038" type="#_x0000_t75" style="height:17.99pt;width:40.59pt" o:oleicon="f" o:ole="" o:preferrelative="t" filled="f" fillcolor="window" stroked="f">
                  <v:fill o:detectmouseclick="f"/>
                  <v:imagedata r:id="rId22" o:title=""/>
                  <o:lock v:ext="edit" aspectratio="t"/>
                </v:shape>
                <o:OLEObject Type="Embed" ProgID="Equation.3" ShapeID="_x0000_i1038" DrawAspect="Content" ObjectID="_1238321356" r:id="rId23"/>
              </w:object>
            </w:r>
            <w:r w:rsidRPr="008B68A9">
              <w:rPr>
                <w:rStyle w:val="TableFootNoteXref"/>
                <w:lang w:val="de-DE"/>
              </w:rPr>
              <w:t xml:space="preserve">a </w:t>
            </w:r>
            <w:r w:rsidRPr="008B68A9">
              <w:t xml:space="preserve"> </w:t>
            </w:r>
          </w:p>
        </w:tc>
        <w:tc>
          <w:tcPr>
            <w:tcW w:w="1071" w:type="dxa"/>
            <w:tcBorders>
              <w:top w:val="single" w:sz="6" w:space="0" w:color="000000"/>
              <w:bottom w:val="single" w:sz="12" w:space="0" w:color="000000"/>
              <w:right w:val="single" w:sz="12" w:space="0" w:color="000000"/>
            </w:tcBorders>
          </w:tcPr>
          <w:p w:rsidR="00F84DD9" w:rsidRPr="008B68A9">
            <w:pPr>
              <w:bidi w:val="0"/>
              <w:jc w:val="center"/>
            </w:pPr>
            <w:r w:rsidRPr="008B68A9">
              <w:t>N/mm²</w:t>
            </w:r>
          </w:p>
        </w:tc>
      </w:tr>
      <w:tr w:rsidTr="00AC06B3">
        <w:tblPrEx>
          <w:tblW w:w="9752" w:type="dxa"/>
          <w:jc w:val="center"/>
          <w:tblInd w:w="0" w:type="dxa"/>
          <w:tblCellMar>
            <w:left w:w="57" w:type="dxa"/>
            <w:right w:w="57" w:type="dxa"/>
          </w:tblCellMar>
        </w:tblPrEx>
        <w:trPr>
          <w:trHeight w:hRule="exact" w:val="340"/>
          <w:jc w:val="center"/>
        </w:trPr>
        <w:tc>
          <w:tcPr>
            <w:tcW w:w="8146" w:type="dxa"/>
            <w:gridSpan w:val="4"/>
            <w:tcBorders>
              <w:left w:val="single" w:sz="12" w:space="0" w:color="000000"/>
              <w:bottom w:val="single" w:sz="12" w:space="0" w:color="000000"/>
              <w:right w:val="single" w:sz="12" w:space="0" w:color="000000"/>
            </w:tcBorders>
          </w:tcPr>
          <w:p w:rsidR="00F84DD9" w:rsidRPr="008B68A9">
            <w:pPr>
              <w:pStyle w:val="Tablefootnote"/>
              <w:bidi w:val="0"/>
            </w:pPr>
            <w:r w:rsidRPr="008B68A9">
              <w:rPr>
                <w:rStyle w:val="TableFootNoteXref"/>
                <w:lang w:val="de-DE"/>
              </w:rPr>
              <w:t>a</w:t>
            </w:r>
            <w:r w:rsidRPr="008B68A9">
              <w:tab/>
            </w:r>
            <w:r w:rsidRPr="008B68A9">
              <w:rPr>
                <w:i/>
              </w:rPr>
              <w:t>F</w:t>
            </w:r>
            <w:r w:rsidRPr="008B68A9">
              <w:rPr>
                <w:vertAlign w:val="subscript"/>
              </w:rPr>
              <w:t>nt</w:t>
            </w:r>
            <w:r w:rsidRPr="008B68A9">
              <w:t xml:space="preserve"> bedeutet die Zahnnormalkraft in N (siehe Tabelle 3).</w:t>
            </w:r>
          </w:p>
        </w:tc>
      </w:tr>
    </w:tbl>
    <w:p w:rsidR="00F84DD9" w:rsidRPr="008B68A9">
      <w:pPr>
        <w:pStyle w:val="Tabletitle"/>
        <w:pageBreakBefore/>
        <w:bidi w:val="0"/>
      </w:pPr>
      <w:bookmarkStart w:id="109" w:name="_Toc85020932"/>
      <w:bookmarkStart w:id="110" w:name="_Toc294685359"/>
      <w:bookmarkStart w:id="111" w:name="page_12"/>
      <w:bookmarkEnd w:id="111"/>
      <w:r w:rsidRPr="008B68A9">
        <w:t>Tabelle </w:t>
      </w:r>
      <w:r>
        <w:fldChar w:fldCharType="begin"/>
      </w:r>
      <w:r w:rsidRPr="008B68A9">
        <w:instrText xml:space="preserve">\IF </w:instrText>
      </w:r>
      <w:r>
        <w:fldChar w:fldCharType="begin"/>
      </w:r>
      <w:r w:rsidRPr="008B68A9">
        <w:instrText xml:space="preserve">SEQ aaa \c </w:instrText>
      </w:r>
      <w:r>
        <w:fldChar w:fldCharType="separate"/>
      </w:r>
      <w:r w:rsidR="006B5EFF">
        <w:rPr>
          <w:noProof/>
        </w:rPr>
        <w:instrText>0</w:instrText>
      </w:r>
      <w:r>
        <w:fldChar w:fldCharType="end"/>
      </w:r>
      <w:r w:rsidRPr="008B68A9">
        <w:instrText>&gt;= 1 "</w:instrText>
      </w:r>
      <w:r>
        <w:fldChar w:fldCharType="begin"/>
      </w:r>
      <w:r w:rsidRPr="008B68A9">
        <w:instrText xml:space="preserve">SEQ aaa \c \* ALPHABETIC </w:instrText>
      </w:r>
      <w:r>
        <w:fldChar w:fldCharType="separate"/>
      </w:r>
      <w:r w:rsidRPr="008B68A9">
        <w:instrText>A</w:instrText>
      </w:r>
      <w:r>
        <w:fldChar w:fldCharType="end"/>
      </w:r>
      <w:r w:rsidRPr="008B68A9">
        <w:instrText xml:space="preserve">." </w:instrText>
      </w:r>
      <w:r>
        <w:fldChar w:fldCharType="separate"/>
      </w:r>
      <w:r>
        <w:fldChar w:fldCharType="end"/>
      </w:r>
      <w:r>
        <w:fldChar w:fldCharType="begin"/>
      </w:r>
      <w:r w:rsidRPr="008B68A9">
        <w:instrText xml:space="preserve">SEQ Table </w:instrText>
      </w:r>
      <w:r>
        <w:fldChar w:fldCharType="separate"/>
      </w:r>
      <w:r w:rsidR="006B5EFF">
        <w:rPr>
          <w:noProof/>
        </w:rPr>
        <w:t>2</w:t>
      </w:r>
      <w:r>
        <w:fldChar w:fldCharType="end"/>
      </w:r>
      <w:r w:rsidRPr="008B68A9">
        <w:t xml:space="preserve"> — Ausführung der FZG-Prüfzahnräder Typ A</w:t>
      </w:r>
      <w:bookmarkEnd w:id="109"/>
      <w:bookmarkEnd w:id="110"/>
    </w:p>
    <w:tbl>
      <w:tblPr>
        <w:tblW w:w="9752" w:type="dxa"/>
        <w:jc w:val="center"/>
        <w:tblInd w:w="0" w:type="dxa"/>
        <w:tblCellMar>
          <w:left w:w="57" w:type="dxa"/>
          <w:right w:w="57" w:type="dxa"/>
        </w:tblCellMar>
      </w:tblPr>
      <w:tblGrid>
        <w:gridCol w:w="2484"/>
        <w:gridCol w:w="3634"/>
        <w:gridCol w:w="3634"/>
      </w:tblGrid>
      <w:tr w:rsidTr="00EE5500">
        <w:tblPrEx>
          <w:tblW w:w="9752" w:type="dxa"/>
          <w:jc w:val="center"/>
          <w:tblInd w:w="0" w:type="dxa"/>
          <w:tblCellMar>
            <w:left w:w="57" w:type="dxa"/>
            <w:right w:w="57" w:type="dxa"/>
          </w:tblCellMar>
        </w:tblPrEx>
        <w:trPr>
          <w:trHeight w:val="510"/>
          <w:jc w:val="center"/>
        </w:trPr>
        <w:tc>
          <w:tcPr>
            <w:tcW w:w="2180" w:type="dxa"/>
            <w:tcBorders>
              <w:top w:val="single" w:sz="12" w:space="0" w:color="auto"/>
              <w:left w:val="single" w:sz="12" w:space="0" w:color="auto"/>
              <w:right w:val="single" w:sz="6" w:space="0" w:color="auto"/>
            </w:tcBorders>
          </w:tcPr>
          <w:p w:rsidR="00F84DD9" w:rsidRPr="008B68A9">
            <w:pPr>
              <w:bidi w:val="0"/>
              <w:spacing w:before="40" w:after="40"/>
              <w:ind w:left="170"/>
            </w:pPr>
            <w:r w:rsidRPr="008B68A9">
              <w:t>Werkstoff</w:t>
            </w:r>
          </w:p>
        </w:tc>
        <w:tc>
          <w:tcPr>
            <w:tcW w:w="6380" w:type="dxa"/>
            <w:gridSpan w:val="2"/>
            <w:tcBorders>
              <w:top w:val="single" w:sz="12" w:space="0" w:color="auto"/>
              <w:left w:val="nil"/>
              <w:right w:val="single" w:sz="12" w:space="0" w:color="auto"/>
            </w:tcBorders>
          </w:tcPr>
          <w:p w:rsidR="00F84DD9" w:rsidRPr="008B68A9">
            <w:pPr>
              <w:bidi w:val="0"/>
              <w:spacing w:before="40" w:after="40"/>
              <w:ind w:left="284" w:right="284"/>
            </w:pPr>
            <w:r w:rsidRPr="008B68A9">
              <w:t xml:space="preserve">Einsatzstahl eingeengter Härtbarkeit, auf </w:t>
            </w:r>
            <w:r w:rsidRPr="008B68A9">
              <w:rPr>
                <w:vertAlign w:val="superscript"/>
              </w:rPr>
              <w:t>2</w:t>
            </w:r>
            <w:r w:rsidRPr="008B68A9">
              <w:t>/</w:t>
            </w:r>
            <w:r w:rsidRPr="008B68A9">
              <w:rPr>
                <w:vertAlign w:val="subscript"/>
              </w:rPr>
              <w:t>3</w:t>
            </w:r>
            <w:r w:rsidRPr="008B68A9">
              <w:t xml:space="preserve"> des unteren Streubandes.</w:t>
            </w:r>
          </w:p>
        </w:tc>
      </w:tr>
      <w:tr w:rsidTr="00EE5500">
        <w:tblPrEx>
          <w:tblW w:w="9752" w:type="dxa"/>
          <w:jc w:val="center"/>
          <w:tblInd w:w="0" w:type="dxa"/>
          <w:tblCellMar>
            <w:left w:w="57" w:type="dxa"/>
            <w:right w:w="57" w:type="dxa"/>
          </w:tblCellMar>
        </w:tblPrEx>
        <w:trPr>
          <w:trHeight w:val="255"/>
          <w:jc w:val="center"/>
        </w:trPr>
        <w:tc>
          <w:tcPr>
            <w:tcW w:w="2180" w:type="dxa"/>
            <w:tcBorders>
              <w:left w:val="single" w:sz="12" w:space="0" w:color="auto"/>
              <w:bottom w:val="nil"/>
              <w:right w:val="single" w:sz="6" w:space="0" w:color="auto"/>
            </w:tcBorders>
          </w:tcPr>
          <w:p w:rsidR="00F84DD9" w:rsidRPr="008B68A9">
            <w:pPr>
              <w:bidi w:val="0"/>
              <w:spacing w:before="40" w:after="40"/>
              <w:ind w:left="170"/>
            </w:pPr>
            <w:r w:rsidRPr="008B68A9">
              <w:t> </w:t>
            </w:r>
          </w:p>
        </w:tc>
        <w:tc>
          <w:tcPr>
            <w:tcW w:w="6380" w:type="dxa"/>
            <w:gridSpan w:val="2"/>
            <w:tcBorders>
              <w:left w:val="nil"/>
              <w:right w:val="single" w:sz="12" w:space="0" w:color="auto"/>
            </w:tcBorders>
          </w:tcPr>
          <w:p w:rsidR="00F84DD9" w:rsidRPr="008B68A9">
            <w:pPr>
              <w:bidi w:val="0"/>
              <w:spacing w:before="40" w:after="40"/>
              <w:ind w:left="284" w:right="284"/>
            </w:pPr>
            <w:r w:rsidRPr="008B68A9">
              <w:t>Werkstoffzusammensetzung:</w:t>
            </w:r>
          </w:p>
        </w:tc>
      </w:tr>
      <w:tr w:rsidTr="00EE5500">
        <w:tblPrEx>
          <w:tblW w:w="9752" w:type="dxa"/>
          <w:jc w:val="center"/>
          <w:tblInd w:w="0" w:type="dxa"/>
          <w:tblCellMar>
            <w:left w:w="57" w:type="dxa"/>
            <w:right w:w="57" w:type="dxa"/>
          </w:tblCellMar>
        </w:tblPrEx>
        <w:trPr>
          <w:cantSplit/>
          <w:trHeight w:val="255"/>
          <w:jc w:val="center"/>
        </w:trPr>
        <w:tc>
          <w:tcPr>
            <w:tcW w:w="2180" w:type="dxa"/>
            <w:tcBorders>
              <w:top w:val="nil"/>
              <w:left w:val="single" w:sz="12" w:space="0" w:color="auto"/>
              <w:bottom w:val="nil"/>
              <w:right w:val="single" w:sz="6" w:space="0" w:color="auto"/>
            </w:tcBorders>
          </w:tcPr>
          <w:p w:rsidR="00F84DD9" w:rsidRPr="008B68A9">
            <w:pPr>
              <w:bidi w:val="0"/>
              <w:spacing w:before="40" w:after="40"/>
              <w:ind w:left="170"/>
            </w:pPr>
          </w:p>
        </w:tc>
        <w:tc>
          <w:tcPr>
            <w:tcW w:w="3190" w:type="dxa"/>
            <w:tcBorders>
              <w:top w:val="nil"/>
              <w:left w:val="nil"/>
              <w:bottom w:val="nil"/>
            </w:tcBorders>
          </w:tcPr>
          <w:p w:rsidR="00F84DD9" w:rsidRPr="008B68A9">
            <w:pPr>
              <w:bidi w:val="0"/>
              <w:spacing w:before="40" w:after="40"/>
              <w:ind w:left="284" w:right="284"/>
            </w:pPr>
            <w:r w:rsidRPr="008B68A9">
              <w:t>C</w:t>
              <w:tab/>
              <w:t>= 0,13 % bis 0,20 %</w:t>
            </w:r>
          </w:p>
        </w:tc>
        <w:tc>
          <w:tcPr>
            <w:tcW w:w="3190" w:type="dxa"/>
            <w:tcBorders>
              <w:top w:val="nil"/>
              <w:bottom w:val="nil"/>
              <w:right w:val="single" w:sz="12" w:space="0" w:color="auto"/>
            </w:tcBorders>
          </w:tcPr>
          <w:p w:rsidR="00F84DD9" w:rsidRPr="008B68A9">
            <w:pPr>
              <w:bidi w:val="0"/>
              <w:spacing w:before="40" w:after="40"/>
              <w:ind w:left="284" w:right="284"/>
            </w:pPr>
            <w:r w:rsidRPr="008B68A9">
              <w:t>Mo</w:t>
              <w:tab/>
              <w:t>= max. 0,12 %</w:t>
            </w:r>
          </w:p>
        </w:tc>
      </w:tr>
      <w:tr w:rsidTr="00EE5500">
        <w:tblPrEx>
          <w:tblW w:w="9752" w:type="dxa"/>
          <w:jc w:val="center"/>
          <w:tblInd w:w="0" w:type="dxa"/>
          <w:tblCellMar>
            <w:left w:w="57" w:type="dxa"/>
            <w:right w:w="57" w:type="dxa"/>
          </w:tblCellMar>
        </w:tblPrEx>
        <w:trPr>
          <w:cantSplit/>
          <w:trHeight w:val="255"/>
          <w:jc w:val="center"/>
        </w:trPr>
        <w:tc>
          <w:tcPr>
            <w:tcW w:w="2180" w:type="dxa"/>
            <w:tcBorders>
              <w:top w:val="nil"/>
              <w:left w:val="single" w:sz="12" w:space="0" w:color="auto"/>
              <w:bottom w:val="nil"/>
              <w:right w:val="single" w:sz="6" w:space="0" w:color="auto"/>
            </w:tcBorders>
          </w:tcPr>
          <w:p w:rsidR="00F84DD9" w:rsidRPr="008B68A9">
            <w:pPr>
              <w:bidi w:val="0"/>
              <w:spacing w:before="40" w:after="40"/>
              <w:ind w:left="170"/>
            </w:pPr>
          </w:p>
        </w:tc>
        <w:tc>
          <w:tcPr>
            <w:tcW w:w="3190" w:type="dxa"/>
            <w:tcBorders>
              <w:top w:val="nil"/>
              <w:left w:val="nil"/>
              <w:bottom w:val="nil"/>
            </w:tcBorders>
          </w:tcPr>
          <w:p w:rsidR="00F84DD9" w:rsidRPr="008B68A9">
            <w:pPr>
              <w:bidi w:val="0"/>
              <w:spacing w:before="40" w:after="40"/>
              <w:ind w:left="284" w:right="284"/>
            </w:pPr>
            <w:r w:rsidRPr="008B68A9">
              <w:t>Si</w:t>
              <w:tab/>
              <w:t>= max. 0,40 %</w:t>
            </w:r>
          </w:p>
        </w:tc>
        <w:tc>
          <w:tcPr>
            <w:tcW w:w="3190" w:type="dxa"/>
            <w:tcBorders>
              <w:top w:val="nil"/>
              <w:bottom w:val="nil"/>
              <w:right w:val="single" w:sz="12" w:space="0" w:color="auto"/>
            </w:tcBorders>
          </w:tcPr>
          <w:p w:rsidR="00F84DD9" w:rsidRPr="008B68A9">
            <w:pPr>
              <w:bidi w:val="0"/>
              <w:spacing w:before="40" w:after="40"/>
              <w:ind w:left="284" w:right="284"/>
            </w:pPr>
            <w:r w:rsidRPr="008B68A9">
              <w:t>Ni</w:t>
              <w:tab/>
              <w:t>= max. 0,30 %</w:t>
            </w:r>
          </w:p>
        </w:tc>
      </w:tr>
      <w:tr w:rsidTr="00EE5500">
        <w:tblPrEx>
          <w:tblW w:w="9752" w:type="dxa"/>
          <w:jc w:val="center"/>
          <w:tblInd w:w="0" w:type="dxa"/>
          <w:tblCellMar>
            <w:left w:w="57" w:type="dxa"/>
            <w:right w:w="57" w:type="dxa"/>
          </w:tblCellMar>
        </w:tblPrEx>
        <w:trPr>
          <w:cantSplit/>
          <w:trHeight w:val="255"/>
          <w:jc w:val="center"/>
        </w:trPr>
        <w:tc>
          <w:tcPr>
            <w:tcW w:w="2180" w:type="dxa"/>
            <w:tcBorders>
              <w:top w:val="nil"/>
              <w:left w:val="single" w:sz="12" w:space="0" w:color="auto"/>
              <w:bottom w:val="nil"/>
              <w:right w:val="single" w:sz="6" w:space="0" w:color="auto"/>
            </w:tcBorders>
          </w:tcPr>
          <w:p w:rsidR="00F84DD9" w:rsidRPr="008B68A9">
            <w:pPr>
              <w:bidi w:val="0"/>
              <w:spacing w:before="40" w:after="40"/>
              <w:ind w:left="170"/>
            </w:pPr>
          </w:p>
        </w:tc>
        <w:tc>
          <w:tcPr>
            <w:tcW w:w="3190" w:type="dxa"/>
            <w:tcBorders>
              <w:top w:val="nil"/>
              <w:left w:val="nil"/>
              <w:bottom w:val="nil"/>
            </w:tcBorders>
          </w:tcPr>
          <w:p w:rsidR="00F84DD9" w:rsidRPr="008B68A9">
            <w:pPr>
              <w:bidi w:val="0"/>
              <w:spacing w:before="40" w:after="40"/>
              <w:ind w:left="284" w:right="284"/>
            </w:pPr>
            <w:r w:rsidRPr="008B68A9">
              <w:t>Mn</w:t>
              <w:tab/>
              <w:t>= 1,00 % bis 1,30 %</w:t>
            </w:r>
          </w:p>
        </w:tc>
        <w:tc>
          <w:tcPr>
            <w:tcW w:w="3190" w:type="dxa"/>
            <w:tcBorders>
              <w:top w:val="nil"/>
              <w:bottom w:val="nil"/>
              <w:right w:val="single" w:sz="12" w:space="0" w:color="auto"/>
            </w:tcBorders>
          </w:tcPr>
          <w:p w:rsidR="00F84DD9" w:rsidRPr="008B68A9">
            <w:pPr>
              <w:bidi w:val="0"/>
              <w:spacing w:before="40" w:after="40"/>
              <w:ind w:left="284" w:right="284"/>
            </w:pPr>
            <w:r w:rsidRPr="008B68A9">
              <w:t>Al</w:t>
              <w:tab/>
              <w:t>= 0,02 % bis 0,05 %</w:t>
            </w:r>
          </w:p>
        </w:tc>
      </w:tr>
      <w:tr w:rsidTr="00EE5500">
        <w:tblPrEx>
          <w:tblW w:w="9752" w:type="dxa"/>
          <w:jc w:val="center"/>
          <w:tblInd w:w="0" w:type="dxa"/>
          <w:tblCellMar>
            <w:left w:w="57" w:type="dxa"/>
            <w:right w:w="57" w:type="dxa"/>
          </w:tblCellMar>
        </w:tblPrEx>
        <w:trPr>
          <w:cantSplit/>
          <w:trHeight w:val="255"/>
          <w:jc w:val="center"/>
        </w:trPr>
        <w:tc>
          <w:tcPr>
            <w:tcW w:w="2180" w:type="dxa"/>
            <w:tcBorders>
              <w:top w:val="nil"/>
              <w:left w:val="single" w:sz="12" w:space="0" w:color="auto"/>
              <w:bottom w:val="nil"/>
              <w:right w:val="single" w:sz="6" w:space="0" w:color="auto"/>
            </w:tcBorders>
          </w:tcPr>
          <w:p w:rsidR="00F84DD9" w:rsidRPr="008B68A9">
            <w:pPr>
              <w:bidi w:val="0"/>
              <w:spacing w:before="40" w:after="40"/>
              <w:ind w:left="170"/>
            </w:pPr>
          </w:p>
        </w:tc>
        <w:tc>
          <w:tcPr>
            <w:tcW w:w="3190" w:type="dxa"/>
            <w:tcBorders>
              <w:top w:val="nil"/>
              <w:left w:val="nil"/>
              <w:bottom w:val="nil"/>
            </w:tcBorders>
          </w:tcPr>
          <w:p w:rsidR="00F84DD9" w:rsidRPr="008B68A9">
            <w:pPr>
              <w:bidi w:val="0"/>
              <w:spacing w:before="40" w:after="40"/>
              <w:ind w:left="284" w:right="284"/>
            </w:pPr>
            <w:r w:rsidRPr="008B68A9">
              <w:t>P</w:t>
              <w:tab/>
              <w:t>= max. 0,025 %</w:t>
            </w:r>
          </w:p>
        </w:tc>
        <w:tc>
          <w:tcPr>
            <w:tcW w:w="3190" w:type="dxa"/>
            <w:tcBorders>
              <w:top w:val="nil"/>
              <w:bottom w:val="nil"/>
              <w:right w:val="single" w:sz="12" w:space="0" w:color="auto"/>
            </w:tcBorders>
          </w:tcPr>
          <w:p w:rsidR="00F84DD9" w:rsidRPr="008B68A9">
            <w:pPr>
              <w:bidi w:val="0"/>
              <w:spacing w:before="40" w:after="40"/>
              <w:ind w:left="284" w:right="284"/>
            </w:pPr>
            <w:r w:rsidRPr="008B68A9">
              <w:t>B</w:t>
              <w:tab/>
              <w:t>= 0,001 % bis 0,003 %</w:t>
            </w:r>
          </w:p>
        </w:tc>
      </w:tr>
      <w:tr w:rsidTr="00EE5500">
        <w:tblPrEx>
          <w:tblW w:w="9752" w:type="dxa"/>
          <w:jc w:val="center"/>
          <w:tblInd w:w="0" w:type="dxa"/>
          <w:tblCellMar>
            <w:left w:w="57" w:type="dxa"/>
            <w:right w:w="57" w:type="dxa"/>
          </w:tblCellMar>
        </w:tblPrEx>
        <w:trPr>
          <w:cantSplit/>
          <w:trHeight w:val="255"/>
          <w:jc w:val="center"/>
        </w:trPr>
        <w:tc>
          <w:tcPr>
            <w:tcW w:w="2180" w:type="dxa"/>
            <w:tcBorders>
              <w:top w:val="nil"/>
              <w:left w:val="single" w:sz="12" w:space="0" w:color="auto"/>
              <w:right w:val="single" w:sz="6" w:space="0" w:color="auto"/>
            </w:tcBorders>
          </w:tcPr>
          <w:p w:rsidR="00F84DD9" w:rsidRPr="008B68A9">
            <w:pPr>
              <w:bidi w:val="0"/>
              <w:spacing w:before="40" w:after="40"/>
              <w:ind w:left="170"/>
            </w:pPr>
          </w:p>
        </w:tc>
        <w:tc>
          <w:tcPr>
            <w:tcW w:w="3190" w:type="dxa"/>
            <w:tcBorders>
              <w:top w:val="nil"/>
              <w:left w:val="nil"/>
            </w:tcBorders>
          </w:tcPr>
          <w:p w:rsidR="00F84DD9" w:rsidRPr="008B68A9">
            <w:pPr>
              <w:bidi w:val="0"/>
              <w:spacing w:before="40" w:after="40"/>
              <w:ind w:left="284" w:right="284"/>
            </w:pPr>
            <w:r w:rsidRPr="008B68A9">
              <w:t>S</w:t>
              <w:tab/>
              <w:t>= 0,020 % bis 0,035 %</w:t>
            </w:r>
          </w:p>
          <w:p w:rsidR="00F84DD9" w:rsidRPr="008B68A9">
            <w:pPr>
              <w:bidi w:val="0"/>
              <w:spacing w:before="40" w:after="40"/>
              <w:ind w:left="284" w:right="284"/>
            </w:pPr>
            <w:r w:rsidRPr="008B68A9">
              <w:t>Cr     = 0,80 % bis 1,30 %</w:t>
            </w:r>
          </w:p>
        </w:tc>
        <w:tc>
          <w:tcPr>
            <w:tcW w:w="3190" w:type="dxa"/>
            <w:tcBorders>
              <w:top w:val="nil"/>
              <w:right w:val="single" w:sz="12" w:space="0" w:color="auto"/>
            </w:tcBorders>
          </w:tcPr>
          <w:p w:rsidR="00F84DD9" w:rsidRPr="008B68A9">
            <w:pPr>
              <w:bidi w:val="0"/>
              <w:spacing w:before="40" w:after="40"/>
              <w:ind w:left="284" w:right="284"/>
            </w:pPr>
            <w:r w:rsidRPr="008B68A9">
              <w:t>Cu</w:t>
              <w:tab/>
              <w:t>= max. 0,30 %</w:t>
            </w:r>
          </w:p>
        </w:tc>
      </w:tr>
      <w:tr w:rsidTr="00EE5500">
        <w:tblPrEx>
          <w:tblW w:w="9752" w:type="dxa"/>
          <w:jc w:val="center"/>
          <w:tblInd w:w="0" w:type="dxa"/>
          <w:tblCellMar>
            <w:left w:w="57" w:type="dxa"/>
            <w:right w:w="57" w:type="dxa"/>
          </w:tblCellMar>
        </w:tblPrEx>
        <w:trPr>
          <w:trHeight w:val="1290"/>
          <w:jc w:val="center"/>
        </w:trPr>
        <w:tc>
          <w:tcPr>
            <w:tcW w:w="2180" w:type="dxa"/>
            <w:tcBorders>
              <w:top w:val="single" w:sz="6" w:space="0" w:color="auto"/>
              <w:left w:val="single" w:sz="12" w:space="0" w:color="auto"/>
              <w:bottom w:val="single" w:sz="6" w:space="0" w:color="auto"/>
              <w:right w:val="single" w:sz="6" w:space="0" w:color="auto"/>
            </w:tcBorders>
          </w:tcPr>
          <w:p w:rsidR="00F84DD9" w:rsidRPr="008B68A9">
            <w:pPr>
              <w:bidi w:val="0"/>
              <w:spacing w:before="40" w:after="40"/>
              <w:ind w:left="170"/>
            </w:pPr>
            <w:r w:rsidRPr="008B68A9">
              <w:t>Wärmebehandlung</w:t>
            </w:r>
          </w:p>
        </w:tc>
        <w:tc>
          <w:tcPr>
            <w:tcW w:w="6380" w:type="dxa"/>
            <w:gridSpan w:val="2"/>
            <w:tcBorders>
              <w:top w:val="single" w:sz="6" w:space="0" w:color="auto"/>
              <w:left w:val="nil"/>
              <w:bottom w:val="single" w:sz="6" w:space="0" w:color="auto"/>
              <w:right w:val="single" w:sz="12" w:space="0" w:color="auto"/>
            </w:tcBorders>
          </w:tcPr>
          <w:p w:rsidR="00F84DD9" w:rsidRPr="008B68A9">
            <w:pPr>
              <w:bidi w:val="0"/>
              <w:spacing w:before="40" w:after="40"/>
              <w:ind w:left="284" w:right="284"/>
            </w:pPr>
            <w:r w:rsidRPr="008B68A9">
              <w:t>Die Prüfzahnräder werden einsatzgehärtet. Die Einsatzhärtungs</w:t>
            </w:r>
            <w:r w:rsidRPr="008B68A9">
              <w:softHyphen/>
              <w:t xml:space="preserve">tiefe </w:t>
            </w:r>
            <w:r w:rsidRPr="008B68A9">
              <w:rPr>
                <w:i/>
              </w:rPr>
              <w:t>Eht</w:t>
            </w:r>
            <w:r w:rsidRPr="008B68A9">
              <w:t xml:space="preserve"> bei 550 HV muss 0,6 mm bis 0,9 mm betragen. Oberflächenhärte nach dem Anlassen: 60 HRC bis 62 HRC, Kernfestigkeit in Zahnfußmitte: 1 000 N/mm² bis 1 250 N/mm</w:t>
            </w:r>
            <w:r w:rsidRPr="008B68A9">
              <w:rPr>
                <w:vertAlign w:val="superscript"/>
              </w:rPr>
              <w:t>2</w:t>
            </w:r>
            <w:r w:rsidRPr="008B68A9">
              <w:t xml:space="preserve"> (nach ISO 4964 aus der Brinellhärte ermittelt). Restaustenitge</w:t>
            </w:r>
            <w:r w:rsidRPr="008B68A9">
              <w:softHyphen/>
              <w:t>halt: nominell etwa 20 %</w:t>
            </w:r>
          </w:p>
        </w:tc>
      </w:tr>
      <w:tr w:rsidTr="00EE5500">
        <w:tblPrEx>
          <w:tblW w:w="9752" w:type="dxa"/>
          <w:jc w:val="center"/>
          <w:tblInd w:w="0" w:type="dxa"/>
          <w:tblCellMar>
            <w:left w:w="57" w:type="dxa"/>
            <w:right w:w="57" w:type="dxa"/>
          </w:tblCellMar>
        </w:tblPrEx>
        <w:trPr>
          <w:trHeight w:val="270"/>
          <w:jc w:val="center"/>
        </w:trPr>
        <w:tc>
          <w:tcPr>
            <w:tcW w:w="2180" w:type="dxa"/>
            <w:tcBorders>
              <w:top w:val="nil"/>
              <w:left w:val="single" w:sz="12" w:space="0" w:color="auto"/>
              <w:bottom w:val="single" w:sz="6" w:space="0" w:color="auto"/>
              <w:right w:val="single" w:sz="6" w:space="0" w:color="auto"/>
            </w:tcBorders>
            <w:vAlign w:val="center"/>
          </w:tcPr>
          <w:p w:rsidR="00F84DD9" w:rsidRPr="008B68A9">
            <w:pPr>
              <w:bidi w:val="0"/>
              <w:spacing w:before="40" w:after="40"/>
              <w:ind w:left="170"/>
            </w:pPr>
            <w:r w:rsidRPr="008B68A9">
              <w:t>Verzahnungsqualität</w:t>
            </w:r>
          </w:p>
        </w:tc>
        <w:tc>
          <w:tcPr>
            <w:tcW w:w="6380" w:type="dxa"/>
            <w:gridSpan w:val="2"/>
            <w:tcBorders>
              <w:top w:val="nil"/>
              <w:left w:val="nil"/>
              <w:bottom w:val="single" w:sz="6" w:space="0" w:color="auto"/>
              <w:right w:val="single" w:sz="12" w:space="0" w:color="auto"/>
            </w:tcBorders>
            <w:vAlign w:val="center"/>
          </w:tcPr>
          <w:p w:rsidR="00F84DD9" w:rsidRPr="008B68A9">
            <w:pPr>
              <w:bidi w:val="0"/>
              <w:spacing w:before="40" w:after="40"/>
              <w:ind w:left="284" w:right="284"/>
            </w:pPr>
            <w:r w:rsidRPr="008B68A9">
              <w:t>Q5 nach ISO 1328-1</w:t>
            </w:r>
          </w:p>
        </w:tc>
      </w:tr>
      <w:tr w:rsidTr="00EE5500">
        <w:tblPrEx>
          <w:tblW w:w="9752" w:type="dxa"/>
          <w:jc w:val="center"/>
          <w:tblInd w:w="0" w:type="dxa"/>
          <w:tblCellMar>
            <w:left w:w="57" w:type="dxa"/>
            <w:right w:w="57" w:type="dxa"/>
          </w:tblCellMar>
        </w:tblPrEx>
        <w:trPr>
          <w:trHeight w:val="1155"/>
          <w:jc w:val="center"/>
        </w:trPr>
        <w:tc>
          <w:tcPr>
            <w:tcW w:w="2180" w:type="dxa"/>
            <w:tcBorders>
              <w:top w:val="nil"/>
              <w:left w:val="single" w:sz="12" w:space="0" w:color="auto"/>
              <w:bottom w:val="nil"/>
              <w:right w:val="nil"/>
            </w:tcBorders>
          </w:tcPr>
          <w:p w:rsidR="00F84DD9" w:rsidRPr="008B68A9">
            <w:pPr>
              <w:bidi w:val="0"/>
              <w:spacing w:before="40" w:after="40"/>
              <w:ind w:left="170"/>
            </w:pPr>
            <w:r w:rsidRPr="008B68A9">
              <w:t xml:space="preserve">Mittenrauwert </w:t>
            </w:r>
            <w:r w:rsidRPr="008B68A9">
              <w:rPr>
                <w:i/>
              </w:rPr>
              <w:t>Ra</w:t>
            </w:r>
          </w:p>
        </w:tc>
        <w:tc>
          <w:tcPr>
            <w:tcW w:w="6380" w:type="dxa"/>
            <w:gridSpan w:val="2"/>
            <w:tcBorders>
              <w:top w:val="nil"/>
              <w:left w:val="single" w:sz="6" w:space="0" w:color="auto"/>
              <w:bottom w:val="single" w:sz="6" w:space="0" w:color="auto"/>
              <w:right w:val="single" w:sz="12" w:space="0" w:color="auto"/>
            </w:tcBorders>
          </w:tcPr>
          <w:p w:rsidR="00F84DD9" w:rsidRPr="008B68A9">
            <w:pPr>
              <w:bidi w:val="0"/>
              <w:spacing w:before="40" w:after="40"/>
              <w:ind w:left="284" w:right="284"/>
            </w:pPr>
            <w:r w:rsidRPr="008B68A9">
              <w:rPr>
                <w:i/>
              </w:rPr>
              <w:t>Ra</w:t>
            </w:r>
            <w:r w:rsidRPr="008B68A9">
              <w:t xml:space="preserve"> wird gesondert für die Rechts- und Linksflanke bestimmt; gemessen an drei Zahnflanken je Rad in Flankenlinienrichtung in Mitte Zahnhöhe; Messung nach ISO 4287: </w:t>
            </w:r>
          </w:p>
          <w:p w:rsidR="00F84DD9" w:rsidRPr="008B68A9">
            <w:pPr>
              <w:bidi w:val="0"/>
              <w:spacing w:before="40" w:after="40"/>
              <w:ind w:left="284" w:right="284"/>
            </w:pPr>
            <w:r w:rsidRPr="008B68A9">
              <w:t xml:space="preserve">Messlänge </w:t>
            </w:r>
            <w:r w:rsidRPr="008B68A9">
              <w:rPr>
                <w:i/>
              </w:rPr>
              <w:t>l</w:t>
            </w:r>
            <w:r w:rsidRPr="008B68A9">
              <w:rPr>
                <w:vertAlign w:val="subscript"/>
              </w:rPr>
              <w:t>t</w:t>
            </w:r>
            <w:r w:rsidRPr="008B68A9">
              <w:t xml:space="preserve"> = 4,8 mm; </w:t>
            </w:r>
          </w:p>
          <w:p w:rsidR="00F84DD9" w:rsidRPr="008B68A9">
            <w:pPr>
              <w:bidi w:val="0"/>
              <w:spacing w:before="40" w:after="40"/>
              <w:ind w:left="284" w:right="284"/>
            </w:pPr>
            <w:r w:rsidRPr="008B68A9">
              <w:t xml:space="preserve">Grenzwellenlänge </w:t>
            </w:r>
            <w:r w:rsidRPr="008B68A9">
              <w:rPr>
                <w:rFonts w:ascii="Symbol" w:hAnsi="Symbol"/>
                <w:i/>
              </w:rPr>
              <w:sym w:font="Symbol" w:char="F06C"/>
            </w:r>
            <w:r w:rsidRPr="008B68A9">
              <w:rPr>
                <w:vertAlign w:val="subscript"/>
              </w:rPr>
              <w:t>c</w:t>
            </w:r>
            <w:r w:rsidRPr="008B68A9">
              <w:t xml:space="preserve"> = 0,8 mm; </w:t>
            </w:r>
          </w:p>
          <w:p w:rsidR="00F84DD9" w:rsidRPr="008B68A9">
            <w:pPr>
              <w:bidi w:val="0"/>
              <w:spacing w:before="40" w:after="40"/>
              <w:ind w:left="284" w:right="284"/>
            </w:pPr>
            <w:r w:rsidRPr="008B68A9">
              <w:t xml:space="preserve">Messgeschwindigkeit </w:t>
            </w:r>
            <w:r w:rsidRPr="008B68A9">
              <w:rPr>
                <w:i/>
              </w:rPr>
              <w:t>v</w:t>
            </w:r>
            <w:r w:rsidRPr="008B68A9">
              <w:rPr>
                <w:vertAlign w:val="subscript"/>
              </w:rPr>
              <w:t>t</w:t>
            </w:r>
            <w:r w:rsidRPr="008B68A9">
              <w:t xml:space="preserve"> = 0,5 mm/s; </w:t>
            </w:r>
          </w:p>
          <w:p w:rsidR="00F84DD9" w:rsidRPr="008B68A9">
            <w:pPr>
              <w:bidi w:val="0"/>
              <w:spacing w:before="40" w:after="40"/>
              <w:ind w:left="284" w:right="284"/>
              <w:rPr>
                <w:i/>
              </w:rPr>
            </w:pPr>
            <w:r w:rsidRPr="008B68A9">
              <w:t>Kufentastsystem</w:t>
            </w:r>
          </w:p>
        </w:tc>
      </w:tr>
      <w:tr w:rsidTr="00EE5500">
        <w:tblPrEx>
          <w:tblW w:w="9752" w:type="dxa"/>
          <w:jc w:val="center"/>
          <w:tblInd w:w="0" w:type="dxa"/>
          <w:tblCellMar>
            <w:left w:w="57" w:type="dxa"/>
            <w:right w:w="57" w:type="dxa"/>
          </w:tblCellMar>
        </w:tblPrEx>
        <w:trPr>
          <w:trHeight w:val="1035"/>
          <w:jc w:val="center"/>
        </w:trPr>
        <w:tc>
          <w:tcPr>
            <w:tcW w:w="2180" w:type="dxa"/>
            <w:tcBorders>
              <w:top w:val="nil"/>
              <w:left w:val="single" w:sz="12" w:space="0" w:color="auto"/>
              <w:bottom w:val="nil"/>
              <w:right w:val="nil"/>
            </w:tcBorders>
          </w:tcPr>
          <w:p w:rsidR="00F84DD9" w:rsidRPr="008B68A9">
            <w:pPr>
              <w:bidi w:val="0"/>
              <w:spacing w:before="40" w:after="40"/>
              <w:ind w:left="170"/>
            </w:pPr>
            <w:r w:rsidRPr="008B68A9">
              <w:t> </w:t>
            </w:r>
          </w:p>
        </w:tc>
        <w:tc>
          <w:tcPr>
            <w:tcW w:w="6380" w:type="dxa"/>
            <w:gridSpan w:val="2"/>
            <w:tcBorders>
              <w:top w:val="nil"/>
              <w:left w:val="single" w:sz="6" w:space="0" w:color="auto"/>
              <w:bottom w:val="single" w:sz="6" w:space="0" w:color="auto"/>
              <w:right w:val="single" w:sz="12" w:space="0" w:color="auto"/>
            </w:tcBorders>
          </w:tcPr>
          <w:p w:rsidR="00F84DD9" w:rsidRPr="008B68A9">
            <w:pPr>
              <w:bidi w:val="0"/>
              <w:spacing w:before="40" w:after="40" w:line="240" w:lineRule="auto"/>
              <w:ind w:left="284" w:right="284"/>
              <w:jc w:val="left"/>
            </w:pPr>
            <w:r w:rsidRPr="008B68A9">
              <w:t>Mittlere Rauheit (bezogen auf eine Herstellungsmenge von mindestens 100 Radpaaren)</w:t>
            </w:r>
          </w:p>
          <w:p w:rsidR="00F84DD9" w:rsidRPr="003662C0">
            <w:pPr>
              <w:bidi w:val="0"/>
              <w:spacing w:before="40" w:after="40" w:line="240" w:lineRule="auto"/>
              <w:ind w:left="284" w:right="284"/>
              <w:jc w:val="left"/>
              <w:rPr>
                <w:lang w:val="en-GB"/>
              </w:rPr>
            </w:pPr>
            <w:r w:rsidRPr="003662C0">
              <w:rPr>
                <w:lang w:val="en-GB"/>
              </w:rPr>
              <w:t>Ritzel:</w:t>
              <w:tab/>
            </w:r>
            <w:r w:rsidRPr="003662C0">
              <w:rPr>
                <w:i/>
                <w:lang w:val="en-GB"/>
              </w:rPr>
              <w:t>Ra</w:t>
            </w:r>
            <w:r w:rsidRPr="003662C0">
              <w:rPr>
                <w:lang w:val="en-GB"/>
              </w:rPr>
              <w:t xml:space="preserve"> = 0,35 µm </w:t>
            </w:r>
            <w:r w:rsidRPr="008B68A9">
              <w:rPr>
                <w:rFonts w:ascii="Symbol" w:hAnsi="Symbol"/>
              </w:rPr>
              <w:sym w:font="Symbol" w:char="F0B1"/>
            </w:r>
            <w:r w:rsidRPr="003662C0">
              <w:rPr>
                <w:lang w:val="en-GB"/>
              </w:rPr>
              <w:t xml:space="preserve"> 0,1 µm</w:t>
            </w:r>
          </w:p>
          <w:p w:rsidR="00F84DD9" w:rsidRPr="003662C0">
            <w:pPr>
              <w:bidi w:val="0"/>
              <w:spacing w:before="40" w:after="40" w:line="240" w:lineRule="auto"/>
              <w:ind w:left="284" w:right="284"/>
              <w:jc w:val="left"/>
              <w:rPr>
                <w:lang w:val="en-GB"/>
              </w:rPr>
            </w:pPr>
            <w:r w:rsidRPr="003662C0">
              <w:rPr>
                <w:lang w:val="en-GB"/>
              </w:rPr>
              <w:t>Rad:</w:t>
              <w:tab/>
              <w:tab/>
            </w:r>
            <w:r w:rsidRPr="003662C0">
              <w:rPr>
                <w:i/>
                <w:lang w:val="en-GB"/>
              </w:rPr>
              <w:t>Ra</w:t>
            </w:r>
            <w:r w:rsidRPr="003662C0">
              <w:rPr>
                <w:lang w:val="en-GB"/>
              </w:rPr>
              <w:t xml:space="preserve"> = 0,30 µm </w:t>
            </w:r>
            <w:r w:rsidRPr="008B68A9">
              <w:rPr>
                <w:rFonts w:ascii="Symbol" w:hAnsi="Symbol"/>
              </w:rPr>
              <w:sym w:font="Symbol" w:char="F0B1"/>
            </w:r>
            <w:r w:rsidRPr="003662C0">
              <w:rPr>
                <w:lang w:val="en-GB"/>
              </w:rPr>
              <w:t xml:space="preserve"> 0,1 µm</w:t>
            </w:r>
          </w:p>
        </w:tc>
      </w:tr>
      <w:tr w:rsidTr="00EE5500">
        <w:tblPrEx>
          <w:tblW w:w="9752" w:type="dxa"/>
          <w:jc w:val="center"/>
          <w:tblInd w:w="0" w:type="dxa"/>
          <w:tblCellMar>
            <w:left w:w="57" w:type="dxa"/>
            <w:right w:w="57" w:type="dxa"/>
          </w:tblCellMar>
        </w:tblPrEx>
        <w:trPr>
          <w:trHeight w:val="780"/>
          <w:jc w:val="center"/>
        </w:trPr>
        <w:tc>
          <w:tcPr>
            <w:tcW w:w="2180" w:type="dxa"/>
            <w:tcBorders>
              <w:top w:val="nil"/>
              <w:left w:val="single" w:sz="12" w:space="0" w:color="auto"/>
              <w:bottom w:val="single" w:sz="6" w:space="0" w:color="auto"/>
              <w:right w:val="nil"/>
            </w:tcBorders>
          </w:tcPr>
          <w:p w:rsidR="00F84DD9" w:rsidRPr="003662C0">
            <w:pPr>
              <w:bidi w:val="0"/>
              <w:spacing w:before="40" w:after="40"/>
              <w:ind w:left="170"/>
              <w:rPr>
                <w:lang w:val="en-GB"/>
              </w:rPr>
            </w:pPr>
            <w:r w:rsidRPr="003662C0">
              <w:rPr>
                <w:lang w:val="en-GB"/>
              </w:rPr>
              <w:t> </w:t>
            </w:r>
          </w:p>
        </w:tc>
        <w:tc>
          <w:tcPr>
            <w:tcW w:w="6380" w:type="dxa"/>
            <w:gridSpan w:val="2"/>
            <w:tcBorders>
              <w:top w:val="nil"/>
              <w:left w:val="single" w:sz="6" w:space="0" w:color="auto"/>
              <w:bottom w:val="single" w:sz="6" w:space="0" w:color="auto"/>
              <w:right w:val="single" w:sz="12" w:space="0" w:color="auto"/>
            </w:tcBorders>
          </w:tcPr>
          <w:p w:rsidR="00F84DD9" w:rsidRPr="008B68A9">
            <w:pPr>
              <w:bidi w:val="0"/>
              <w:spacing w:before="40" w:after="40"/>
              <w:ind w:left="284" w:right="284"/>
              <w:jc w:val="left"/>
            </w:pPr>
            <w:r w:rsidRPr="008B68A9">
              <w:t>Maximale Rauheit (Mittelwert aus drei Messungen wie oben beschrieben und gültig für 95 von 100 Prüfzahnrädern):</w:t>
              <w:br/>
              <w:t xml:space="preserve">Ritzel und Rad:   </w:t>
            </w:r>
            <w:r w:rsidRPr="008B68A9">
              <w:rPr>
                <w:i/>
              </w:rPr>
              <w:t>Ra</w:t>
            </w:r>
            <w:r w:rsidRPr="008B68A9">
              <w:t xml:space="preserve"> = 0,5 µm</w:t>
            </w:r>
          </w:p>
        </w:tc>
      </w:tr>
      <w:tr w:rsidTr="00EE5500">
        <w:tblPrEx>
          <w:tblW w:w="9752" w:type="dxa"/>
          <w:jc w:val="center"/>
          <w:tblInd w:w="0" w:type="dxa"/>
          <w:tblCellMar>
            <w:left w:w="57" w:type="dxa"/>
            <w:right w:w="57" w:type="dxa"/>
          </w:tblCellMar>
        </w:tblPrEx>
        <w:trPr>
          <w:trHeight w:val="555"/>
          <w:jc w:val="center"/>
        </w:trPr>
        <w:tc>
          <w:tcPr>
            <w:tcW w:w="2180" w:type="dxa"/>
            <w:tcBorders>
              <w:top w:val="nil"/>
              <w:left w:val="single" w:sz="12" w:space="0" w:color="auto"/>
              <w:bottom w:val="single" w:sz="6" w:space="0" w:color="auto"/>
              <w:right w:val="single" w:sz="6" w:space="0" w:color="auto"/>
            </w:tcBorders>
            <w:vAlign w:val="center"/>
          </w:tcPr>
          <w:p w:rsidR="00F84DD9" w:rsidRPr="008B68A9">
            <w:pPr>
              <w:bidi w:val="0"/>
              <w:spacing w:before="40" w:after="40"/>
              <w:ind w:left="170"/>
            </w:pPr>
            <w:r w:rsidRPr="008B68A9">
              <w:t>Schliff</w:t>
            </w:r>
          </w:p>
        </w:tc>
        <w:tc>
          <w:tcPr>
            <w:tcW w:w="6380" w:type="dxa"/>
            <w:gridSpan w:val="2"/>
            <w:tcBorders>
              <w:top w:val="nil"/>
              <w:left w:val="nil"/>
              <w:bottom w:val="single" w:sz="6" w:space="0" w:color="auto"/>
              <w:right w:val="single" w:sz="12" w:space="0" w:color="auto"/>
            </w:tcBorders>
            <w:vAlign w:val="center"/>
          </w:tcPr>
          <w:p w:rsidR="00F84DD9" w:rsidRPr="008B68A9">
            <w:pPr>
              <w:bidi w:val="0"/>
              <w:spacing w:before="40" w:after="40"/>
              <w:ind w:left="284" w:right="284"/>
            </w:pPr>
            <w:r w:rsidRPr="008B68A9">
              <w:t>Maag Kreuzschliff (15°-Methode), 154 Wälzungen je Minute</w:t>
            </w:r>
          </w:p>
        </w:tc>
      </w:tr>
      <w:tr w:rsidTr="00EE5500">
        <w:tblPrEx>
          <w:tblW w:w="9752" w:type="dxa"/>
          <w:jc w:val="center"/>
          <w:tblInd w:w="0" w:type="dxa"/>
          <w:tblCellMar>
            <w:left w:w="57" w:type="dxa"/>
            <w:right w:w="57" w:type="dxa"/>
          </w:tblCellMar>
        </w:tblPrEx>
        <w:trPr>
          <w:trHeight w:val="270"/>
          <w:jc w:val="center"/>
        </w:trPr>
        <w:tc>
          <w:tcPr>
            <w:tcW w:w="2180" w:type="dxa"/>
            <w:tcBorders>
              <w:top w:val="nil"/>
              <w:left w:val="single" w:sz="12" w:space="0" w:color="auto"/>
              <w:bottom w:val="single" w:sz="12" w:space="0" w:color="auto"/>
              <w:right w:val="single" w:sz="6" w:space="0" w:color="auto"/>
            </w:tcBorders>
          </w:tcPr>
          <w:p w:rsidR="00F84DD9" w:rsidRPr="008B68A9">
            <w:pPr>
              <w:bidi w:val="0"/>
              <w:spacing w:before="40" w:after="40"/>
              <w:ind w:left="170"/>
            </w:pPr>
            <w:r w:rsidRPr="008B68A9">
              <w:t>Flankenkorrektur</w:t>
            </w:r>
          </w:p>
        </w:tc>
        <w:tc>
          <w:tcPr>
            <w:tcW w:w="6380" w:type="dxa"/>
            <w:gridSpan w:val="2"/>
            <w:tcBorders>
              <w:top w:val="nil"/>
              <w:left w:val="nil"/>
              <w:bottom w:val="single" w:sz="12" w:space="0" w:color="auto"/>
              <w:right w:val="single" w:sz="12" w:space="0" w:color="auto"/>
            </w:tcBorders>
          </w:tcPr>
          <w:p w:rsidR="00F84DD9" w:rsidRPr="008B68A9">
            <w:pPr>
              <w:bidi w:val="0"/>
              <w:spacing w:before="40" w:after="40"/>
              <w:ind w:left="284" w:right="284"/>
            </w:pPr>
            <w:r w:rsidRPr="008B68A9">
              <w:t>keine</w:t>
            </w:r>
          </w:p>
        </w:tc>
      </w:tr>
    </w:tbl>
    <w:p w:rsidR="00F84DD9" w:rsidRPr="008B68A9">
      <w:pPr>
        <w:pStyle w:val="Heading1"/>
        <w:tabs>
          <w:tab w:val="clear" w:pos="400"/>
          <w:tab w:val="left" w:pos="403"/>
          <w:tab w:val="clear" w:pos="560"/>
          <w:tab w:val="left" w:pos="562"/>
        </w:tabs>
        <w:bidi w:val="0"/>
        <w:spacing w:before="510"/>
      </w:pPr>
      <w:bookmarkStart w:id="112" w:name="_Toc58313148"/>
      <w:bookmarkStart w:id="113" w:name="_Toc115495398"/>
      <w:bookmarkStart w:id="114" w:name="_Toc294685380"/>
      <w:r w:rsidRPr="008B68A9">
        <w:t>Geräte</w:t>
      </w:r>
      <w:bookmarkEnd w:id="112"/>
      <w:bookmarkEnd w:id="113"/>
      <w:bookmarkEnd w:id="114"/>
    </w:p>
    <w:p w:rsidR="00F84DD9" w:rsidRPr="008B68A9">
      <w:pPr>
        <w:pStyle w:val="Heading2"/>
        <w:bidi w:val="0"/>
      </w:pPr>
      <w:bookmarkStart w:id="115" w:name="_Toc58313149"/>
      <w:bookmarkStart w:id="116" w:name="_Toc115495399"/>
      <w:bookmarkStart w:id="117" w:name="_Toc294685381"/>
      <w:r w:rsidRPr="008B68A9">
        <w:t>FZG-Zahnrad-Verspannungs-Prüfmaschine</w:t>
      </w:r>
      <w:bookmarkEnd w:id="115"/>
      <w:bookmarkEnd w:id="116"/>
      <w:bookmarkEnd w:id="117"/>
    </w:p>
    <w:p w:rsidR="00F84DD9" w:rsidRPr="008B68A9">
      <w:pPr>
        <w:pStyle w:val="p3"/>
        <w:bidi w:val="0"/>
        <w:rPr>
          <w:strike/>
        </w:rPr>
      </w:pPr>
      <w:r w:rsidRPr="008B68A9">
        <w:rPr>
          <w:b/>
        </w:rPr>
        <w:t>6.1.1</w:t>
        <w:tab/>
      </w:r>
      <w:r w:rsidRPr="008B68A9">
        <w:t>Die FZG-Zahnrad-Verspannungs-Prüfmaschine ist eine Prüfmaschine mit Leistungskreislauf</w:t>
      </w:r>
      <w:r w:rsidRPr="008B68A9">
        <w:rPr>
          <w:snapToGrid w:val="0"/>
          <w:lang w:eastAsia="de-DE"/>
        </w:rPr>
        <w:t xml:space="preserve">, die ein bestimmtes Drehmoment (Belastung) für ein Paar hochgenauer Prüfzahnräder bereitstellt. Eine schematische Ansicht der Prüfmaschine ist in Bild 3 und Bild 4 dargestellt. </w:t>
      </w:r>
      <w:r w:rsidRPr="008B68A9">
        <w:t xml:space="preserve">Das Übertragungsgetriebe und das Prüfgetriebe sind durch zwei Torsionswellen kraftschlüssig verbunden. Auf der Welle 1 befindet sich eine </w:t>
      </w:r>
      <w:r w:rsidRPr="008B68A9">
        <w:rPr>
          <w:snapToGrid w:val="0"/>
          <w:lang w:eastAsia="de-DE"/>
        </w:rPr>
        <w:t>Belastungs</w:t>
      </w:r>
      <w:r w:rsidRPr="008B68A9">
        <w:rPr>
          <w:snapToGrid w:val="0"/>
          <w:lang w:eastAsia="de-DE"/>
        </w:rPr>
        <w:softHyphen/>
        <w:t xml:space="preserve">kupplung zur Erzeugung des Prüfdrehmomentes </w:t>
      </w:r>
      <w:r w:rsidRPr="008B68A9">
        <w:t xml:space="preserve">mittels definierter Gewichtstücke, anzuhängen am 0,5 m Hebelarm, wie in Tabelle 3 beschrieben. </w:t>
      </w:r>
    </w:p>
    <w:p w:rsidR="00F84DD9" w:rsidRPr="008B68A9">
      <w:pPr>
        <w:pStyle w:val="p3"/>
        <w:bidi w:val="0"/>
      </w:pPr>
      <w:bookmarkStart w:id="118" w:name="page_13"/>
      <w:bookmarkEnd w:id="118"/>
      <w:r w:rsidRPr="008B68A9">
        <w:rPr>
          <w:b/>
        </w:rPr>
        <w:t>6.1.2</w:t>
        <w:tab/>
      </w:r>
      <w:r w:rsidRPr="008B68A9">
        <w:t>Im Prüfgetriebe befinden sich die Heizelemente zur Aufrechterhaltung und zur Regelung der Mindest-Schmierstofftemperatur. Ein Temperaturfühler, der an der Seite des Prüfgetriebes angebracht ist, dient zur Regelung der Heizung, wie sie durch die Prüfbedingungen vorgeschrieben ist.</w:t>
      </w:r>
    </w:p>
    <w:p w:rsidR="00F84DD9" w:rsidRPr="008B68A9">
      <w:pPr>
        <w:pStyle w:val="Note"/>
        <w:tabs>
          <w:tab w:val="left" w:pos="1440"/>
        </w:tabs>
        <w:bidi w:val="0"/>
      </w:pPr>
      <w:r w:rsidRPr="008B68A9">
        <w:t>ANMERKUNG</w:t>
        <w:tab/>
        <w:t>Um eine thermische Zersetzung des Schmierstoffes im Prüfgetriebe zu vermeiden, sollte die maximale Leistung der Heizelemente zwischen 3 W/cm</w:t>
      </w:r>
      <w:r w:rsidRPr="008B68A9">
        <w:rPr>
          <w:vertAlign w:val="superscript"/>
        </w:rPr>
        <w:t>2</w:t>
      </w:r>
      <w:r w:rsidRPr="008B68A9">
        <w:t xml:space="preserve"> und 5 W/cm</w:t>
      </w:r>
      <w:r w:rsidRPr="008B68A9">
        <w:rPr>
          <w:vertAlign w:val="superscript"/>
        </w:rPr>
        <w:t>2</w:t>
      </w:r>
      <w:r w:rsidRPr="008B68A9">
        <w:t xml:space="preserve"> liegen.</w:t>
      </w:r>
    </w:p>
    <w:p w:rsidR="00F84DD9" w:rsidRPr="008B68A9">
      <w:pPr>
        <w:pStyle w:val="p3"/>
        <w:bidi w:val="0"/>
      </w:pPr>
      <w:r w:rsidRPr="008B68A9">
        <w:rPr>
          <w:b/>
        </w:rPr>
        <w:t>6.1.3</w:t>
        <w:tab/>
      </w:r>
      <w:r w:rsidRPr="008B68A9">
        <w:t>Die Prüfmaschine wird durch einen Elektromotor mit genügend Drehmoment für die Durchführung der Prüfung bei einer Drehzahl von etwa 500 min</w:t>
      </w:r>
      <w:r w:rsidRPr="008B68A9">
        <w:rPr>
          <w:vertAlign w:val="superscript"/>
        </w:rPr>
        <w:t>-1</w:t>
      </w:r>
      <w:r w:rsidRPr="008B68A9">
        <w:t xml:space="preserve"> ± 3 % angetrieben.</w:t>
      </w:r>
    </w:p>
    <w:p w:rsidR="00F84DD9" w:rsidRPr="008B68A9">
      <w:pPr>
        <w:pStyle w:val="p3"/>
        <w:bidi w:val="0"/>
      </w:pPr>
      <w:r w:rsidRPr="008B68A9">
        <w:rPr>
          <w:b/>
        </w:rPr>
        <w:t>6.1.4</w:t>
        <w:tab/>
      </w:r>
      <w:r w:rsidRPr="008B68A9">
        <w:t>Eine Checkliste für die Wartung der FZG-Zahnrad-Verspannungs-Prüfmaschine ist zur Information in Anhang B angegeben.</w:t>
      </w:r>
    </w:p>
    <w:p w:rsidR="00F84DD9" w:rsidRPr="008B68A9">
      <w:pPr>
        <w:pStyle w:val="Heading2"/>
        <w:bidi w:val="0"/>
      </w:pPr>
      <w:bookmarkStart w:id="119" w:name="_Toc58313150"/>
      <w:bookmarkStart w:id="120" w:name="_Toc115495400"/>
      <w:bookmarkStart w:id="121" w:name="_Toc294685382"/>
      <w:r w:rsidRPr="008B68A9">
        <w:t>Aufheizvorrichtung</w:t>
      </w:r>
      <w:bookmarkEnd w:id="119"/>
      <w:bookmarkEnd w:id="120"/>
      <w:bookmarkEnd w:id="121"/>
    </w:p>
    <w:p w:rsidR="00F84DD9" w:rsidRPr="008B68A9">
      <w:pPr>
        <w:bidi w:val="0"/>
      </w:pPr>
      <w:r w:rsidRPr="008B68A9">
        <w:t>Zur Erwärmung der Prüfzahnräder auf 60 °C bis 80 °C für die Montage auf den Wellen wird eine geeignete Aufheizvorrichtung benötigt.</w:t>
      </w:r>
    </w:p>
    <w:p w:rsidR="00F84DD9" w:rsidRPr="008B68A9">
      <w:pPr>
        <w:pStyle w:val="Heading2"/>
        <w:bidi w:val="0"/>
      </w:pPr>
      <w:bookmarkStart w:id="122" w:name="_Toc58313151"/>
      <w:bookmarkStart w:id="123" w:name="_Toc115495401"/>
      <w:bookmarkStart w:id="124" w:name="_Toc294685383"/>
      <w:r w:rsidRPr="008B68A9">
        <w:t>Überrollungszähler</w:t>
      </w:r>
      <w:bookmarkEnd w:id="122"/>
      <w:bookmarkEnd w:id="123"/>
      <w:bookmarkEnd w:id="124"/>
    </w:p>
    <w:p w:rsidR="00F84DD9" w:rsidRPr="008B68A9">
      <w:pPr>
        <w:bidi w:val="0"/>
      </w:pPr>
      <w:r w:rsidRPr="008B68A9">
        <w:t>Für die Kontrolle der Anzahl von Umdrehungen in jeder Kraftstufe des Prüflaufes ist ein geeigneter Überrollungszähler zu verwenden. Der Zähler sollte im Stande sein, die Prüfmaschine bei der zutreffenden Anzahl von Umdrehungen abzuschalten.</w:t>
      </w:r>
    </w:p>
    <w:p w:rsidR="00F84DD9" w:rsidRPr="008B68A9">
      <w:pPr>
        <w:pStyle w:val="Heading2"/>
        <w:bidi w:val="0"/>
      </w:pPr>
      <w:bookmarkStart w:id="125" w:name="_Toc119231484"/>
      <w:bookmarkStart w:id="126" w:name="_Toc119296723"/>
      <w:bookmarkStart w:id="127" w:name="_Toc294685384"/>
      <w:r w:rsidRPr="008B68A9">
        <w:rPr>
          <w:snapToGrid w:val="0"/>
          <w:lang w:eastAsia="de-DE"/>
        </w:rPr>
        <w:t>Waage</w:t>
      </w:r>
      <w:bookmarkEnd w:id="125"/>
      <w:bookmarkEnd w:id="126"/>
      <w:bookmarkEnd w:id="127"/>
    </w:p>
    <w:p w:rsidR="00F84DD9" w:rsidRPr="008B68A9">
      <w:pPr>
        <w:bidi w:val="0"/>
        <w:rPr>
          <w:snapToGrid w:val="0"/>
          <w:lang w:eastAsia="de-DE"/>
        </w:rPr>
      </w:pPr>
      <w:r w:rsidRPr="008B68A9">
        <w:rPr>
          <w:snapToGrid w:val="0"/>
          <w:lang w:eastAsia="de-DE"/>
        </w:rPr>
        <w:t>Eine geeignete Waage mit einer Mindesttragfähigkeit von 1,3 kg und mit einer Fehlergrenze von mindestens 0,001 g zur Bestimmung der Masse des Prüfrades.</w:t>
      </w:r>
    </w:p>
    <w:p w:rsidR="00F84DD9" w:rsidRPr="008B68A9">
      <w:pPr>
        <w:bidi w:val="0"/>
        <w:jc w:val="center"/>
        <w:rPr>
          <w:snapToGrid w:val="0"/>
          <w:lang w:eastAsia="de-DE"/>
        </w:rPr>
      </w:pPr>
      <w:r>
        <w:rPr>
          <w:snapToGrid w:val="0"/>
          <w:lang w:eastAsia="de-DE"/>
        </w:rPr>
        <w:pict>
          <v:shape id="_x0000_i1039" type="#_x0000_t75" style="height:182.25pt;width:354.25pt" o:preferrelative="t" filled="f" stroked="f">
            <v:fill o:detectmouseclick="f"/>
            <v:imagedata r:id="rId24" o:title=""/>
            <o:lock v:ext="edit" aspectratio="t"/>
          </v:shape>
        </w:pict>
      </w:r>
    </w:p>
    <w:p w:rsidR="00F84DD9" w:rsidRPr="008B68A9">
      <w:pPr>
        <w:pStyle w:val="Figurefootnote"/>
        <w:bidi w:val="0"/>
        <w:spacing w:after="120"/>
        <w:rPr>
          <w:b/>
          <w:snapToGrid w:val="0"/>
          <w:sz w:val="20"/>
          <w:lang w:eastAsia="de-DE"/>
        </w:rPr>
      </w:pPr>
      <w:r w:rsidRPr="008B68A9">
        <w:rPr>
          <w:b/>
          <w:snapToGrid w:val="0"/>
          <w:sz w:val="20"/>
          <w:lang w:eastAsia="de-DE"/>
        </w:rPr>
        <w:t>Legende</w:t>
      </w:r>
    </w:p>
    <w:tbl>
      <w:tblPr>
        <w:tblW w:w="0" w:type="auto"/>
        <w:tblInd w:w="0" w:type="dxa"/>
        <w:tblCellMar>
          <w:top w:w="0" w:type="dxa"/>
          <w:left w:w="108" w:type="dxa"/>
          <w:bottom w:w="0" w:type="dxa"/>
          <w:right w:w="108" w:type="dxa"/>
        </w:tblCellMar>
        <w:tblLook w:val="01E0"/>
      </w:tblPr>
      <w:tblGrid>
        <w:gridCol w:w="4606"/>
        <w:gridCol w:w="4606"/>
      </w:tblGrid>
      <w:tr>
        <w:tblPrEx>
          <w:tblW w:w="0" w:type="auto"/>
          <w:tblInd w:w="0" w:type="dxa"/>
          <w:tblCellMar>
            <w:top w:w="0" w:type="dxa"/>
            <w:left w:w="108" w:type="dxa"/>
            <w:bottom w:w="0" w:type="dxa"/>
            <w:right w:w="108" w:type="dxa"/>
          </w:tblCellMar>
          <w:tblLook w:val="01E0"/>
        </w:tblPrEx>
        <w:tc>
          <w:tcPr>
            <w:tcW w:w="4606" w:type="dxa"/>
          </w:tcPr>
          <w:p w:rsidR="00F84DD9" w:rsidRPr="008B68A9">
            <w:pPr>
              <w:pStyle w:val="Figurefootnote"/>
              <w:bidi w:val="0"/>
              <w:rPr>
                <w:snapToGrid w:val="0"/>
                <w:sz w:val="20"/>
                <w:lang w:eastAsia="de-DE"/>
              </w:rPr>
            </w:pPr>
            <w:r w:rsidRPr="008B68A9">
              <w:rPr>
                <w:snapToGrid w:val="0"/>
                <w:sz w:val="20"/>
                <w:lang w:eastAsia="de-DE"/>
              </w:rPr>
              <w:t>1</w:t>
              <w:tab/>
              <w:t>Prüfrad</w:t>
            </w:r>
          </w:p>
          <w:p w:rsidR="00F84DD9" w:rsidRPr="008B68A9">
            <w:pPr>
              <w:pStyle w:val="Figurefootnote"/>
              <w:bidi w:val="0"/>
              <w:rPr>
                <w:snapToGrid w:val="0"/>
                <w:sz w:val="20"/>
                <w:lang w:eastAsia="de-DE"/>
              </w:rPr>
            </w:pPr>
            <w:r w:rsidRPr="008B68A9">
              <w:rPr>
                <w:snapToGrid w:val="0"/>
                <w:sz w:val="20"/>
                <w:lang w:eastAsia="de-DE"/>
              </w:rPr>
              <w:t>2</w:t>
              <w:tab/>
              <w:t>Ansicht A</w:t>
            </w:r>
          </w:p>
          <w:p w:rsidR="00F84DD9" w:rsidRPr="008B68A9">
            <w:pPr>
              <w:pStyle w:val="Figurefootnote"/>
              <w:bidi w:val="0"/>
              <w:rPr>
                <w:snapToGrid w:val="0"/>
                <w:sz w:val="20"/>
                <w:lang w:eastAsia="de-DE"/>
              </w:rPr>
            </w:pPr>
            <w:r w:rsidRPr="008B68A9">
              <w:rPr>
                <w:snapToGrid w:val="0"/>
                <w:sz w:val="20"/>
                <w:lang w:eastAsia="de-DE"/>
              </w:rPr>
              <w:t>3</w:t>
              <w:tab/>
              <w:t>Prüfritzel</w:t>
            </w:r>
          </w:p>
          <w:p w:rsidR="00F84DD9" w:rsidRPr="008B68A9">
            <w:pPr>
              <w:pStyle w:val="Figurefootnote"/>
              <w:bidi w:val="0"/>
              <w:rPr>
                <w:snapToGrid w:val="0"/>
                <w:sz w:val="20"/>
                <w:lang w:eastAsia="de-DE"/>
              </w:rPr>
            </w:pPr>
            <w:r w:rsidRPr="008B68A9">
              <w:rPr>
                <w:snapToGrid w:val="0"/>
                <w:sz w:val="20"/>
                <w:lang w:eastAsia="de-DE"/>
              </w:rPr>
              <w:t>4</w:t>
              <w:tab/>
              <w:t>Torsions-Messkupplung</w:t>
            </w:r>
          </w:p>
          <w:p w:rsidR="00F84DD9" w:rsidRPr="008B68A9">
            <w:pPr>
              <w:pStyle w:val="Figurefootnote"/>
              <w:bidi w:val="0"/>
              <w:rPr>
                <w:snapToGrid w:val="0"/>
                <w:sz w:val="20"/>
                <w:lang w:eastAsia="de-DE"/>
              </w:rPr>
            </w:pPr>
            <w:r w:rsidRPr="008B68A9">
              <w:rPr>
                <w:snapToGrid w:val="0"/>
                <w:sz w:val="20"/>
                <w:lang w:eastAsia="de-DE"/>
              </w:rPr>
              <w:t>5</w:t>
              <w:tab/>
              <w:t>Welle 2</w:t>
            </w:r>
          </w:p>
        </w:tc>
        <w:tc>
          <w:tcPr>
            <w:tcW w:w="4606" w:type="dxa"/>
          </w:tcPr>
          <w:p w:rsidR="00F84DD9" w:rsidRPr="008B68A9">
            <w:pPr>
              <w:pStyle w:val="Figurefootnote"/>
              <w:bidi w:val="0"/>
              <w:rPr>
                <w:snapToGrid w:val="0"/>
                <w:sz w:val="20"/>
                <w:lang w:eastAsia="de-DE"/>
              </w:rPr>
            </w:pPr>
            <w:r w:rsidRPr="008B68A9">
              <w:rPr>
                <w:snapToGrid w:val="0"/>
                <w:sz w:val="20"/>
                <w:lang w:eastAsia="de-DE"/>
              </w:rPr>
              <w:t>6</w:t>
              <w:tab/>
              <w:t>Antriebsmotor</w:t>
            </w:r>
          </w:p>
          <w:p w:rsidR="00F84DD9" w:rsidRPr="008B68A9">
            <w:pPr>
              <w:pStyle w:val="Figurefootnote"/>
              <w:bidi w:val="0"/>
              <w:rPr>
                <w:snapToGrid w:val="0"/>
                <w:sz w:val="20"/>
                <w:lang w:eastAsia="de-DE"/>
              </w:rPr>
            </w:pPr>
            <w:r w:rsidRPr="008B68A9">
              <w:rPr>
                <w:snapToGrid w:val="0"/>
                <w:sz w:val="20"/>
                <w:lang w:eastAsia="de-DE"/>
              </w:rPr>
              <w:t>7</w:t>
              <w:tab/>
              <w:t>Belastungskupplung</w:t>
            </w:r>
          </w:p>
          <w:p w:rsidR="00F84DD9" w:rsidRPr="008B68A9">
            <w:pPr>
              <w:pStyle w:val="Figurefootnote"/>
              <w:bidi w:val="0"/>
              <w:rPr>
                <w:snapToGrid w:val="0"/>
                <w:sz w:val="20"/>
                <w:lang w:eastAsia="de-DE"/>
              </w:rPr>
            </w:pPr>
            <w:r w:rsidRPr="008B68A9">
              <w:rPr>
                <w:snapToGrid w:val="0"/>
                <w:sz w:val="20"/>
                <w:lang w:eastAsia="de-DE"/>
              </w:rPr>
              <w:t>8</w:t>
              <w:tab/>
              <w:t>Welle 1</w:t>
            </w:r>
          </w:p>
          <w:p w:rsidR="00F84DD9" w:rsidRPr="008B68A9">
            <w:pPr>
              <w:pStyle w:val="Figurefootnote"/>
              <w:bidi w:val="0"/>
              <w:rPr>
                <w:snapToGrid w:val="0"/>
                <w:sz w:val="20"/>
                <w:lang w:eastAsia="de-DE"/>
              </w:rPr>
            </w:pPr>
            <w:r w:rsidRPr="008B68A9">
              <w:rPr>
                <w:snapToGrid w:val="0"/>
                <w:sz w:val="20"/>
                <w:lang w:eastAsia="de-DE"/>
              </w:rPr>
              <w:t>9</w:t>
              <w:tab/>
              <w:t>Übertragungsgetriebe</w:t>
            </w:r>
          </w:p>
          <w:p w:rsidR="00F84DD9" w:rsidRPr="008B68A9">
            <w:pPr>
              <w:pStyle w:val="Figurefootnote"/>
              <w:bidi w:val="0"/>
              <w:rPr>
                <w:b/>
                <w:snapToGrid w:val="0"/>
                <w:sz w:val="20"/>
                <w:lang w:eastAsia="de-DE"/>
              </w:rPr>
            </w:pPr>
          </w:p>
        </w:tc>
      </w:tr>
    </w:tbl>
    <w:p w:rsidR="00F84DD9" w:rsidRPr="008B68A9">
      <w:pPr>
        <w:pStyle w:val="Figuretitle"/>
        <w:bidi w:val="0"/>
      </w:pPr>
      <w:bookmarkStart w:id="128" w:name="_Toc119722975"/>
      <w:bookmarkStart w:id="129" w:name="_Toc294685365"/>
      <w:r w:rsidRPr="008B68A9">
        <w:rPr>
          <w:snapToGrid w:val="0"/>
          <w:lang w:eastAsia="de-DE"/>
        </w:rPr>
        <w:t>Bild </w:t>
      </w:r>
      <w:r>
        <w:rPr>
          <w:snapToGrid w:val="0"/>
          <w:lang w:eastAsia="de-DE"/>
        </w:rPr>
        <w:fldChar w:fldCharType="begin"/>
      </w:r>
      <w:r w:rsidRPr="008B68A9">
        <w:rPr>
          <w:snapToGrid w:val="0"/>
          <w:lang w:eastAsia="de-DE"/>
        </w:rPr>
        <w:instrText xml:space="preserve">\IF </w:instrText>
      </w:r>
      <w:r>
        <w:rPr>
          <w:snapToGrid w:val="0"/>
          <w:lang w:eastAsia="de-DE"/>
        </w:rPr>
        <w:fldChar w:fldCharType="begin"/>
      </w:r>
      <w:r w:rsidRPr="008B68A9">
        <w:rPr>
          <w:snapToGrid w:val="0"/>
          <w:lang w:eastAsia="de-DE"/>
        </w:rPr>
        <w:instrText xml:space="preserve">SEQ aaa \c </w:instrText>
      </w:r>
      <w:r>
        <w:rPr>
          <w:snapToGrid w:val="0"/>
          <w:lang w:eastAsia="de-DE"/>
        </w:rPr>
        <w:fldChar w:fldCharType="separate"/>
      </w:r>
      <w:r w:rsidR="006B5EFF">
        <w:rPr>
          <w:noProof/>
          <w:snapToGrid w:val="0"/>
          <w:lang w:eastAsia="de-DE"/>
        </w:rPr>
        <w:instrText>0</w:instrText>
      </w:r>
      <w:r>
        <w:rPr>
          <w:snapToGrid w:val="0"/>
          <w:lang w:eastAsia="de-DE"/>
        </w:rPr>
        <w:fldChar w:fldCharType="end"/>
      </w:r>
      <w:r w:rsidRPr="008B68A9">
        <w:rPr>
          <w:snapToGrid w:val="0"/>
          <w:lang w:eastAsia="de-DE"/>
        </w:rPr>
        <w:instrText>&gt;= 1 "</w:instrText>
      </w:r>
      <w:r>
        <w:rPr>
          <w:snapToGrid w:val="0"/>
          <w:lang w:eastAsia="de-DE"/>
        </w:rPr>
        <w:fldChar w:fldCharType="begin"/>
      </w:r>
      <w:r w:rsidRPr="008B68A9">
        <w:rPr>
          <w:snapToGrid w:val="0"/>
          <w:lang w:eastAsia="de-DE"/>
        </w:rPr>
        <w:instrText xml:space="preserve">SEQ aaa \c \* ALPHABETIC </w:instrText>
      </w:r>
      <w:r>
        <w:rPr>
          <w:snapToGrid w:val="0"/>
          <w:lang w:eastAsia="de-DE"/>
        </w:rPr>
        <w:fldChar w:fldCharType="separate"/>
      </w:r>
      <w:r w:rsidRPr="008B68A9">
        <w:rPr>
          <w:snapToGrid w:val="0"/>
          <w:lang w:eastAsia="de-DE"/>
        </w:rPr>
        <w:instrText>A</w:instrText>
      </w:r>
      <w:r>
        <w:rPr>
          <w:snapToGrid w:val="0"/>
          <w:lang w:eastAsia="de-DE"/>
        </w:rPr>
        <w:fldChar w:fldCharType="end"/>
      </w:r>
      <w:r w:rsidRPr="008B68A9">
        <w:rPr>
          <w:snapToGrid w:val="0"/>
          <w:lang w:eastAsia="de-DE"/>
        </w:rPr>
        <w:instrText xml:space="preserve">." </w:instrText>
      </w:r>
      <w:r>
        <w:rPr>
          <w:snapToGrid w:val="0"/>
          <w:lang w:eastAsia="de-DE"/>
        </w:rPr>
        <w:fldChar w:fldCharType="separate"/>
      </w:r>
      <w:r>
        <w:rPr>
          <w:snapToGrid w:val="0"/>
          <w:lang w:eastAsia="de-DE"/>
        </w:rPr>
        <w:fldChar w:fldCharType="end"/>
      </w:r>
      <w:r>
        <w:rPr>
          <w:snapToGrid w:val="0"/>
          <w:lang w:eastAsia="de-DE"/>
        </w:rPr>
        <w:fldChar w:fldCharType="begin"/>
      </w:r>
      <w:r w:rsidRPr="008B68A9">
        <w:rPr>
          <w:snapToGrid w:val="0"/>
          <w:lang w:eastAsia="de-DE"/>
        </w:rPr>
        <w:instrText xml:space="preserve">SEQ Figure </w:instrText>
      </w:r>
      <w:r>
        <w:rPr>
          <w:snapToGrid w:val="0"/>
          <w:lang w:eastAsia="de-DE"/>
        </w:rPr>
        <w:fldChar w:fldCharType="separate"/>
      </w:r>
      <w:r w:rsidR="006B5EFF">
        <w:rPr>
          <w:noProof/>
          <w:snapToGrid w:val="0"/>
          <w:lang w:eastAsia="de-DE"/>
        </w:rPr>
        <w:t>3</w:t>
      </w:r>
      <w:r>
        <w:rPr>
          <w:snapToGrid w:val="0"/>
          <w:lang w:eastAsia="de-DE"/>
        </w:rPr>
        <w:fldChar w:fldCharType="end"/>
      </w:r>
      <w:r w:rsidRPr="008B68A9">
        <w:rPr>
          <w:snapToGrid w:val="0"/>
          <w:lang w:eastAsia="de-DE"/>
        </w:rPr>
        <w:t xml:space="preserve"> — Schema der </w:t>
      </w:r>
      <w:bookmarkEnd w:id="128"/>
      <w:r w:rsidRPr="008B68A9">
        <w:t>FZG-Zahnrad-Verspannungs-Prüfmaschine</w:t>
      </w:r>
      <w:bookmarkEnd w:id="129"/>
    </w:p>
    <w:p w:rsidR="00F84DD9" w:rsidRPr="008B68A9">
      <w:pPr>
        <w:bidi w:val="0"/>
      </w:pPr>
      <w:bookmarkStart w:id="130" w:name="page_14"/>
      <w:bookmarkEnd w:id="130"/>
    </w:p>
    <w:p w:rsidR="00F84DD9" w:rsidRPr="008B68A9">
      <w:pPr>
        <w:bidi w:val="0"/>
        <w:jc w:val="center"/>
      </w:pPr>
      <w:r>
        <w:pict>
          <v:shape id="_x0000_i1040" type="#_x0000_t75" style="height:185.55pt;width:206.95pt" o:preferrelative="t" filled="f" stroked="f">
            <v:fill o:detectmouseclick="f"/>
            <v:imagedata r:id="rId25" o:title=""/>
            <o:lock v:ext="edit" aspectratio="t"/>
          </v:shape>
        </w:pict>
      </w:r>
    </w:p>
    <w:p w:rsidR="00F84DD9" w:rsidRPr="008B68A9">
      <w:pPr>
        <w:pStyle w:val="Figurefootnote"/>
        <w:bidi w:val="0"/>
        <w:spacing w:after="120"/>
        <w:rPr>
          <w:b/>
          <w:sz w:val="20"/>
        </w:rPr>
      </w:pPr>
      <w:r w:rsidRPr="008B68A9">
        <w:rPr>
          <w:b/>
          <w:sz w:val="20"/>
        </w:rPr>
        <w:t>Legende</w:t>
      </w:r>
    </w:p>
    <w:p w:rsidR="00F84DD9" w:rsidRPr="008B68A9">
      <w:pPr>
        <w:pStyle w:val="Figurefootnote"/>
        <w:bidi w:val="0"/>
        <w:rPr>
          <w:sz w:val="20"/>
        </w:rPr>
      </w:pPr>
      <w:r w:rsidRPr="008B68A9">
        <w:rPr>
          <w:sz w:val="20"/>
        </w:rPr>
        <w:t>1</w:t>
        <w:tab/>
        <w:t>Rad</w:t>
      </w:r>
    </w:p>
    <w:p w:rsidR="00F84DD9" w:rsidRPr="008B68A9">
      <w:pPr>
        <w:pStyle w:val="Figurefootnote"/>
        <w:bidi w:val="0"/>
        <w:rPr>
          <w:sz w:val="20"/>
        </w:rPr>
      </w:pPr>
      <w:r w:rsidRPr="008B68A9">
        <w:rPr>
          <w:sz w:val="20"/>
        </w:rPr>
        <w:t>2</w:t>
        <w:tab/>
        <w:t>Ritzel</w:t>
      </w:r>
    </w:p>
    <w:p w:rsidR="00F84DD9" w:rsidRPr="008B68A9">
      <w:pPr>
        <w:pStyle w:val="Figurefootnote"/>
        <w:bidi w:val="0"/>
        <w:rPr>
          <w:sz w:val="20"/>
        </w:rPr>
      </w:pPr>
      <w:r w:rsidRPr="008B68A9">
        <w:rPr>
          <w:sz w:val="20"/>
        </w:rPr>
        <w:t>3</w:t>
        <w:tab/>
        <w:t>aktive Zahnflanken</w:t>
      </w:r>
    </w:p>
    <w:p w:rsidR="00F84DD9" w:rsidRPr="008B68A9">
      <w:pPr>
        <w:pStyle w:val="Figuretitle"/>
        <w:bidi w:val="0"/>
        <w:rPr>
          <w:b w:val="0"/>
          <w:bCs/>
        </w:rPr>
      </w:pPr>
      <w:bookmarkStart w:id="131" w:name="_Toc294685366"/>
      <w:r w:rsidRPr="008B68A9">
        <w:t>Bild </w:t>
      </w:r>
      <w:r>
        <w:fldChar w:fldCharType="begin"/>
      </w:r>
      <w:r w:rsidRPr="008B68A9">
        <w:instrText xml:space="preserve">\IF </w:instrText>
      </w:r>
      <w:r>
        <w:fldChar w:fldCharType="begin"/>
      </w:r>
      <w:r w:rsidRPr="008B68A9">
        <w:instrText xml:space="preserve">SEQ aaa \c </w:instrText>
      </w:r>
      <w:r>
        <w:fldChar w:fldCharType="separate"/>
      </w:r>
      <w:r w:rsidR="006B5EFF">
        <w:rPr>
          <w:noProof/>
        </w:rPr>
        <w:instrText>0</w:instrText>
      </w:r>
      <w:r>
        <w:fldChar w:fldCharType="end"/>
      </w:r>
      <w:r w:rsidRPr="008B68A9">
        <w:instrText>&gt;= 1 "</w:instrText>
      </w:r>
      <w:r>
        <w:fldChar w:fldCharType="begin"/>
      </w:r>
      <w:r w:rsidRPr="008B68A9">
        <w:instrText xml:space="preserve">SEQ aaa \c \* ALPHABETIC </w:instrText>
      </w:r>
      <w:r>
        <w:fldChar w:fldCharType="separate"/>
      </w:r>
      <w:r w:rsidRPr="008B68A9">
        <w:instrText>A</w:instrText>
      </w:r>
      <w:r>
        <w:fldChar w:fldCharType="end"/>
      </w:r>
      <w:r w:rsidRPr="008B68A9">
        <w:instrText xml:space="preserve">." </w:instrText>
      </w:r>
      <w:r>
        <w:fldChar w:fldCharType="separate"/>
      </w:r>
      <w:r>
        <w:fldChar w:fldCharType="end"/>
      </w:r>
      <w:r>
        <w:fldChar w:fldCharType="begin"/>
      </w:r>
      <w:r w:rsidRPr="008B68A9">
        <w:instrText xml:space="preserve">SEQ Figure </w:instrText>
      </w:r>
      <w:r>
        <w:fldChar w:fldCharType="separate"/>
      </w:r>
      <w:r w:rsidR="006B5EFF">
        <w:rPr>
          <w:noProof/>
        </w:rPr>
        <w:t>4</w:t>
      </w:r>
      <w:r>
        <w:fldChar w:fldCharType="end"/>
      </w:r>
      <w:r w:rsidRPr="008B68A9">
        <w:t xml:space="preserve"> — Einbau der FZG-Prüfzahnräder Typ A </w:t>
      </w:r>
      <w:r w:rsidRPr="008B68A9">
        <w:rPr>
          <w:b w:val="0"/>
          <w:bCs/>
        </w:rPr>
        <w:t>(Ansicht A von Bild 3)</w:t>
      </w:r>
      <w:bookmarkEnd w:id="131"/>
    </w:p>
    <w:p w:rsidR="00F84DD9" w:rsidRPr="008B68A9">
      <w:pPr>
        <w:pStyle w:val="Heading1"/>
        <w:tabs>
          <w:tab w:val="clear" w:pos="400"/>
          <w:tab w:val="left" w:pos="403"/>
          <w:tab w:val="clear" w:pos="560"/>
          <w:tab w:val="left" w:pos="562"/>
        </w:tabs>
        <w:bidi w:val="0"/>
      </w:pPr>
      <w:bookmarkStart w:id="132" w:name="_Toc58313152"/>
      <w:bookmarkStart w:id="133" w:name="_Toc115495402"/>
      <w:bookmarkStart w:id="134" w:name="_Toc294685385"/>
      <w:r w:rsidRPr="008B68A9">
        <w:t>Vorbereitung der Prüfmaschine</w:t>
      </w:r>
      <w:bookmarkEnd w:id="132"/>
      <w:bookmarkEnd w:id="133"/>
      <w:bookmarkEnd w:id="134"/>
    </w:p>
    <w:p w:rsidR="00F84DD9" w:rsidRPr="008B68A9">
      <w:pPr>
        <w:pStyle w:val="p2"/>
        <w:bidi w:val="0"/>
        <w:rPr>
          <w:strike/>
        </w:rPr>
      </w:pPr>
      <w:r w:rsidRPr="008B68A9">
        <w:rPr>
          <w:b/>
        </w:rPr>
        <w:t>7.1</w:t>
        <w:tab/>
      </w:r>
      <w:r w:rsidRPr="008B68A9">
        <w:t>Das Prüfgetriebe ist mit Siedegrenzenbenzin zweimal zu spülen und im Luftstrom aus einer wasser</w:t>
      </w:r>
      <w:r w:rsidRPr="008B68A9">
        <w:softHyphen/>
        <w:t>freien Luftleitung zu trocknen. Es ist dafür zu sorgen, dass die Lager vom vorhergehenden Schmierstoff gereinigt sind.</w:t>
      </w:r>
    </w:p>
    <w:p w:rsidR="00F84DD9" w:rsidRPr="008B68A9">
      <w:pPr>
        <w:bidi w:val="0"/>
      </w:pPr>
      <w:r w:rsidRPr="008B68A9">
        <w:t>Wenn der vorher getestete Schmierstoff Festschmierstoffanteile enthielt, wie z. B. Graphit oder MoS</w:t>
      </w:r>
      <w:r w:rsidRPr="008B68A9">
        <w:rPr>
          <w:vertAlign w:val="subscript"/>
        </w:rPr>
        <w:t>2</w:t>
      </w:r>
      <w:r w:rsidRPr="008B68A9">
        <w:t xml:space="preserve">, ist das Prüfgetriebe komplett zu zerlegen und sorgfältig zu reinigen. </w:t>
      </w:r>
    </w:p>
    <w:p w:rsidR="00F84DD9" w:rsidRPr="008B68A9">
      <w:pPr>
        <w:pStyle w:val="p2"/>
        <w:bidi w:val="0"/>
      </w:pPr>
      <w:r w:rsidRPr="008B68A9">
        <w:rPr>
          <w:b/>
        </w:rPr>
        <w:t>7.2</w:t>
        <w:tab/>
      </w:r>
      <w:r w:rsidRPr="008B68A9">
        <w:t xml:space="preserve">Prüfritzel und -rad sind, wie in Bild 4 angegeben, zu markieren. </w:t>
      </w:r>
    </w:p>
    <w:p w:rsidR="00F84DD9" w:rsidRPr="008B68A9">
      <w:pPr>
        <w:pStyle w:val="p2"/>
        <w:bidi w:val="0"/>
      </w:pPr>
      <w:bookmarkStart w:id="135" w:name="_Toc525629083"/>
      <w:bookmarkStart w:id="136" w:name="_Toc525630261"/>
      <w:bookmarkStart w:id="137" w:name="_Toc528652463"/>
      <w:bookmarkStart w:id="138" w:name="_Toc2151796"/>
      <w:r w:rsidRPr="008B68A9">
        <w:rPr>
          <w:b/>
        </w:rPr>
        <w:t>7.3</w:t>
        <w:tab/>
      </w:r>
      <w:r w:rsidRPr="008B68A9">
        <w:t>Reinigen der Prüfzahnräder mit Siedegrenzenbenzin und trocknen im Luftstrom unter Benutzung von Handschuhen.</w:t>
      </w:r>
      <w:bookmarkEnd w:id="135"/>
      <w:bookmarkEnd w:id="136"/>
      <w:bookmarkEnd w:id="137"/>
      <w:bookmarkEnd w:id="138"/>
    </w:p>
    <w:p w:rsidR="00F84DD9" w:rsidRPr="008B68A9">
      <w:pPr>
        <w:pStyle w:val="p2"/>
        <w:bidi w:val="0"/>
      </w:pPr>
      <w:r w:rsidRPr="008B68A9">
        <w:rPr>
          <w:b/>
        </w:rPr>
        <w:t>7.4</w:t>
        <w:tab/>
      </w:r>
      <w:r w:rsidRPr="008B68A9">
        <w:t>Sichtkontrolle der Zahnräder auf Korrosion oder andere Schäden. Verwerfen der Zahnräder, falls sie Schäden aufweisen.</w:t>
      </w:r>
    </w:p>
    <w:p w:rsidR="00F84DD9" w:rsidRPr="008B68A9">
      <w:pPr>
        <w:pStyle w:val="p2"/>
        <w:bidi w:val="0"/>
      </w:pPr>
      <w:r w:rsidRPr="008B68A9">
        <w:rPr>
          <w:b/>
        </w:rPr>
        <w:t>7.5</w:t>
        <w:tab/>
      </w:r>
      <w:r w:rsidRPr="008B68A9">
        <w:t>Bestimmung der Masse von Prüfritzel und Prüfrad auf 0,001 g genau.</w:t>
      </w:r>
    </w:p>
    <w:p w:rsidR="00F84DD9" w:rsidRPr="008B68A9">
      <w:pPr>
        <w:pStyle w:val="p2"/>
        <w:bidi w:val="0"/>
      </w:pPr>
      <w:r w:rsidRPr="008B68A9">
        <w:rPr>
          <w:b/>
        </w:rPr>
        <w:t>7.6</w:t>
        <w:tab/>
      </w:r>
      <w:r w:rsidRPr="008B68A9">
        <w:t>Erwärmung beider Zahnräder mit einer geeigneten Aufheizvorrichtung auf 60 °C bis 80 °C.</w:t>
      </w:r>
    </w:p>
    <w:p w:rsidR="00F84DD9" w:rsidRPr="008B68A9">
      <w:pPr>
        <w:pStyle w:val="p2"/>
        <w:bidi w:val="0"/>
      </w:pPr>
      <w:r w:rsidRPr="008B68A9">
        <w:rPr>
          <w:b/>
        </w:rPr>
        <w:t>7.7</w:t>
        <w:tab/>
      </w:r>
      <w:r w:rsidRPr="008B68A9">
        <w:t>Zusammenbau des Getriebes (ohne Getriebedeckel), mit dem Prüfritzel auf Welle 1 (rechte Seite) und dem Prüfrad auf Welle 2 (linke Seite), siehe Bild 3.</w:t>
      </w:r>
    </w:p>
    <w:p w:rsidR="00F84DD9" w:rsidRPr="008B68A9">
      <w:pPr>
        <w:pStyle w:val="p2"/>
        <w:bidi w:val="0"/>
      </w:pPr>
      <w:r w:rsidRPr="008B68A9">
        <w:t xml:space="preserve">Es ist darauf zu achten, dass Ritzel und Rad korrekt fluchten, d. h. nicht versetzt sind. Es ist sicherzustellen, dass die Kennzeichnung von Ritzel und Rad der Vorgabe aus Bild 4 entsprechen. </w:t>
      </w:r>
    </w:p>
    <w:p w:rsidR="00F84DD9" w:rsidRPr="008B68A9">
      <w:pPr>
        <w:pStyle w:val="p2"/>
        <w:bidi w:val="0"/>
      </w:pPr>
      <w:r w:rsidRPr="008B68A9">
        <w:rPr>
          <w:b/>
        </w:rPr>
        <w:t>7.8</w:t>
        <w:tab/>
      </w:r>
      <w:r w:rsidRPr="008B68A9">
        <w:t>Schließen des Ablasshahnes.</w:t>
      </w:r>
    </w:p>
    <w:p w:rsidR="00F84DD9" w:rsidRPr="008B68A9">
      <w:pPr>
        <w:pStyle w:val="p2"/>
        <w:bidi w:val="0"/>
      </w:pPr>
      <w:bookmarkStart w:id="139" w:name="page_15"/>
      <w:bookmarkEnd w:id="139"/>
      <w:r w:rsidRPr="008B68A9">
        <w:rPr>
          <w:b/>
        </w:rPr>
        <w:t>7.9</w:t>
        <w:tab/>
      </w:r>
      <w:r w:rsidRPr="008B68A9">
        <w:t>Einfüllen von 1,25 Liter des zu prüfenden Schmierstoffes in das Prüfgetriebe.</w:t>
      </w:r>
    </w:p>
    <w:p w:rsidR="00F84DD9" w:rsidRPr="008B68A9">
      <w:pPr>
        <w:pStyle w:val="p2"/>
        <w:bidi w:val="0"/>
      </w:pPr>
      <w:r w:rsidRPr="008B68A9">
        <w:rPr>
          <w:b/>
        </w:rPr>
        <w:t>7.10</w:t>
        <w:tab/>
      </w:r>
      <w:r w:rsidRPr="008B68A9">
        <w:t>Heizung anschließen.</w:t>
      </w:r>
    </w:p>
    <w:p w:rsidR="00F84DD9" w:rsidRPr="008B68A9">
      <w:pPr>
        <w:pStyle w:val="p2"/>
        <w:bidi w:val="0"/>
      </w:pPr>
      <w:r w:rsidRPr="008B68A9">
        <w:rPr>
          <w:b/>
        </w:rPr>
        <w:t>7.11</w:t>
        <w:tab/>
      </w:r>
      <w:r w:rsidRPr="008B68A9">
        <w:t>Montieren des Getriebedeckels.</w:t>
      </w:r>
    </w:p>
    <w:p w:rsidR="00F84DD9" w:rsidRPr="008B68A9">
      <w:pPr>
        <w:pStyle w:val="p2"/>
        <w:bidi w:val="0"/>
      </w:pPr>
      <w:r w:rsidRPr="008B68A9">
        <w:rPr>
          <w:b/>
        </w:rPr>
        <w:t>7.12</w:t>
        <w:tab/>
      </w:r>
      <w:r w:rsidRPr="008B68A9">
        <w:t>Im Stillstand des Prüfstandes ist für 2 min bis 3 min die Kraftstufe 12 unter Benutzung des 0,5 m Radius am Belastungshebel einzustellen (siehe Tabelle 3), um die Prüfzahnräder und die Spiele im System in die korrekte Betriebslage zu bringen.</w:t>
      </w:r>
    </w:p>
    <w:p w:rsidR="00F84DD9" w:rsidRPr="008B68A9">
      <w:pPr>
        <w:pStyle w:val="Heading1"/>
        <w:tabs>
          <w:tab w:val="clear" w:pos="400"/>
          <w:tab w:val="left" w:pos="403"/>
          <w:tab w:val="clear" w:pos="560"/>
          <w:tab w:val="left" w:pos="562"/>
        </w:tabs>
        <w:bidi w:val="0"/>
      </w:pPr>
      <w:bookmarkStart w:id="140" w:name="_Toc58313153"/>
      <w:bookmarkStart w:id="141" w:name="_Toc115495403"/>
      <w:bookmarkStart w:id="142" w:name="_Toc294685386"/>
      <w:r w:rsidRPr="008B68A9">
        <w:t>Prüfverfahren</w:t>
      </w:r>
      <w:bookmarkEnd w:id="140"/>
      <w:bookmarkEnd w:id="141"/>
      <w:bookmarkEnd w:id="142"/>
    </w:p>
    <w:p w:rsidR="00F84DD9" w:rsidRPr="008B68A9">
      <w:pPr>
        <w:pStyle w:val="p2"/>
        <w:bidi w:val="0"/>
      </w:pPr>
      <w:r w:rsidRPr="008B68A9">
        <w:rPr>
          <w:b/>
        </w:rPr>
        <w:t>8.1</w:t>
        <w:tab/>
      </w:r>
      <w:r w:rsidRPr="008B68A9">
        <w:t>Belasten mit Kraftstufe 1 (siehe Tabelle 3), Einschalten des Motors und der Heizung nach den Prüfbedingungen in Tabelle 4. Durchführen des Prüflaufes für die Dauer von 21 700 Motorumdrehungen (etwa 45 min) entsprechend den Prüfbedingungen in Tabelle 4.</w:t>
      </w:r>
    </w:p>
    <w:p w:rsidR="00F84DD9" w:rsidRPr="008B68A9">
      <w:pPr>
        <w:pStyle w:val="p2"/>
        <w:bidi w:val="0"/>
      </w:pPr>
      <w:r w:rsidRPr="008B68A9">
        <w:rPr>
          <w:b/>
        </w:rPr>
        <w:t>8.2</w:t>
        <w:tab/>
      </w:r>
      <w:r w:rsidRPr="008B68A9">
        <w:t>Abschalten des Motors und Belasten mit Kraftstufe 2. Starten und Prüflauf nach Tabelle 4 für die Dauer von 21 700 Motorumdrehungen. Wiederholen des Vorganges für die Kraftstufen 3 und 4.</w:t>
      </w:r>
    </w:p>
    <w:p w:rsidR="00F84DD9" w:rsidRPr="008B68A9">
      <w:pPr>
        <w:pStyle w:val="p2"/>
        <w:bidi w:val="0"/>
      </w:pPr>
      <w:r w:rsidRPr="008B68A9">
        <w:rPr>
          <w:b/>
        </w:rPr>
        <w:t>8.3</w:t>
        <w:tab/>
      </w:r>
      <w:r w:rsidRPr="008B68A9">
        <w:t>Am Ende der Kraftstufe 4, ist der Schmierstoff aus dem Prüfgetriebe abzulassen und in einem sauberen Gefäß aufzufangen. Sichtkontrolle des Ritzels auf Flankenschäden. Beschreiben des Flankenzu</w:t>
      </w:r>
      <w:r w:rsidRPr="008B68A9">
        <w:softHyphen/>
        <w:t>standes, entsprechend den Beispielen in Bild 1.</w:t>
      </w:r>
    </w:p>
    <w:p w:rsidR="00F84DD9" w:rsidRPr="008B68A9">
      <w:pPr>
        <w:bidi w:val="0"/>
      </w:pPr>
      <w:r w:rsidRPr="008B68A9">
        <w:rPr>
          <w:b/>
        </w:rPr>
        <w:t>8.4</w:t>
        <w:tab/>
      </w:r>
      <w:r w:rsidRPr="008B68A9">
        <w:t>Ausbau von Prüfrad und Prüfritzel und Bestimmung der Masse auf 0,001 g genau.</w:t>
      </w:r>
    </w:p>
    <w:p w:rsidR="00F84DD9" w:rsidRPr="008B68A9">
      <w:pPr>
        <w:bidi w:val="0"/>
      </w:pPr>
      <w:r w:rsidRPr="008B68A9">
        <w:rPr>
          <w:b/>
        </w:rPr>
        <w:t>8.5</w:t>
        <w:tab/>
      </w:r>
      <w:r w:rsidRPr="008B68A9">
        <w:t>Zusammenbau des Prüfgetriebes entsprechend 7.7 bis 7.12. Es ist sicherzustellen, dass die Prüfzahn</w:t>
      </w:r>
      <w:r w:rsidRPr="008B68A9">
        <w:softHyphen/>
        <w:t xml:space="preserve">räder genügend im zu prüfenden Schmierstoff eintauchen. Wenn notwendig, ist etwas vom gleichen Schmierstoff nachzufüllen. </w:t>
      </w:r>
    </w:p>
    <w:p w:rsidR="00F84DD9" w:rsidRPr="008B68A9">
      <w:pPr>
        <w:bidi w:val="0"/>
      </w:pPr>
      <w:r w:rsidRPr="008B68A9">
        <w:rPr>
          <w:b/>
        </w:rPr>
        <w:t>8.6</w:t>
        <w:tab/>
      </w:r>
      <w:r w:rsidRPr="008B68A9">
        <w:t>Vor dem Starten der jeweils nächsthöheren Kraftstufe ist darauf zu achten, dass die Temperatur des Schmierstoffes im Prüfgetriebe (50 </w:t>
      </w:r>
      <w:r w:rsidRPr="008B68A9">
        <w:rPr>
          <w:rFonts w:ascii="Symbol" w:hAnsi="Symbol"/>
        </w:rPr>
        <w:sym w:font="Symbol" w:char="F0B1"/>
      </w:r>
      <w:r w:rsidRPr="008B68A9">
        <w:t> 3) °C beträgt. Dies kann mittels Wasserkühlung (Kühlschlangen im Getriebe) entsprechend dem in 8.8.2. beschriebenen Vorgehen erreicht werden. Wenn die Temperatur (50 </w:t>
      </w:r>
      <w:r w:rsidRPr="008B68A9">
        <w:rPr>
          <w:rFonts w:ascii="Symbol" w:hAnsi="Symbol"/>
        </w:rPr>
        <w:sym w:font="Symbol" w:char="F0B1"/>
      </w:r>
      <w:r w:rsidRPr="008B68A9">
        <w:t> 3) °C erreicht hat, ist die Kühlwasserzufuhr zu schließen. Die Kühlwasserzufuhr muss während des Prüflaufes geschlossen sein.</w:t>
      </w:r>
    </w:p>
    <w:p w:rsidR="00F84DD9" w:rsidRPr="008B68A9">
      <w:pPr>
        <w:bidi w:val="0"/>
      </w:pPr>
      <w:r w:rsidRPr="008B68A9">
        <w:rPr>
          <w:b/>
        </w:rPr>
        <w:t>8.7</w:t>
        <w:tab/>
      </w:r>
      <w:r w:rsidRPr="008B68A9">
        <w:t>Fortsetzung der Prüfung mit den nächstfolgenden Kraftstufen (siehe Tabelle 3). Sichtkontrolle aller Ritzelzähne auf Flankenveränderungen nach jeder Kraftstufe und Abkühlung des Schmierstoffes auf (50 </w:t>
      </w:r>
      <w:r w:rsidRPr="008B68A9">
        <w:rPr>
          <w:rFonts w:ascii="Symbol" w:hAnsi="Symbol"/>
        </w:rPr>
        <w:sym w:font="Symbol" w:char="F0B1"/>
      </w:r>
      <w:r w:rsidRPr="008B68A9">
        <w:t> 3) °C, vor Aufbringung der nächsten Kraftstufe. Fortsetzung des Tests bis die Schadenskraftstufe nach 3.5 erreicht ist. Wenn das Schadenskriterium nicht erreicht wird, wird der Test nach Ende des Laufes in Kraftstufe 12 beendet.</w:t>
      </w:r>
    </w:p>
    <w:p w:rsidR="00F84DD9" w:rsidRPr="008B68A9">
      <w:pPr>
        <w:bidi w:val="0"/>
        <w:rPr>
          <w:b/>
        </w:rPr>
      </w:pPr>
      <w:r w:rsidRPr="008B68A9">
        <w:rPr>
          <w:b/>
        </w:rPr>
        <w:t>8.8</w:t>
        <w:tab/>
      </w:r>
      <w:r w:rsidRPr="008B68A9">
        <w:t xml:space="preserve">Bestimmung der Schadenskraftstufe durch Aufsummierung der Zahnflankenschäden an allen Zähnen des Prüfritzels. </w:t>
      </w:r>
    </w:p>
    <w:p w:rsidR="00F84DD9" w:rsidRPr="008B68A9">
      <w:pPr>
        <w:pStyle w:val="p3"/>
        <w:bidi w:val="0"/>
      </w:pPr>
      <w:r w:rsidRPr="008B68A9">
        <w:rPr>
          <w:b/>
        </w:rPr>
        <w:t>8.8.1</w:t>
        <w:tab/>
      </w:r>
      <w:r w:rsidRPr="008B68A9">
        <w:t>Wenn das Schadenskriterium nicht erreicht ist, wird der Test mit der jeweils höheren Kraftstufe fortge</w:t>
      </w:r>
      <w:r w:rsidRPr="008B68A9">
        <w:softHyphen/>
        <w:t xml:space="preserve">setzt, bis maximal einschließlich Kraftstufe 12. </w:t>
      </w:r>
    </w:p>
    <w:p w:rsidR="00F84DD9" w:rsidRPr="008B68A9">
      <w:pPr>
        <w:pStyle w:val="p3"/>
        <w:bidi w:val="0"/>
      </w:pPr>
      <w:r w:rsidRPr="008B68A9">
        <w:rPr>
          <w:b/>
        </w:rPr>
        <w:t>8.8.2</w:t>
        <w:tab/>
      </w:r>
      <w:r w:rsidRPr="008B68A9">
        <w:t>Wenn die Prüfung am Ende einer Kraftstufe, oberhalb von Kraftstufe 4, für eine gewisse Zeitdauer unterbrochen wurde, bevor der Test abgeschlossen ist, und die Temperatur des Schmierstoffes unter 47 °C abgefallen ist, ist wie folgt zu verfahren:</w:t>
      </w:r>
    </w:p>
    <w:p w:rsidR="00F84DD9" w:rsidRPr="008B68A9">
      <w:pPr>
        <w:pStyle w:val="ListNumber"/>
        <w:numPr>
          <w:ilvl w:val="0"/>
          <w:numId w:val="25"/>
        </w:numPr>
        <w:tabs>
          <w:tab w:val="clear" w:pos="360"/>
        </w:tabs>
        <w:bidi w:val="0"/>
      </w:pPr>
      <w:r w:rsidRPr="008B68A9">
        <w:t>Belasten mit der Kraftstufe 1, Einschalten von Motor und Heizung und Betrieb der Prüfmaschine bis die Schmierstofftemperatur (50 </w:t>
      </w:r>
      <w:r w:rsidRPr="008B68A9">
        <w:rPr>
          <w:rFonts w:ascii="Symbol" w:hAnsi="Symbol"/>
        </w:rPr>
        <w:sym w:font="Symbol" w:char="F0B1"/>
      </w:r>
      <w:r w:rsidRPr="008B68A9">
        <w:t> 3) °C beträgt.</w:t>
      </w:r>
    </w:p>
    <w:p w:rsidR="00F84DD9" w:rsidRPr="008B68A9">
      <w:pPr>
        <w:pStyle w:val="ListNumber"/>
        <w:numPr>
          <w:ilvl w:val="0"/>
          <w:numId w:val="25"/>
        </w:numPr>
        <w:tabs>
          <w:tab w:val="clear" w:pos="360"/>
        </w:tabs>
        <w:bidi w:val="0"/>
      </w:pPr>
      <w:r w:rsidRPr="008B68A9">
        <w:t>Abschalten von Motor und Heizung und Belasten mit der nächsten Kraftstufe, vor der die Prüfung unterbrochen wurde. Fortsetzung der Prüfung nach 8.6 und 8.7.</w:t>
      </w:r>
    </w:p>
    <w:p w:rsidR="00F84DD9" w:rsidRPr="008B68A9">
      <w:pPr>
        <w:bidi w:val="0"/>
      </w:pPr>
      <w:bookmarkStart w:id="143" w:name="page_16"/>
      <w:bookmarkEnd w:id="143"/>
      <w:r w:rsidRPr="008B68A9">
        <w:rPr>
          <w:b/>
        </w:rPr>
        <w:t>8.9</w:t>
        <w:tab/>
      </w:r>
      <w:r w:rsidRPr="008B68A9">
        <w:t xml:space="preserve">Wenn der Test am Ende von Kraftstufe 12 beendet wird, ohne das Schadenskriterium zu erreichen, ist der Gewichtsverlust von Rad und Ritzel auf 0,001 g genau zu bestimmen. Ist der Test vor Beendigung der Stufe 12 durch Erreichen des Schadenskriteriums beendet, ist die Bestimmung des Gewichtsverlustes der Prüfzahnräder nicht notwendig. </w:t>
      </w:r>
    </w:p>
    <w:p w:rsidR="00F84DD9" w:rsidRPr="008B68A9">
      <w:pPr>
        <w:pStyle w:val="Tabletitle"/>
        <w:bidi w:val="0"/>
      </w:pPr>
      <w:bookmarkStart w:id="144" w:name="_Toc85020933"/>
      <w:bookmarkStart w:id="145" w:name="_Toc294685360"/>
      <w:r w:rsidRPr="008B68A9">
        <w:t>Tabelle </w:t>
      </w:r>
      <w:r>
        <w:fldChar w:fldCharType="begin"/>
      </w:r>
      <w:r w:rsidRPr="008B68A9">
        <w:instrText xml:space="preserve">\IF </w:instrText>
      </w:r>
      <w:r>
        <w:fldChar w:fldCharType="begin"/>
      </w:r>
      <w:r w:rsidRPr="008B68A9">
        <w:instrText xml:space="preserve">SEQ aaa \c </w:instrText>
      </w:r>
      <w:r>
        <w:fldChar w:fldCharType="separate"/>
      </w:r>
      <w:r w:rsidR="006B5EFF">
        <w:rPr>
          <w:noProof/>
        </w:rPr>
        <w:instrText>0</w:instrText>
      </w:r>
      <w:r>
        <w:fldChar w:fldCharType="end"/>
      </w:r>
      <w:r w:rsidRPr="008B68A9">
        <w:instrText>&gt;= 1 "</w:instrText>
      </w:r>
      <w:r>
        <w:fldChar w:fldCharType="begin"/>
      </w:r>
      <w:r w:rsidRPr="008B68A9">
        <w:instrText xml:space="preserve">SEQ aaa \c \* ALPHABETIC </w:instrText>
      </w:r>
      <w:r>
        <w:fldChar w:fldCharType="separate"/>
      </w:r>
      <w:r w:rsidRPr="008B68A9">
        <w:instrText>A</w:instrText>
      </w:r>
      <w:r>
        <w:fldChar w:fldCharType="end"/>
      </w:r>
      <w:r w:rsidRPr="008B68A9">
        <w:instrText xml:space="preserve">." </w:instrText>
      </w:r>
      <w:r>
        <w:fldChar w:fldCharType="separate"/>
      </w:r>
      <w:r>
        <w:fldChar w:fldCharType="end"/>
      </w:r>
      <w:r>
        <w:fldChar w:fldCharType="begin"/>
      </w:r>
      <w:r w:rsidRPr="008B68A9">
        <w:instrText xml:space="preserve">SEQ Table </w:instrText>
      </w:r>
      <w:r>
        <w:fldChar w:fldCharType="separate"/>
      </w:r>
      <w:r w:rsidR="006B5EFF">
        <w:rPr>
          <w:noProof/>
        </w:rPr>
        <w:t>3</w:t>
      </w:r>
      <w:r>
        <w:fldChar w:fldCharType="end"/>
      </w:r>
      <w:r w:rsidRPr="008B68A9">
        <w:t xml:space="preserve"> — FZG-Kraftstufen</w:t>
      </w:r>
      <w:bookmarkEnd w:id="144"/>
      <w:bookmarkEnd w:id="145"/>
    </w:p>
    <w:tbl>
      <w:tblPr>
        <w:tblW w:w="9769" w:type="dxa"/>
        <w:jc w:val="center"/>
        <w:tblInd w:w="0" w:type="dxa"/>
        <w:tblCellMar>
          <w:left w:w="57" w:type="dxa"/>
          <w:right w:w="57" w:type="dxa"/>
        </w:tblCellMar>
      </w:tblPr>
      <w:tblGrid>
        <w:gridCol w:w="1074"/>
        <w:gridCol w:w="1155"/>
        <w:gridCol w:w="867"/>
        <w:gridCol w:w="1010"/>
        <w:gridCol w:w="1529"/>
        <w:gridCol w:w="4134"/>
      </w:tblGrid>
      <w:tr w:rsidTr="00D7159F">
        <w:tblPrEx>
          <w:tblW w:w="9769" w:type="dxa"/>
          <w:jc w:val="center"/>
          <w:tblInd w:w="0" w:type="dxa"/>
          <w:tblCellMar>
            <w:left w:w="57" w:type="dxa"/>
            <w:right w:w="57" w:type="dxa"/>
          </w:tblCellMar>
        </w:tblPrEx>
        <w:trPr>
          <w:jc w:val="center"/>
        </w:trPr>
        <w:tc>
          <w:tcPr>
            <w:tcW w:w="1055" w:type="dxa"/>
            <w:tcBorders>
              <w:top w:val="single" w:sz="12" w:space="0" w:color="auto"/>
              <w:left w:val="single" w:sz="12" w:space="0" w:color="auto"/>
              <w:bottom w:val="single" w:sz="6" w:space="0" w:color="auto"/>
              <w:right w:val="single" w:sz="6" w:space="0" w:color="auto"/>
            </w:tcBorders>
            <w:vAlign w:val="center"/>
          </w:tcPr>
          <w:p w:rsidR="00F84DD9" w:rsidRPr="008B68A9">
            <w:pPr>
              <w:bidi w:val="0"/>
              <w:spacing w:before="30" w:after="30"/>
              <w:jc w:val="center"/>
              <w:rPr>
                <w:b/>
                <w:sz w:val="16"/>
              </w:rPr>
            </w:pPr>
            <w:r w:rsidRPr="008B68A9">
              <w:rPr>
                <w:b/>
                <w:sz w:val="16"/>
              </w:rPr>
              <w:t>Kraftstufe</w:t>
            </w:r>
          </w:p>
        </w:tc>
        <w:tc>
          <w:tcPr>
            <w:tcW w:w="1134" w:type="dxa"/>
            <w:tcBorders>
              <w:top w:val="single" w:sz="12" w:space="0" w:color="auto"/>
              <w:left w:val="nil"/>
              <w:bottom w:val="single" w:sz="6" w:space="0" w:color="auto"/>
              <w:right w:val="single" w:sz="6" w:space="0" w:color="auto"/>
            </w:tcBorders>
            <w:vAlign w:val="center"/>
          </w:tcPr>
          <w:p w:rsidR="00F84DD9" w:rsidRPr="008B68A9">
            <w:pPr>
              <w:bidi w:val="0"/>
              <w:spacing w:before="30" w:after="30"/>
              <w:jc w:val="center"/>
              <w:rPr>
                <w:b/>
                <w:sz w:val="16"/>
              </w:rPr>
            </w:pPr>
            <w:r w:rsidRPr="008B68A9">
              <w:rPr>
                <w:b/>
                <w:sz w:val="16"/>
              </w:rPr>
              <w:t>Drehmoment am Ritzel</w:t>
            </w:r>
          </w:p>
        </w:tc>
        <w:tc>
          <w:tcPr>
            <w:tcW w:w="851" w:type="dxa"/>
            <w:tcBorders>
              <w:top w:val="single" w:sz="12" w:space="0" w:color="auto"/>
              <w:left w:val="nil"/>
              <w:bottom w:val="single" w:sz="6" w:space="0" w:color="auto"/>
              <w:right w:val="single" w:sz="6" w:space="0" w:color="auto"/>
            </w:tcBorders>
            <w:vAlign w:val="center"/>
          </w:tcPr>
          <w:p w:rsidR="00F84DD9" w:rsidRPr="008B68A9">
            <w:pPr>
              <w:tabs>
                <w:tab w:val="right" w:pos="488"/>
              </w:tabs>
              <w:bidi w:val="0"/>
              <w:spacing w:before="30" w:after="30"/>
              <w:jc w:val="center"/>
              <w:rPr>
                <w:b/>
                <w:sz w:val="16"/>
              </w:rPr>
            </w:pPr>
            <w:r w:rsidRPr="008B68A9">
              <w:rPr>
                <w:b/>
                <w:sz w:val="16"/>
              </w:rPr>
              <w:t>Zahn-normal-kraft</w:t>
            </w:r>
          </w:p>
        </w:tc>
        <w:tc>
          <w:tcPr>
            <w:tcW w:w="992" w:type="dxa"/>
            <w:tcBorders>
              <w:top w:val="single" w:sz="12" w:space="0" w:color="auto"/>
              <w:left w:val="nil"/>
              <w:bottom w:val="single" w:sz="6" w:space="0" w:color="auto"/>
              <w:right w:val="single" w:sz="6" w:space="0" w:color="auto"/>
            </w:tcBorders>
            <w:vAlign w:val="center"/>
          </w:tcPr>
          <w:p w:rsidR="00F84DD9" w:rsidRPr="008B68A9">
            <w:pPr>
              <w:bidi w:val="0"/>
              <w:spacing w:before="30" w:after="30"/>
              <w:jc w:val="center"/>
              <w:rPr>
                <w:b/>
                <w:sz w:val="16"/>
              </w:rPr>
            </w:pPr>
            <w:r w:rsidRPr="008B68A9">
              <w:rPr>
                <w:b/>
                <w:sz w:val="16"/>
              </w:rPr>
              <w:t>Hertz'sche Pressung im Wälzpunkt</w:t>
            </w:r>
          </w:p>
        </w:tc>
        <w:tc>
          <w:tcPr>
            <w:tcW w:w="1502" w:type="dxa"/>
            <w:tcBorders>
              <w:top w:val="single" w:sz="12" w:space="0" w:color="auto"/>
              <w:left w:val="nil"/>
              <w:bottom w:val="single" w:sz="6" w:space="0" w:color="auto"/>
              <w:right w:val="single" w:sz="6" w:space="0" w:color="auto"/>
            </w:tcBorders>
            <w:vAlign w:val="center"/>
          </w:tcPr>
          <w:p w:rsidR="00F84DD9" w:rsidRPr="008B68A9">
            <w:pPr>
              <w:bidi w:val="0"/>
              <w:spacing w:before="30" w:after="30"/>
              <w:jc w:val="center"/>
              <w:rPr>
                <w:b/>
                <w:sz w:val="16"/>
              </w:rPr>
            </w:pPr>
            <w:r w:rsidRPr="008B68A9">
              <w:rPr>
                <w:b/>
                <w:sz w:val="16"/>
              </w:rPr>
              <w:t>Bis Ende Kraftstufe von den Prüfzahn-rädern insgesamt übertragene Arbeit</w:t>
            </w:r>
          </w:p>
        </w:tc>
        <w:tc>
          <w:tcPr>
            <w:tcW w:w="4060" w:type="dxa"/>
            <w:tcBorders>
              <w:top w:val="single" w:sz="12" w:space="0" w:color="auto"/>
              <w:left w:val="nil"/>
              <w:bottom w:val="single" w:sz="6" w:space="0" w:color="auto"/>
              <w:right w:val="single" w:sz="12" w:space="0" w:color="auto"/>
            </w:tcBorders>
            <w:vAlign w:val="center"/>
          </w:tcPr>
          <w:p w:rsidR="00F84DD9" w:rsidRPr="008B68A9">
            <w:pPr>
              <w:bidi w:val="0"/>
              <w:spacing w:before="30" w:after="30"/>
              <w:jc w:val="center"/>
              <w:rPr>
                <w:b/>
                <w:sz w:val="16"/>
              </w:rPr>
            </w:pPr>
            <w:r w:rsidRPr="008B68A9">
              <w:rPr>
                <w:b/>
                <w:sz w:val="16"/>
              </w:rPr>
              <w:t>Belastungskupplung beansprucht mit:</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12" w:space="0" w:color="auto"/>
              <w:right w:val="single" w:sz="6" w:space="0" w:color="auto"/>
            </w:tcBorders>
            <w:vAlign w:val="center"/>
          </w:tcPr>
          <w:p w:rsidR="00F84DD9" w:rsidRPr="008B68A9">
            <w:pPr>
              <w:bidi w:val="0"/>
              <w:spacing w:before="30" w:after="30"/>
              <w:jc w:val="center"/>
              <w:rPr>
                <w:b/>
                <w:sz w:val="16"/>
              </w:rPr>
            </w:pPr>
            <w:r w:rsidRPr="008B68A9">
              <w:rPr>
                <w:b/>
                <w:sz w:val="16"/>
              </w:rPr>
              <w:t>Nr.</w:t>
            </w:r>
          </w:p>
        </w:tc>
        <w:tc>
          <w:tcPr>
            <w:tcW w:w="1134" w:type="dxa"/>
            <w:tcBorders>
              <w:top w:val="nil"/>
              <w:left w:val="nil"/>
              <w:bottom w:val="single" w:sz="12" w:space="0" w:color="auto"/>
              <w:right w:val="single" w:sz="6" w:space="0" w:color="auto"/>
            </w:tcBorders>
            <w:vAlign w:val="center"/>
          </w:tcPr>
          <w:p w:rsidR="00F84DD9" w:rsidRPr="008B68A9">
            <w:pPr>
              <w:bidi w:val="0"/>
              <w:spacing w:before="30" w:after="30"/>
              <w:jc w:val="center"/>
              <w:rPr>
                <w:b/>
                <w:i/>
                <w:sz w:val="16"/>
              </w:rPr>
            </w:pPr>
            <w:r w:rsidRPr="008B68A9">
              <w:rPr>
                <w:b/>
                <w:sz w:val="16"/>
              </w:rPr>
              <w:t xml:space="preserve">N </w:t>
            </w:r>
            <w:r w:rsidRPr="008B68A9">
              <w:rPr>
                <w:b/>
                <w:sz w:val="16"/>
                <w:vertAlign w:val="superscript"/>
              </w:rPr>
              <w:t>.</w:t>
            </w:r>
            <w:r w:rsidRPr="008B68A9">
              <w:rPr>
                <w:b/>
                <w:sz w:val="16"/>
              </w:rPr>
              <w:t xml:space="preserve"> m</w:t>
            </w:r>
          </w:p>
        </w:tc>
        <w:tc>
          <w:tcPr>
            <w:tcW w:w="851" w:type="dxa"/>
            <w:tcBorders>
              <w:top w:val="nil"/>
              <w:left w:val="nil"/>
              <w:bottom w:val="single" w:sz="12" w:space="0" w:color="auto"/>
              <w:right w:val="single" w:sz="6" w:space="0" w:color="auto"/>
            </w:tcBorders>
            <w:vAlign w:val="center"/>
          </w:tcPr>
          <w:p w:rsidR="00F84DD9" w:rsidRPr="008B68A9">
            <w:pPr>
              <w:bidi w:val="0"/>
              <w:spacing w:before="30" w:after="30"/>
              <w:jc w:val="center"/>
              <w:rPr>
                <w:b/>
                <w:i/>
                <w:sz w:val="16"/>
              </w:rPr>
            </w:pPr>
            <w:r w:rsidRPr="008B68A9">
              <w:rPr>
                <w:b/>
                <w:sz w:val="16"/>
              </w:rPr>
              <w:t>N</w:t>
            </w:r>
          </w:p>
        </w:tc>
        <w:tc>
          <w:tcPr>
            <w:tcW w:w="992" w:type="dxa"/>
            <w:tcBorders>
              <w:top w:val="nil"/>
              <w:left w:val="nil"/>
              <w:bottom w:val="single" w:sz="12" w:space="0" w:color="auto"/>
              <w:right w:val="single" w:sz="6" w:space="0" w:color="auto"/>
            </w:tcBorders>
            <w:vAlign w:val="center"/>
          </w:tcPr>
          <w:p w:rsidR="00F84DD9" w:rsidRPr="008B68A9">
            <w:pPr>
              <w:bidi w:val="0"/>
              <w:spacing w:before="30" w:after="30"/>
              <w:jc w:val="center"/>
              <w:rPr>
                <w:b/>
                <w:i/>
                <w:sz w:val="16"/>
              </w:rPr>
            </w:pPr>
            <w:r w:rsidRPr="008B68A9">
              <w:rPr>
                <w:b/>
                <w:sz w:val="16"/>
              </w:rPr>
              <w:t>N/mm²</w:t>
            </w:r>
          </w:p>
        </w:tc>
        <w:tc>
          <w:tcPr>
            <w:tcW w:w="1502" w:type="dxa"/>
            <w:tcBorders>
              <w:top w:val="nil"/>
              <w:left w:val="nil"/>
              <w:bottom w:val="single" w:sz="12" w:space="0" w:color="auto"/>
              <w:right w:val="single" w:sz="6" w:space="0" w:color="auto"/>
            </w:tcBorders>
            <w:vAlign w:val="center"/>
          </w:tcPr>
          <w:p w:rsidR="00F84DD9" w:rsidRPr="008B68A9">
            <w:pPr>
              <w:bidi w:val="0"/>
              <w:spacing w:before="30" w:after="30"/>
              <w:jc w:val="center"/>
              <w:rPr>
                <w:b/>
                <w:i/>
                <w:sz w:val="16"/>
              </w:rPr>
            </w:pPr>
            <w:r w:rsidRPr="008B68A9">
              <w:rPr>
                <w:b/>
                <w:sz w:val="16"/>
              </w:rPr>
              <w:t>kWh</w:t>
            </w:r>
          </w:p>
        </w:tc>
        <w:tc>
          <w:tcPr>
            <w:tcW w:w="4060" w:type="dxa"/>
            <w:tcBorders>
              <w:top w:val="nil"/>
              <w:left w:val="nil"/>
              <w:bottom w:val="single" w:sz="12" w:space="0" w:color="auto"/>
              <w:right w:val="single" w:sz="12" w:space="0" w:color="auto"/>
            </w:tcBorders>
            <w:vAlign w:val="center"/>
          </w:tcPr>
          <w:p w:rsidR="00F84DD9" w:rsidRPr="008B68A9">
            <w:pPr>
              <w:bidi w:val="0"/>
              <w:spacing w:before="30" w:after="30"/>
              <w:jc w:val="center"/>
              <w:rPr>
                <w:b/>
                <w:sz w:val="16"/>
              </w:rPr>
            </w:pPr>
            <w:r w:rsidRPr="008B68A9">
              <w:rPr>
                <w:b/>
                <w:sz w:val="16"/>
              </w:rPr>
              <w:t> </w:t>
            </w:r>
          </w:p>
        </w:tc>
      </w:tr>
      <w:tr w:rsidTr="00D7159F">
        <w:tblPrEx>
          <w:tblW w:w="9769" w:type="dxa"/>
          <w:jc w:val="center"/>
          <w:tblInd w:w="0" w:type="dxa"/>
          <w:tblCellMar>
            <w:left w:w="57" w:type="dxa"/>
            <w:right w:w="57" w:type="dxa"/>
          </w:tblCellMar>
        </w:tblPrEx>
        <w:trPr>
          <w:jc w:val="center"/>
        </w:trPr>
        <w:tc>
          <w:tcPr>
            <w:tcW w:w="1055" w:type="dxa"/>
            <w:tcBorders>
              <w:top w:val="single" w:sz="12" w:space="0" w:color="auto"/>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1</w:t>
            </w:r>
          </w:p>
        </w:tc>
        <w:tc>
          <w:tcPr>
            <w:tcW w:w="1134" w:type="dxa"/>
            <w:tcBorders>
              <w:top w:val="single" w:sz="12" w:space="0" w:color="auto"/>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3,3</w:t>
            </w:r>
          </w:p>
        </w:tc>
        <w:tc>
          <w:tcPr>
            <w:tcW w:w="851" w:type="dxa"/>
            <w:tcBorders>
              <w:top w:val="single" w:sz="12" w:space="0" w:color="auto"/>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99</w:t>
            </w:r>
          </w:p>
        </w:tc>
        <w:tc>
          <w:tcPr>
            <w:tcW w:w="992" w:type="dxa"/>
            <w:tcBorders>
              <w:top w:val="single" w:sz="12" w:space="0" w:color="auto"/>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146</w:t>
            </w:r>
          </w:p>
        </w:tc>
        <w:tc>
          <w:tcPr>
            <w:tcW w:w="1502" w:type="dxa"/>
            <w:tcBorders>
              <w:top w:val="single" w:sz="12" w:space="0" w:color="auto"/>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0,19</w:t>
            </w:r>
          </w:p>
        </w:tc>
        <w:tc>
          <w:tcPr>
            <w:tcW w:w="4060" w:type="dxa"/>
            <w:tcBorders>
              <w:top w:val="single" w:sz="12" w:space="0" w:color="auto"/>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1</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2</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13,7</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407</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295</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0,97</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3</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35,3</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1 044</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474</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2,96</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r w:rsidRPr="008B68A9">
              <w:rPr>
                <w:b/>
                <w:sz w:val="16"/>
              </w:rPr>
              <w:t xml:space="preserve"> + K</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4</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60,8</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1 799</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621</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6,43</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r w:rsidRPr="008B68A9">
              <w:rPr>
                <w:b/>
                <w:sz w:val="16"/>
              </w:rPr>
              <w:t xml:space="preserve"> + K + W</w:t>
            </w:r>
            <w:r w:rsidRPr="008B68A9">
              <w:rPr>
                <w:b/>
                <w:sz w:val="16"/>
                <w:vertAlign w:val="subscript"/>
              </w:rPr>
              <w:t>1</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5</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94,1</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2 786</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773</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11,8</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r w:rsidRPr="008B68A9">
              <w:rPr>
                <w:b/>
                <w:sz w:val="16"/>
              </w:rPr>
              <w:t xml:space="preserve"> + K + W</w:t>
            </w:r>
            <w:r w:rsidRPr="008B68A9">
              <w:rPr>
                <w:b/>
                <w:sz w:val="16"/>
                <w:vertAlign w:val="subscript"/>
              </w:rPr>
              <w:t>1</w:t>
            </w:r>
            <w:r w:rsidRPr="008B68A9">
              <w:rPr>
                <w:b/>
                <w:sz w:val="16"/>
              </w:rPr>
              <w:t xml:space="preserve"> + W</w:t>
            </w:r>
            <w:r w:rsidRPr="008B68A9">
              <w:rPr>
                <w:b/>
                <w:sz w:val="16"/>
                <w:vertAlign w:val="subscript"/>
              </w:rPr>
              <w:t>2</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6</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135,5</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4 007</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929</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19,5</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r w:rsidRPr="008B68A9">
              <w:rPr>
                <w:b/>
                <w:sz w:val="16"/>
              </w:rPr>
              <w:t xml:space="preserve"> + K + W</w:t>
            </w:r>
            <w:r w:rsidRPr="008B68A9">
              <w:rPr>
                <w:b/>
                <w:sz w:val="16"/>
                <w:vertAlign w:val="subscript"/>
              </w:rPr>
              <w:t>1</w:t>
            </w:r>
            <w:r w:rsidRPr="008B68A9">
              <w:rPr>
                <w:b/>
                <w:sz w:val="16"/>
              </w:rPr>
              <w:t xml:space="preserve"> + W</w:t>
            </w:r>
            <w:r w:rsidRPr="008B68A9">
              <w:rPr>
                <w:b/>
                <w:sz w:val="16"/>
                <w:vertAlign w:val="subscript"/>
              </w:rPr>
              <w:t>2</w:t>
            </w:r>
            <w:r w:rsidRPr="008B68A9">
              <w:rPr>
                <w:b/>
                <w:sz w:val="16"/>
              </w:rPr>
              <w:t xml:space="preserve"> + W</w:t>
            </w:r>
            <w:r w:rsidRPr="008B68A9">
              <w:rPr>
                <w:b/>
                <w:sz w:val="16"/>
                <w:vertAlign w:val="subscript"/>
              </w:rPr>
              <w:t xml:space="preserve">3 </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7</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183,4</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5 435</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1 080</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29,9</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r w:rsidRPr="008B68A9">
              <w:rPr>
                <w:b/>
                <w:sz w:val="16"/>
              </w:rPr>
              <w:t xml:space="preserve"> + K + W</w:t>
            </w:r>
            <w:r w:rsidRPr="008B68A9">
              <w:rPr>
                <w:b/>
                <w:sz w:val="16"/>
                <w:vertAlign w:val="subscript"/>
              </w:rPr>
              <w:t>1</w:t>
            </w:r>
            <w:r w:rsidRPr="008B68A9">
              <w:rPr>
                <w:b/>
                <w:sz w:val="16"/>
              </w:rPr>
              <w:t xml:space="preserve"> + W</w:t>
            </w:r>
            <w:r w:rsidRPr="008B68A9">
              <w:rPr>
                <w:b/>
                <w:sz w:val="16"/>
                <w:vertAlign w:val="subscript"/>
              </w:rPr>
              <w:t>2</w:t>
            </w:r>
            <w:r w:rsidRPr="008B68A9">
              <w:rPr>
                <w:b/>
                <w:sz w:val="16"/>
              </w:rPr>
              <w:t xml:space="preserve"> + W</w:t>
            </w:r>
            <w:r w:rsidRPr="008B68A9">
              <w:rPr>
                <w:b/>
                <w:sz w:val="16"/>
                <w:vertAlign w:val="subscript"/>
              </w:rPr>
              <w:t>3</w:t>
            </w:r>
            <w:r w:rsidRPr="008B68A9">
              <w:rPr>
                <w:b/>
                <w:sz w:val="16"/>
              </w:rPr>
              <w:t xml:space="preserve"> + W</w:t>
            </w:r>
            <w:r w:rsidRPr="008B68A9">
              <w:rPr>
                <w:b/>
                <w:sz w:val="16"/>
                <w:vertAlign w:val="subscript"/>
              </w:rPr>
              <w:t>4</w:t>
            </w:r>
            <w:r w:rsidRPr="008B68A9">
              <w:rPr>
                <w:b/>
                <w:sz w:val="16"/>
              </w:rPr>
              <w:t xml:space="preserve">  </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8</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239,3</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7 080</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1 223</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43,5</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r w:rsidRPr="008B68A9">
              <w:rPr>
                <w:b/>
                <w:sz w:val="16"/>
              </w:rPr>
              <w:t xml:space="preserve"> + K + W</w:t>
            </w:r>
            <w:r w:rsidRPr="008B68A9">
              <w:rPr>
                <w:b/>
                <w:sz w:val="16"/>
                <w:vertAlign w:val="subscript"/>
              </w:rPr>
              <w:t>1</w:t>
            </w:r>
            <w:r w:rsidRPr="008B68A9">
              <w:rPr>
                <w:b/>
                <w:sz w:val="16"/>
              </w:rPr>
              <w:t xml:space="preserve"> + W</w:t>
            </w:r>
            <w:r w:rsidRPr="008B68A9">
              <w:rPr>
                <w:b/>
                <w:sz w:val="16"/>
                <w:vertAlign w:val="subscript"/>
              </w:rPr>
              <w:t>2</w:t>
            </w:r>
            <w:r w:rsidRPr="008B68A9">
              <w:rPr>
                <w:b/>
                <w:sz w:val="16"/>
              </w:rPr>
              <w:t xml:space="preserve"> + W</w:t>
            </w:r>
            <w:r w:rsidRPr="008B68A9">
              <w:rPr>
                <w:b/>
                <w:sz w:val="16"/>
                <w:vertAlign w:val="subscript"/>
              </w:rPr>
              <w:t>3</w:t>
            </w:r>
            <w:r w:rsidRPr="008B68A9">
              <w:rPr>
                <w:b/>
                <w:sz w:val="16"/>
              </w:rPr>
              <w:t xml:space="preserve"> + W</w:t>
            </w:r>
            <w:r w:rsidRPr="008B68A9">
              <w:rPr>
                <w:b/>
                <w:sz w:val="16"/>
                <w:vertAlign w:val="subscript"/>
              </w:rPr>
              <w:t>4</w:t>
            </w:r>
            <w:r w:rsidRPr="008B68A9">
              <w:rPr>
                <w:b/>
                <w:sz w:val="16"/>
              </w:rPr>
              <w:t xml:space="preserve"> + W</w:t>
            </w:r>
            <w:r w:rsidRPr="008B68A9">
              <w:rPr>
                <w:b/>
                <w:sz w:val="16"/>
                <w:vertAlign w:val="subscript"/>
              </w:rPr>
              <w:t>5</w:t>
            </w:r>
            <w:r w:rsidRPr="008B68A9">
              <w:rPr>
                <w:b/>
                <w:sz w:val="16"/>
              </w:rPr>
              <w:t xml:space="preserve">  </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9</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302,0</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8 949</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1 386</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60,8</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r w:rsidRPr="008B68A9">
              <w:rPr>
                <w:b/>
                <w:sz w:val="16"/>
              </w:rPr>
              <w:t xml:space="preserve"> + K + W</w:t>
            </w:r>
            <w:r w:rsidRPr="008B68A9">
              <w:rPr>
                <w:b/>
                <w:sz w:val="16"/>
                <w:vertAlign w:val="subscript"/>
              </w:rPr>
              <w:t>1</w:t>
            </w:r>
            <w:r w:rsidRPr="008B68A9">
              <w:rPr>
                <w:b/>
                <w:sz w:val="16"/>
              </w:rPr>
              <w:t xml:space="preserve"> + W</w:t>
            </w:r>
            <w:r w:rsidRPr="008B68A9">
              <w:rPr>
                <w:b/>
                <w:sz w:val="16"/>
                <w:vertAlign w:val="subscript"/>
              </w:rPr>
              <w:t>2</w:t>
            </w:r>
            <w:r w:rsidRPr="008B68A9">
              <w:rPr>
                <w:b/>
                <w:sz w:val="16"/>
              </w:rPr>
              <w:t xml:space="preserve"> + W</w:t>
            </w:r>
            <w:r w:rsidRPr="008B68A9">
              <w:rPr>
                <w:b/>
                <w:sz w:val="16"/>
                <w:vertAlign w:val="subscript"/>
              </w:rPr>
              <w:t>3</w:t>
            </w:r>
            <w:r w:rsidRPr="008B68A9">
              <w:rPr>
                <w:b/>
                <w:sz w:val="16"/>
              </w:rPr>
              <w:t xml:space="preserve"> + W</w:t>
            </w:r>
            <w:r w:rsidRPr="008B68A9">
              <w:rPr>
                <w:b/>
                <w:sz w:val="16"/>
                <w:vertAlign w:val="subscript"/>
              </w:rPr>
              <w:t>4</w:t>
            </w:r>
            <w:r w:rsidRPr="008B68A9">
              <w:rPr>
                <w:b/>
                <w:sz w:val="16"/>
              </w:rPr>
              <w:t xml:space="preserve"> + W</w:t>
            </w:r>
            <w:r w:rsidRPr="008B68A9">
              <w:rPr>
                <w:b/>
                <w:sz w:val="16"/>
                <w:vertAlign w:val="subscript"/>
              </w:rPr>
              <w:t>5</w:t>
            </w:r>
            <w:r w:rsidRPr="008B68A9">
              <w:rPr>
                <w:b/>
                <w:sz w:val="16"/>
              </w:rPr>
              <w:t xml:space="preserve"> + W</w:t>
            </w:r>
            <w:r w:rsidRPr="008B68A9">
              <w:rPr>
                <w:b/>
                <w:sz w:val="16"/>
                <w:vertAlign w:val="subscript"/>
              </w:rPr>
              <w:t>6</w:t>
            </w:r>
            <w:r w:rsidRPr="008B68A9">
              <w:rPr>
                <w:b/>
                <w:sz w:val="16"/>
              </w:rPr>
              <w:t xml:space="preserve">   </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10</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372,6</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11 029</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1 539</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82,0</w:t>
            </w:r>
          </w:p>
        </w:tc>
        <w:tc>
          <w:tcPr>
            <w:tcW w:w="4060" w:type="dxa"/>
            <w:tcBorders>
              <w:top w:val="nil"/>
              <w:left w:val="nil"/>
              <w:bottom w:val="single" w:sz="6" w:space="0" w:color="auto"/>
              <w:right w:val="single" w:sz="12" w:space="0" w:color="auto"/>
            </w:tcBorders>
          </w:tcPr>
          <w:p w:rsidR="00F84DD9" w:rsidRPr="008B68A9">
            <w:pPr>
              <w:bidi w:val="0"/>
              <w:spacing w:before="30" w:after="30"/>
              <w:rPr>
                <w:b/>
                <w:sz w:val="16"/>
              </w:rPr>
            </w:pPr>
            <w:r w:rsidRPr="008B68A9">
              <w:rPr>
                <w:b/>
                <w:sz w:val="16"/>
              </w:rPr>
              <w:t xml:space="preserve"> H</w:t>
            </w:r>
            <w:r w:rsidRPr="008B68A9">
              <w:rPr>
                <w:b/>
                <w:sz w:val="16"/>
                <w:vertAlign w:val="subscript"/>
              </w:rPr>
              <w:t>2</w:t>
            </w:r>
            <w:r w:rsidRPr="008B68A9">
              <w:rPr>
                <w:b/>
                <w:sz w:val="16"/>
              </w:rPr>
              <w:t xml:space="preserve"> + K + W</w:t>
            </w:r>
            <w:r w:rsidRPr="008B68A9">
              <w:rPr>
                <w:b/>
                <w:sz w:val="16"/>
                <w:vertAlign w:val="subscript"/>
              </w:rPr>
              <w:t>1</w:t>
            </w:r>
            <w:r w:rsidRPr="008B68A9">
              <w:rPr>
                <w:b/>
                <w:sz w:val="16"/>
              </w:rPr>
              <w:t xml:space="preserve"> + W</w:t>
            </w:r>
            <w:r w:rsidRPr="008B68A9">
              <w:rPr>
                <w:b/>
                <w:sz w:val="16"/>
                <w:vertAlign w:val="subscript"/>
              </w:rPr>
              <w:t>2</w:t>
            </w:r>
            <w:r w:rsidRPr="008B68A9">
              <w:rPr>
                <w:b/>
                <w:sz w:val="16"/>
              </w:rPr>
              <w:t xml:space="preserve"> + W</w:t>
            </w:r>
            <w:r w:rsidRPr="008B68A9">
              <w:rPr>
                <w:b/>
                <w:sz w:val="16"/>
                <w:vertAlign w:val="subscript"/>
              </w:rPr>
              <w:t>3</w:t>
            </w:r>
            <w:r w:rsidRPr="008B68A9">
              <w:rPr>
                <w:b/>
                <w:sz w:val="16"/>
              </w:rPr>
              <w:t xml:space="preserve"> + W</w:t>
            </w:r>
            <w:r w:rsidRPr="008B68A9">
              <w:rPr>
                <w:b/>
                <w:sz w:val="16"/>
                <w:vertAlign w:val="subscript"/>
              </w:rPr>
              <w:t>4</w:t>
            </w:r>
            <w:r w:rsidRPr="008B68A9">
              <w:rPr>
                <w:b/>
                <w:sz w:val="16"/>
              </w:rPr>
              <w:t xml:space="preserve"> + W</w:t>
            </w:r>
            <w:r w:rsidRPr="008B68A9">
              <w:rPr>
                <w:b/>
                <w:sz w:val="16"/>
                <w:vertAlign w:val="subscript"/>
              </w:rPr>
              <w:t>5</w:t>
            </w:r>
            <w:r w:rsidRPr="008B68A9">
              <w:rPr>
                <w:b/>
                <w:sz w:val="16"/>
              </w:rPr>
              <w:t xml:space="preserve"> + W</w:t>
            </w:r>
            <w:r w:rsidRPr="008B68A9">
              <w:rPr>
                <w:b/>
                <w:sz w:val="16"/>
                <w:vertAlign w:val="subscript"/>
              </w:rPr>
              <w:t>6</w:t>
            </w:r>
            <w:r w:rsidRPr="008B68A9">
              <w:rPr>
                <w:b/>
                <w:sz w:val="16"/>
              </w:rPr>
              <w:t xml:space="preserve"> + W</w:t>
            </w:r>
            <w:r w:rsidRPr="008B68A9">
              <w:rPr>
                <w:b/>
                <w:sz w:val="16"/>
                <w:vertAlign w:val="subscript"/>
              </w:rPr>
              <w:t>7</w:t>
            </w:r>
            <w:r w:rsidRPr="008B68A9">
              <w:rPr>
                <w:b/>
                <w:sz w:val="16"/>
              </w:rPr>
              <w:t xml:space="preserve">    </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6" w:space="0" w:color="auto"/>
              <w:right w:val="single" w:sz="6" w:space="0" w:color="auto"/>
            </w:tcBorders>
          </w:tcPr>
          <w:p w:rsidR="00F84DD9" w:rsidRPr="008B68A9">
            <w:pPr>
              <w:bidi w:val="0"/>
              <w:spacing w:before="30" w:after="30"/>
              <w:jc w:val="center"/>
              <w:rPr>
                <w:b/>
                <w:sz w:val="16"/>
              </w:rPr>
            </w:pPr>
            <w:r w:rsidRPr="008B68A9">
              <w:rPr>
                <w:b/>
                <w:sz w:val="16"/>
              </w:rPr>
              <w:t>11</w:t>
            </w:r>
          </w:p>
        </w:tc>
        <w:tc>
          <w:tcPr>
            <w:tcW w:w="1134"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450,1</w:t>
            </w:r>
          </w:p>
        </w:tc>
        <w:tc>
          <w:tcPr>
            <w:tcW w:w="851" w:type="dxa"/>
            <w:tcBorders>
              <w:top w:val="nil"/>
              <w:left w:val="nil"/>
              <w:bottom w:val="single" w:sz="6"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13 342</w:t>
            </w:r>
          </w:p>
        </w:tc>
        <w:tc>
          <w:tcPr>
            <w:tcW w:w="99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1 691</w:t>
            </w:r>
          </w:p>
        </w:tc>
        <w:tc>
          <w:tcPr>
            <w:tcW w:w="1502" w:type="dxa"/>
            <w:tcBorders>
              <w:top w:val="nil"/>
              <w:left w:val="nil"/>
              <w:bottom w:val="single" w:sz="6" w:space="0" w:color="auto"/>
              <w:right w:val="single" w:sz="6" w:space="0" w:color="auto"/>
            </w:tcBorders>
          </w:tcPr>
          <w:p w:rsidR="00F84DD9" w:rsidRPr="008B68A9">
            <w:pPr>
              <w:bidi w:val="0"/>
              <w:spacing w:before="30" w:after="30"/>
              <w:jc w:val="center"/>
              <w:rPr>
                <w:b/>
                <w:sz w:val="16"/>
              </w:rPr>
            </w:pPr>
            <w:r w:rsidRPr="008B68A9">
              <w:rPr>
                <w:b/>
                <w:sz w:val="16"/>
              </w:rPr>
              <w:t>107,0</w:t>
            </w:r>
          </w:p>
        </w:tc>
        <w:tc>
          <w:tcPr>
            <w:tcW w:w="4060" w:type="dxa"/>
            <w:tcBorders>
              <w:top w:val="nil"/>
              <w:left w:val="nil"/>
              <w:bottom w:val="single" w:sz="6" w:space="0" w:color="auto"/>
              <w:right w:val="single" w:sz="12" w:space="0" w:color="auto"/>
            </w:tcBorders>
          </w:tcPr>
          <w:p w:rsidR="00F84DD9" w:rsidRPr="003662C0">
            <w:pPr>
              <w:bidi w:val="0"/>
              <w:spacing w:before="30" w:after="30"/>
              <w:rPr>
                <w:b/>
                <w:sz w:val="16"/>
                <w:lang w:val="en-GB"/>
              </w:rPr>
            </w:pPr>
            <w:r w:rsidRPr="003662C0">
              <w:rPr>
                <w:b/>
                <w:sz w:val="16"/>
                <w:lang w:val="en-GB"/>
              </w:rPr>
              <w:t xml:space="preserve"> H</w:t>
            </w:r>
            <w:r w:rsidRPr="003662C0">
              <w:rPr>
                <w:b/>
                <w:sz w:val="16"/>
                <w:vertAlign w:val="subscript"/>
                <w:lang w:val="en-GB"/>
              </w:rPr>
              <w:t>2</w:t>
            </w:r>
            <w:r w:rsidRPr="003662C0">
              <w:rPr>
                <w:b/>
                <w:sz w:val="16"/>
                <w:lang w:val="en-GB"/>
              </w:rPr>
              <w:t xml:space="preserve"> + K + W</w:t>
            </w:r>
            <w:r w:rsidRPr="003662C0">
              <w:rPr>
                <w:b/>
                <w:sz w:val="16"/>
                <w:vertAlign w:val="subscript"/>
                <w:lang w:val="en-GB"/>
              </w:rPr>
              <w:t>1</w:t>
            </w:r>
            <w:r w:rsidRPr="003662C0">
              <w:rPr>
                <w:b/>
                <w:sz w:val="16"/>
                <w:lang w:val="en-GB"/>
              </w:rPr>
              <w:t xml:space="preserve"> + W</w:t>
            </w:r>
            <w:r w:rsidRPr="003662C0">
              <w:rPr>
                <w:b/>
                <w:sz w:val="16"/>
                <w:vertAlign w:val="subscript"/>
                <w:lang w:val="en-GB"/>
              </w:rPr>
              <w:t>2</w:t>
            </w:r>
            <w:r w:rsidRPr="003662C0">
              <w:rPr>
                <w:b/>
                <w:sz w:val="16"/>
                <w:lang w:val="en-GB"/>
              </w:rPr>
              <w:t xml:space="preserve"> + W</w:t>
            </w:r>
            <w:r w:rsidRPr="003662C0">
              <w:rPr>
                <w:b/>
                <w:sz w:val="16"/>
                <w:vertAlign w:val="subscript"/>
                <w:lang w:val="en-GB"/>
              </w:rPr>
              <w:t>3</w:t>
            </w:r>
            <w:r w:rsidRPr="003662C0">
              <w:rPr>
                <w:b/>
                <w:sz w:val="16"/>
                <w:lang w:val="en-GB"/>
              </w:rPr>
              <w:t xml:space="preserve"> + W</w:t>
            </w:r>
            <w:r w:rsidRPr="003662C0">
              <w:rPr>
                <w:b/>
                <w:sz w:val="16"/>
                <w:vertAlign w:val="subscript"/>
                <w:lang w:val="en-GB"/>
              </w:rPr>
              <w:t>4</w:t>
            </w:r>
            <w:r w:rsidRPr="003662C0">
              <w:rPr>
                <w:b/>
                <w:sz w:val="16"/>
                <w:lang w:val="en-GB"/>
              </w:rPr>
              <w:t xml:space="preserve"> + W</w:t>
            </w:r>
            <w:r w:rsidRPr="003662C0">
              <w:rPr>
                <w:b/>
                <w:sz w:val="16"/>
                <w:vertAlign w:val="subscript"/>
                <w:lang w:val="en-GB"/>
              </w:rPr>
              <w:t>5</w:t>
            </w:r>
            <w:r w:rsidRPr="003662C0">
              <w:rPr>
                <w:b/>
                <w:sz w:val="16"/>
                <w:lang w:val="en-GB"/>
              </w:rPr>
              <w:t xml:space="preserve"> + W</w:t>
            </w:r>
            <w:r w:rsidRPr="003662C0">
              <w:rPr>
                <w:b/>
                <w:sz w:val="16"/>
                <w:vertAlign w:val="subscript"/>
                <w:lang w:val="en-GB"/>
              </w:rPr>
              <w:t>6</w:t>
            </w:r>
            <w:r w:rsidRPr="003662C0">
              <w:rPr>
                <w:b/>
                <w:sz w:val="16"/>
                <w:lang w:val="en-GB"/>
              </w:rPr>
              <w:t xml:space="preserve"> + W</w:t>
            </w:r>
            <w:r w:rsidRPr="003662C0">
              <w:rPr>
                <w:b/>
                <w:sz w:val="16"/>
                <w:vertAlign w:val="subscript"/>
                <w:lang w:val="en-GB"/>
              </w:rPr>
              <w:t>7</w:t>
            </w:r>
            <w:r w:rsidRPr="003662C0">
              <w:rPr>
                <w:b/>
                <w:sz w:val="16"/>
                <w:lang w:val="en-GB"/>
              </w:rPr>
              <w:t xml:space="preserve"> + W</w:t>
            </w:r>
            <w:r w:rsidRPr="003662C0">
              <w:rPr>
                <w:b/>
                <w:sz w:val="16"/>
                <w:vertAlign w:val="subscript"/>
                <w:lang w:val="en-GB"/>
              </w:rPr>
              <w:t>8</w:t>
            </w:r>
            <w:r w:rsidRPr="003662C0">
              <w:rPr>
                <w:b/>
                <w:sz w:val="16"/>
                <w:lang w:val="en-GB"/>
              </w:rPr>
              <w:t xml:space="preserve">     </w:t>
            </w:r>
          </w:p>
        </w:tc>
      </w:tr>
      <w:tr w:rsidTr="00D7159F">
        <w:tblPrEx>
          <w:tblW w:w="9769" w:type="dxa"/>
          <w:jc w:val="center"/>
          <w:tblInd w:w="0" w:type="dxa"/>
          <w:tblCellMar>
            <w:left w:w="57" w:type="dxa"/>
            <w:right w:w="57" w:type="dxa"/>
          </w:tblCellMar>
        </w:tblPrEx>
        <w:trPr>
          <w:jc w:val="center"/>
        </w:trPr>
        <w:tc>
          <w:tcPr>
            <w:tcW w:w="1055" w:type="dxa"/>
            <w:tcBorders>
              <w:top w:val="nil"/>
              <w:left w:val="single" w:sz="12" w:space="0" w:color="auto"/>
              <w:bottom w:val="single" w:sz="12" w:space="0" w:color="auto"/>
              <w:right w:val="single" w:sz="6" w:space="0" w:color="auto"/>
            </w:tcBorders>
          </w:tcPr>
          <w:p w:rsidR="00F84DD9" w:rsidRPr="008B68A9">
            <w:pPr>
              <w:bidi w:val="0"/>
              <w:spacing w:before="30" w:after="30"/>
              <w:jc w:val="center"/>
              <w:rPr>
                <w:b/>
                <w:sz w:val="16"/>
              </w:rPr>
            </w:pPr>
            <w:r w:rsidRPr="008B68A9">
              <w:rPr>
                <w:b/>
                <w:sz w:val="16"/>
              </w:rPr>
              <w:t>12</w:t>
            </w:r>
          </w:p>
        </w:tc>
        <w:tc>
          <w:tcPr>
            <w:tcW w:w="1134" w:type="dxa"/>
            <w:tcBorders>
              <w:top w:val="nil"/>
              <w:left w:val="nil"/>
              <w:bottom w:val="single" w:sz="12" w:space="0" w:color="auto"/>
              <w:right w:val="single" w:sz="6" w:space="0" w:color="auto"/>
            </w:tcBorders>
          </w:tcPr>
          <w:p w:rsidR="00F84DD9" w:rsidRPr="008B68A9">
            <w:pPr>
              <w:bidi w:val="0"/>
              <w:spacing w:before="30" w:after="30"/>
              <w:jc w:val="center"/>
              <w:rPr>
                <w:b/>
                <w:sz w:val="16"/>
              </w:rPr>
            </w:pPr>
            <w:r w:rsidRPr="008B68A9">
              <w:rPr>
                <w:b/>
                <w:sz w:val="16"/>
              </w:rPr>
              <w:t>534,5</w:t>
            </w:r>
          </w:p>
        </w:tc>
        <w:tc>
          <w:tcPr>
            <w:tcW w:w="851" w:type="dxa"/>
            <w:tcBorders>
              <w:top w:val="nil"/>
              <w:left w:val="nil"/>
              <w:bottom w:val="single" w:sz="12" w:space="0" w:color="auto"/>
              <w:right w:val="single" w:sz="6" w:space="0" w:color="auto"/>
            </w:tcBorders>
          </w:tcPr>
          <w:p w:rsidR="00F84DD9" w:rsidRPr="008B68A9">
            <w:pPr>
              <w:tabs>
                <w:tab w:val="left" w:pos="362"/>
              </w:tabs>
              <w:bidi w:val="0"/>
              <w:spacing w:before="30" w:after="30"/>
              <w:jc w:val="center"/>
              <w:rPr>
                <w:b/>
                <w:sz w:val="16"/>
              </w:rPr>
            </w:pPr>
            <w:r w:rsidRPr="008B68A9">
              <w:rPr>
                <w:b/>
                <w:sz w:val="16"/>
              </w:rPr>
              <w:t>15 826</w:t>
            </w:r>
          </w:p>
        </w:tc>
        <w:tc>
          <w:tcPr>
            <w:tcW w:w="992" w:type="dxa"/>
            <w:tcBorders>
              <w:top w:val="nil"/>
              <w:left w:val="nil"/>
              <w:bottom w:val="single" w:sz="12" w:space="0" w:color="auto"/>
              <w:right w:val="single" w:sz="6" w:space="0" w:color="auto"/>
            </w:tcBorders>
          </w:tcPr>
          <w:p w:rsidR="00F84DD9" w:rsidRPr="008B68A9">
            <w:pPr>
              <w:bidi w:val="0"/>
              <w:spacing w:before="30" w:after="30"/>
              <w:jc w:val="center"/>
              <w:rPr>
                <w:b/>
                <w:sz w:val="16"/>
              </w:rPr>
            </w:pPr>
            <w:r w:rsidRPr="008B68A9">
              <w:rPr>
                <w:b/>
                <w:sz w:val="16"/>
              </w:rPr>
              <w:t>1 841</w:t>
            </w:r>
          </w:p>
        </w:tc>
        <w:tc>
          <w:tcPr>
            <w:tcW w:w="1502" w:type="dxa"/>
            <w:tcBorders>
              <w:top w:val="nil"/>
              <w:left w:val="nil"/>
              <w:bottom w:val="single" w:sz="12" w:space="0" w:color="auto"/>
              <w:right w:val="single" w:sz="6" w:space="0" w:color="auto"/>
            </w:tcBorders>
          </w:tcPr>
          <w:p w:rsidR="00F84DD9" w:rsidRPr="008B68A9">
            <w:pPr>
              <w:bidi w:val="0"/>
              <w:spacing w:before="30" w:after="30"/>
              <w:jc w:val="center"/>
              <w:rPr>
                <w:b/>
                <w:sz w:val="16"/>
              </w:rPr>
            </w:pPr>
            <w:r w:rsidRPr="008B68A9">
              <w:rPr>
                <w:b/>
                <w:sz w:val="16"/>
              </w:rPr>
              <w:t>138,1</w:t>
            </w:r>
          </w:p>
        </w:tc>
        <w:tc>
          <w:tcPr>
            <w:tcW w:w="4060" w:type="dxa"/>
            <w:tcBorders>
              <w:top w:val="nil"/>
              <w:left w:val="nil"/>
              <w:bottom w:val="single" w:sz="12" w:space="0" w:color="auto"/>
              <w:right w:val="single" w:sz="12" w:space="0" w:color="auto"/>
            </w:tcBorders>
          </w:tcPr>
          <w:p w:rsidR="00F84DD9" w:rsidRPr="003662C0">
            <w:pPr>
              <w:bidi w:val="0"/>
              <w:spacing w:before="30" w:after="30"/>
              <w:rPr>
                <w:b/>
                <w:sz w:val="16"/>
                <w:lang w:val="en-GB"/>
              </w:rPr>
            </w:pPr>
            <w:r w:rsidRPr="003662C0">
              <w:rPr>
                <w:b/>
                <w:sz w:val="16"/>
                <w:lang w:val="en-GB"/>
              </w:rPr>
              <w:t xml:space="preserve"> H</w:t>
            </w:r>
            <w:r w:rsidRPr="003662C0">
              <w:rPr>
                <w:b/>
                <w:sz w:val="16"/>
                <w:vertAlign w:val="subscript"/>
                <w:lang w:val="en-GB"/>
              </w:rPr>
              <w:t>2</w:t>
            </w:r>
            <w:r w:rsidRPr="003662C0">
              <w:rPr>
                <w:b/>
                <w:sz w:val="16"/>
                <w:lang w:val="en-GB"/>
              </w:rPr>
              <w:t xml:space="preserve"> + K + W</w:t>
            </w:r>
            <w:r w:rsidRPr="003662C0">
              <w:rPr>
                <w:b/>
                <w:sz w:val="16"/>
                <w:vertAlign w:val="subscript"/>
                <w:lang w:val="en-GB"/>
              </w:rPr>
              <w:t>1</w:t>
            </w:r>
            <w:r w:rsidRPr="003662C0">
              <w:rPr>
                <w:b/>
                <w:sz w:val="16"/>
                <w:lang w:val="en-GB"/>
              </w:rPr>
              <w:t xml:space="preserve"> + W</w:t>
            </w:r>
            <w:r w:rsidRPr="003662C0">
              <w:rPr>
                <w:b/>
                <w:sz w:val="16"/>
                <w:vertAlign w:val="subscript"/>
                <w:lang w:val="en-GB"/>
              </w:rPr>
              <w:t>2</w:t>
            </w:r>
            <w:r w:rsidRPr="003662C0">
              <w:rPr>
                <w:b/>
                <w:sz w:val="16"/>
                <w:lang w:val="en-GB"/>
              </w:rPr>
              <w:t xml:space="preserve"> + W</w:t>
            </w:r>
            <w:r w:rsidRPr="003662C0">
              <w:rPr>
                <w:b/>
                <w:sz w:val="16"/>
                <w:vertAlign w:val="subscript"/>
                <w:lang w:val="en-GB"/>
              </w:rPr>
              <w:t>3</w:t>
            </w:r>
            <w:r w:rsidRPr="003662C0">
              <w:rPr>
                <w:b/>
                <w:sz w:val="16"/>
                <w:lang w:val="en-GB"/>
              </w:rPr>
              <w:t xml:space="preserve"> + W</w:t>
            </w:r>
            <w:r w:rsidRPr="003662C0">
              <w:rPr>
                <w:b/>
                <w:sz w:val="16"/>
                <w:vertAlign w:val="subscript"/>
                <w:lang w:val="en-GB"/>
              </w:rPr>
              <w:t>4</w:t>
            </w:r>
            <w:r w:rsidRPr="003662C0">
              <w:rPr>
                <w:b/>
                <w:sz w:val="16"/>
                <w:lang w:val="en-GB"/>
              </w:rPr>
              <w:t xml:space="preserve"> + W</w:t>
            </w:r>
            <w:r w:rsidRPr="003662C0">
              <w:rPr>
                <w:b/>
                <w:sz w:val="16"/>
                <w:vertAlign w:val="subscript"/>
                <w:lang w:val="en-GB"/>
              </w:rPr>
              <w:t>5</w:t>
            </w:r>
            <w:r w:rsidRPr="003662C0">
              <w:rPr>
                <w:b/>
                <w:sz w:val="16"/>
                <w:lang w:val="en-GB"/>
              </w:rPr>
              <w:t xml:space="preserve"> + W</w:t>
            </w:r>
            <w:r w:rsidRPr="003662C0">
              <w:rPr>
                <w:b/>
                <w:sz w:val="16"/>
                <w:vertAlign w:val="subscript"/>
                <w:lang w:val="en-GB"/>
              </w:rPr>
              <w:t>6</w:t>
            </w:r>
            <w:r w:rsidRPr="003662C0">
              <w:rPr>
                <w:b/>
                <w:sz w:val="16"/>
                <w:lang w:val="en-GB"/>
              </w:rPr>
              <w:t xml:space="preserve"> + W</w:t>
            </w:r>
            <w:r w:rsidRPr="003662C0">
              <w:rPr>
                <w:b/>
                <w:sz w:val="16"/>
                <w:vertAlign w:val="subscript"/>
                <w:lang w:val="en-GB"/>
              </w:rPr>
              <w:t>7</w:t>
            </w:r>
            <w:r w:rsidRPr="003662C0">
              <w:rPr>
                <w:b/>
                <w:sz w:val="16"/>
                <w:lang w:val="en-GB"/>
              </w:rPr>
              <w:t xml:space="preserve"> + W</w:t>
            </w:r>
            <w:r w:rsidRPr="003662C0">
              <w:rPr>
                <w:b/>
                <w:sz w:val="16"/>
                <w:vertAlign w:val="subscript"/>
                <w:lang w:val="en-GB"/>
              </w:rPr>
              <w:t>8</w:t>
            </w:r>
            <w:r w:rsidRPr="003662C0">
              <w:rPr>
                <w:b/>
                <w:sz w:val="16"/>
                <w:lang w:val="en-GB"/>
              </w:rPr>
              <w:t xml:space="preserve"> + W</w:t>
            </w:r>
            <w:r w:rsidRPr="003662C0">
              <w:rPr>
                <w:b/>
                <w:sz w:val="16"/>
                <w:vertAlign w:val="subscript"/>
                <w:lang w:val="en-GB"/>
              </w:rPr>
              <w:t>9</w:t>
            </w:r>
          </w:p>
        </w:tc>
      </w:tr>
    </w:tbl>
    <w:p w:rsidR="00F84DD9" w:rsidRPr="003662C0">
      <w:pPr>
        <w:pStyle w:val="CommentText"/>
        <w:bidi w:val="0"/>
        <w:rPr>
          <w:lang w:val="en-GB"/>
        </w:rPr>
      </w:pPr>
    </w:p>
    <w:p w:rsidR="00F84DD9" w:rsidRPr="008B68A9">
      <w:pPr>
        <w:pStyle w:val="Tabletitle"/>
        <w:bidi w:val="0"/>
      </w:pPr>
      <w:bookmarkStart w:id="146" w:name="_Toc85020934"/>
      <w:bookmarkStart w:id="147" w:name="_Toc294685361"/>
      <w:r w:rsidRPr="008B68A9">
        <w:t>Tabelle </w:t>
      </w:r>
      <w:r>
        <w:fldChar w:fldCharType="begin"/>
      </w:r>
      <w:r w:rsidRPr="008B68A9">
        <w:instrText xml:space="preserve">\IF </w:instrText>
      </w:r>
      <w:r>
        <w:fldChar w:fldCharType="begin"/>
      </w:r>
      <w:r w:rsidRPr="008B68A9">
        <w:instrText xml:space="preserve">SEQ aaa \c </w:instrText>
      </w:r>
      <w:r>
        <w:fldChar w:fldCharType="separate"/>
      </w:r>
      <w:r w:rsidR="006B5EFF">
        <w:rPr>
          <w:noProof/>
        </w:rPr>
        <w:instrText>0</w:instrText>
      </w:r>
      <w:r>
        <w:fldChar w:fldCharType="end"/>
      </w:r>
      <w:r w:rsidRPr="008B68A9">
        <w:instrText>&gt;= 1 "</w:instrText>
      </w:r>
      <w:r>
        <w:fldChar w:fldCharType="begin"/>
      </w:r>
      <w:r w:rsidRPr="008B68A9">
        <w:instrText xml:space="preserve">SEQ aaa \c \* ALPHABETIC </w:instrText>
      </w:r>
      <w:r>
        <w:fldChar w:fldCharType="separate"/>
      </w:r>
      <w:r w:rsidRPr="008B68A9">
        <w:instrText>A</w:instrText>
      </w:r>
      <w:r>
        <w:fldChar w:fldCharType="end"/>
      </w:r>
      <w:r w:rsidRPr="008B68A9">
        <w:instrText xml:space="preserve">." </w:instrText>
      </w:r>
      <w:r>
        <w:fldChar w:fldCharType="separate"/>
      </w:r>
      <w:r>
        <w:fldChar w:fldCharType="end"/>
      </w:r>
      <w:r>
        <w:fldChar w:fldCharType="begin"/>
      </w:r>
      <w:r w:rsidRPr="008B68A9">
        <w:instrText xml:space="preserve">SEQ Table </w:instrText>
      </w:r>
      <w:r>
        <w:fldChar w:fldCharType="separate"/>
      </w:r>
      <w:r w:rsidR="006B5EFF">
        <w:rPr>
          <w:noProof/>
        </w:rPr>
        <w:t>4</w:t>
      </w:r>
      <w:r>
        <w:fldChar w:fldCharType="end"/>
      </w:r>
      <w:r w:rsidRPr="008B68A9">
        <w:t xml:space="preserve"> — Prüfbedingungen</w:t>
      </w:r>
      <w:bookmarkEnd w:id="146"/>
      <w:bookmarkEnd w:id="147"/>
    </w:p>
    <w:tbl>
      <w:tblPr>
        <w:tblW w:w="9752" w:type="dxa"/>
        <w:jc w:val="center"/>
        <w:tblInd w:w="0" w:type="dxa"/>
        <w:tblCellMar>
          <w:left w:w="68" w:type="dxa"/>
          <w:right w:w="68" w:type="dxa"/>
        </w:tblCellMar>
      </w:tblPr>
      <w:tblGrid>
        <w:gridCol w:w="4021"/>
        <w:gridCol w:w="5731"/>
      </w:tblGrid>
      <w:tr w:rsidTr="00925EEF">
        <w:tblPrEx>
          <w:tblW w:w="9752" w:type="dxa"/>
          <w:jc w:val="center"/>
          <w:tblInd w:w="0" w:type="dxa"/>
          <w:tblCellMar>
            <w:left w:w="68" w:type="dxa"/>
            <w:right w:w="68" w:type="dxa"/>
          </w:tblCellMar>
        </w:tblPrEx>
        <w:trPr>
          <w:jc w:val="center"/>
        </w:trPr>
        <w:tc>
          <w:tcPr>
            <w:tcW w:w="3930" w:type="dxa"/>
            <w:tcBorders>
              <w:top w:val="single" w:sz="12" w:space="0" w:color="auto"/>
              <w:left w:val="single" w:sz="12" w:space="0" w:color="auto"/>
              <w:bottom w:val="single" w:sz="6" w:space="0" w:color="auto"/>
              <w:right w:val="single" w:sz="6" w:space="0" w:color="auto"/>
            </w:tcBorders>
            <w:vAlign w:val="center"/>
          </w:tcPr>
          <w:p w:rsidR="00F84DD9" w:rsidRPr="008B68A9">
            <w:pPr>
              <w:bidi w:val="0"/>
              <w:spacing w:before="30" w:after="30"/>
              <w:ind w:left="170"/>
            </w:pPr>
            <w:r w:rsidRPr="008B68A9">
              <w:t>Laufdauer je Kraftstufe</w:t>
            </w:r>
          </w:p>
        </w:tc>
        <w:tc>
          <w:tcPr>
            <w:tcW w:w="5602" w:type="dxa"/>
            <w:tcBorders>
              <w:top w:val="single" w:sz="12" w:space="0" w:color="auto"/>
              <w:left w:val="nil"/>
              <w:bottom w:val="single" w:sz="6" w:space="0" w:color="auto"/>
              <w:right w:val="single" w:sz="12" w:space="0" w:color="auto"/>
            </w:tcBorders>
            <w:vAlign w:val="center"/>
          </w:tcPr>
          <w:p w:rsidR="00F84DD9" w:rsidRPr="008B68A9">
            <w:pPr>
              <w:bidi w:val="0"/>
              <w:spacing w:before="30" w:after="30"/>
              <w:ind w:left="170"/>
              <w:jc w:val="left"/>
            </w:pPr>
            <w:r w:rsidRPr="008B68A9">
              <w:t>21 700 Umdrehungen des Motors (etwa 45 min)</w:t>
            </w:r>
          </w:p>
        </w:tc>
      </w:tr>
      <w:tr w:rsidTr="00925EEF">
        <w:tblPrEx>
          <w:tblW w:w="9752" w:type="dxa"/>
          <w:jc w:val="center"/>
          <w:tblInd w:w="0" w:type="dxa"/>
          <w:tblCellMar>
            <w:left w:w="68" w:type="dxa"/>
            <w:right w:w="68" w:type="dxa"/>
          </w:tblCellMar>
        </w:tblPrEx>
        <w:trPr>
          <w:jc w:val="center"/>
        </w:trPr>
        <w:tc>
          <w:tcPr>
            <w:tcW w:w="3930" w:type="dxa"/>
            <w:tcBorders>
              <w:top w:val="nil"/>
              <w:left w:val="single" w:sz="12" w:space="0" w:color="auto"/>
              <w:bottom w:val="single" w:sz="6" w:space="0" w:color="auto"/>
              <w:right w:val="single" w:sz="6" w:space="0" w:color="auto"/>
            </w:tcBorders>
            <w:vAlign w:val="center"/>
          </w:tcPr>
          <w:p w:rsidR="00F84DD9" w:rsidRPr="008B68A9">
            <w:pPr>
              <w:bidi w:val="0"/>
              <w:spacing w:before="30" w:after="30"/>
              <w:ind w:left="170"/>
            </w:pPr>
            <w:r w:rsidRPr="008B68A9">
              <w:t>Motordrehzahl</w:t>
            </w:r>
          </w:p>
        </w:tc>
        <w:tc>
          <w:tcPr>
            <w:tcW w:w="5602" w:type="dxa"/>
            <w:tcBorders>
              <w:top w:val="nil"/>
              <w:left w:val="nil"/>
              <w:bottom w:val="single" w:sz="6" w:space="0" w:color="auto"/>
              <w:right w:val="single" w:sz="12" w:space="0" w:color="auto"/>
            </w:tcBorders>
            <w:vAlign w:val="center"/>
          </w:tcPr>
          <w:p w:rsidR="00F84DD9" w:rsidRPr="008B68A9">
            <w:pPr>
              <w:bidi w:val="0"/>
              <w:spacing w:before="30" w:after="30"/>
              <w:ind w:left="170"/>
              <w:jc w:val="left"/>
            </w:pPr>
            <w:r w:rsidRPr="008B68A9">
              <w:t>500 min</w:t>
            </w:r>
            <w:r w:rsidRPr="008B68A9">
              <w:rPr>
                <w:vertAlign w:val="superscript"/>
              </w:rPr>
              <w:t>-1</w:t>
            </w:r>
            <w:r w:rsidR="003D6097">
              <w:t> </w:t>
            </w:r>
            <w:r w:rsidRPr="008B68A9">
              <w:rPr>
                <w:rFonts w:ascii="Symbol" w:hAnsi="Symbol"/>
              </w:rPr>
              <w:sym w:font="Symbol" w:char="F0B1"/>
            </w:r>
            <w:r w:rsidR="003D6097">
              <w:t> 3 %</w:t>
            </w:r>
          </w:p>
        </w:tc>
      </w:tr>
      <w:tr w:rsidTr="00925EEF">
        <w:tblPrEx>
          <w:tblW w:w="9752" w:type="dxa"/>
          <w:jc w:val="center"/>
          <w:tblInd w:w="0" w:type="dxa"/>
          <w:tblCellMar>
            <w:left w:w="68" w:type="dxa"/>
            <w:right w:w="68" w:type="dxa"/>
          </w:tblCellMar>
        </w:tblPrEx>
        <w:trPr>
          <w:jc w:val="center"/>
        </w:trPr>
        <w:tc>
          <w:tcPr>
            <w:tcW w:w="3930" w:type="dxa"/>
            <w:tcBorders>
              <w:top w:val="nil"/>
              <w:left w:val="single" w:sz="12" w:space="0" w:color="auto"/>
              <w:bottom w:val="single" w:sz="6" w:space="0" w:color="auto"/>
              <w:right w:val="single" w:sz="6" w:space="0" w:color="auto"/>
            </w:tcBorders>
            <w:vAlign w:val="center"/>
          </w:tcPr>
          <w:p w:rsidR="00F84DD9" w:rsidRPr="008B68A9">
            <w:pPr>
              <w:bidi w:val="0"/>
              <w:spacing w:before="30" w:after="30"/>
              <w:ind w:left="170"/>
            </w:pPr>
            <w:r w:rsidRPr="008B68A9">
              <w:t>Drehrichtung</w:t>
            </w:r>
            <w:r w:rsidRPr="008B68A9">
              <w:rPr>
                <w:rStyle w:val="TableFootNoteXref"/>
                <w:noProof w:val="0"/>
                <w:lang w:val="de-DE" w:eastAsia="ja-JP"/>
              </w:rPr>
              <w:t xml:space="preserve"> a</w:t>
            </w:r>
          </w:p>
        </w:tc>
        <w:tc>
          <w:tcPr>
            <w:tcW w:w="5602" w:type="dxa"/>
            <w:tcBorders>
              <w:top w:val="nil"/>
              <w:left w:val="nil"/>
              <w:bottom w:val="single" w:sz="6" w:space="0" w:color="auto"/>
              <w:right w:val="single" w:sz="12" w:space="0" w:color="auto"/>
            </w:tcBorders>
            <w:vAlign w:val="center"/>
          </w:tcPr>
          <w:p w:rsidR="00F84DD9" w:rsidRPr="008B68A9">
            <w:pPr>
              <w:bidi w:val="0"/>
              <w:spacing w:before="30" w:after="30"/>
              <w:ind w:left="170"/>
              <w:jc w:val="left"/>
            </w:pPr>
            <w:r w:rsidRPr="008B68A9">
              <w:t>Uhrzeigersinn</w:t>
            </w:r>
          </w:p>
        </w:tc>
      </w:tr>
      <w:tr w:rsidTr="00925EEF">
        <w:tblPrEx>
          <w:tblW w:w="9752" w:type="dxa"/>
          <w:jc w:val="center"/>
          <w:tblInd w:w="0" w:type="dxa"/>
          <w:tblCellMar>
            <w:left w:w="68" w:type="dxa"/>
            <w:right w:w="68" w:type="dxa"/>
          </w:tblCellMar>
        </w:tblPrEx>
        <w:trPr>
          <w:jc w:val="center"/>
        </w:trPr>
        <w:tc>
          <w:tcPr>
            <w:tcW w:w="3930" w:type="dxa"/>
            <w:tcBorders>
              <w:top w:val="nil"/>
              <w:left w:val="single" w:sz="12" w:space="0" w:color="auto"/>
              <w:bottom w:val="single" w:sz="6" w:space="0" w:color="auto"/>
              <w:right w:val="single" w:sz="6" w:space="0" w:color="auto"/>
            </w:tcBorders>
            <w:vAlign w:val="center"/>
          </w:tcPr>
          <w:p w:rsidR="00F84DD9" w:rsidRPr="008B68A9">
            <w:pPr>
              <w:bidi w:val="0"/>
              <w:spacing w:before="30" w:after="30"/>
              <w:ind w:left="170"/>
            </w:pPr>
            <w:r w:rsidRPr="008B68A9">
              <w:t>Testschmierstoff-Einfüllmenge</w:t>
            </w:r>
          </w:p>
        </w:tc>
        <w:tc>
          <w:tcPr>
            <w:tcW w:w="5602" w:type="dxa"/>
            <w:tcBorders>
              <w:top w:val="nil"/>
              <w:left w:val="nil"/>
              <w:bottom w:val="single" w:sz="6" w:space="0" w:color="auto"/>
              <w:right w:val="single" w:sz="12" w:space="0" w:color="auto"/>
            </w:tcBorders>
            <w:vAlign w:val="center"/>
          </w:tcPr>
          <w:p w:rsidR="00F84DD9" w:rsidRPr="008B68A9">
            <w:pPr>
              <w:bidi w:val="0"/>
              <w:spacing w:before="30" w:after="30"/>
              <w:ind w:left="170"/>
              <w:jc w:val="left"/>
            </w:pPr>
            <w:r w:rsidRPr="008B68A9">
              <w:t>1,25 l </w:t>
            </w:r>
            <w:r w:rsidRPr="008B68A9">
              <w:rPr>
                <w:rFonts w:ascii="Symbol" w:hAnsi="Symbol"/>
              </w:rPr>
              <w:sym w:font="Symbol" w:char="F0B1"/>
            </w:r>
            <w:r w:rsidR="003D6097">
              <w:t> 0,05 l</w:t>
            </w:r>
          </w:p>
        </w:tc>
      </w:tr>
      <w:tr w:rsidTr="00925EEF">
        <w:tblPrEx>
          <w:tblW w:w="9752" w:type="dxa"/>
          <w:jc w:val="center"/>
          <w:tblInd w:w="0" w:type="dxa"/>
          <w:tblCellMar>
            <w:left w:w="68" w:type="dxa"/>
            <w:right w:w="68" w:type="dxa"/>
          </w:tblCellMar>
        </w:tblPrEx>
        <w:trPr>
          <w:jc w:val="center"/>
        </w:trPr>
        <w:tc>
          <w:tcPr>
            <w:tcW w:w="3930" w:type="dxa"/>
            <w:tcBorders>
              <w:top w:val="nil"/>
              <w:left w:val="single" w:sz="12" w:space="0" w:color="auto"/>
              <w:bottom w:val="single" w:sz="6" w:space="0" w:color="auto"/>
              <w:right w:val="single" w:sz="6" w:space="0" w:color="auto"/>
            </w:tcBorders>
            <w:vAlign w:val="center"/>
          </w:tcPr>
          <w:p w:rsidR="00F84DD9" w:rsidRPr="008B68A9">
            <w:pPr>
              <w:bidi w:val="0"/>
              <w:spacing w:before="30" w:after="30"/>
              <w:ind w:left="170"/>
              <w:jc w:val="left"/>
            </w:pPr>
            <w:r w:rsidRPr="008B68A9">
              <w:t>Schmierstofftemperatur bei Beginn in Kraftstufe 1</w:t>
            </w:r>
          </w:p>
        </w:tc>
        <w:tc>
          <w:tcPr>
            <w:tcW w:w="5602" w:type="dxa"/>
            <w:tcBorders>
              <w:top w:val="nil"/>
              <w:left w:val="nil"/>
              <w:bottom w:val="single" w:sz="6" w:space="0" w:color="auto"/>
              <w:right w:val="single" w:sz="12" w:space="0" w:color="auto"/>
            </w:tcBorders>
            <w:vAlign w:val="center"/>
          </w:tcPr>
          <w:p w:rsidR="00F84DD9" w:rsidRPr="008B68A9">
            <w:pPr>
              <w:bidi w:val="0"/>
              <w:spacing w:before="30" w:after="30"/>
              <w:ind w:left="170"/>
              <w:jc w:val="left"/>
            </w:pPr>
            <w:r w:rsidRPr="008B68A9">
              <w:t>Raumtemperatur</w:t>
            </w:r>
          </w:p>
        </w:tc>
      </w:tr>
      <w:tr w:rsidTr="00925EEF">
        <w:tblPrEx>
          <w:tblW w:w="9752" w:type="dxa"/>
          <w:jc w:val="center"/>
          <w:tblInd w:w="0" w:type="dxa"/>
          <w:tblCellMar>
            <w:left w:w="68" w:type="dxa"/>
            <w:right w:w="68" w:type="dxa"/>
          </w:tblCellMar>
        </w:tblPrEx>
        <w:trPr>
          <w:jc w:val="center"/>
        </w:trPr>
        <w:tc>
          <w:tcPr>
            <w:tcW w:w="3930" w:type="dxa"/>
            <w:tcBorders>
              <w:top w:val="nil"/>
              <w:left w:val="single" w:sz="12" w:space="0" w:color="auto"/>
              <w:bottom w:val="single" w:sz="12" w:space="0" w:color="auto"/>
              <w:right w:val="single" w:sz="6" w:space="0" w:color="auto"/>
            </w:tcBorders>
            <w:vAlign w:val="center"/>
          </w:tcPr>
          <w:p w:rsidR="00F84DD9" w:rsidRPr="008B68A9">
            <w:pPr>
              <w:bidi w:val="0"/>
              <w:spacing w:before="30" w:after="30"/>
              <w:ind w:left="170"/>
              <w:jc w:val="left"/>
            </w:pPr>
            <w:r w:rsidRPr="008B68A9">
              <w:t>Schmierstofftemperatur am Beginn der Kraftstufe 5 und jeder nachfolgenden Kraftstufe</w:t>
            </w:r>
          </w:p>
        </w:tc>
        <w:tc>
          <w:tcPr>
            <w:tcW w:w="5602" w:type="dxa"/>
            <w:tcBorders>
              <w:top w:val="nil"/>
              <w:left w:val="nil"/>
              <w:bottom w:val="single" w:sz="12" w:space="0" w:color="auto"/>
              <w:right w:val="single" w:sz="12" w:space="0" w:color="auto"/>
            </w:tcBorders>
            <w:vAlign w:val="center"/>
          </w:tcPr>
          <w:p w:rsidR="00F84DD9" w:rsidRPr="008B68A9">
            <w:pPr>
              <w:bidi w:val="0"/>
              <w:spacing w:before="30" w:after="30"/>
              <w:ind w:left="170"/>
              <w:jc w:val="left"/>
            </w:pPr>
            <w:r w:rsidRPr="008B68A9">
              <w:t>(50 </w:t>
            </w:r>
            <w:r w:rsidRPr="008B68A9">
              <w:rPr>
                <w:rFonts w:ascii="Symbol" w:hAnsi="Symbol"/>
              </w:rPr>
              <w:sym w:font="Symbol" w:char="F0B1"/>
            </w:r>
            <w:r w:rsidRPr="008B68A9">
              <w:t> 3) °C (muss am Temperaturregler eingestellt werden)</w:t>
            </w:r>
          </w:p>
        </w:tc>
      </w:tr>
      <w:tr w:rsidTr="00925EEF">
        <w:tblPrEx>
          <w:tblW w:w="9752" w:type="dxa"/>
          <w:jc w:val="center"/>
          <w:tblInd w:w="0" w:type="dxa"/>
          <w:tblCellMar>
            <w:left w:w="68" w:type="dxa"/>
            <w:right w:w="68" w:type="dxa"/>
          </w:tblCellMar>
        </w:tblPrEx>
        <w:trPr>
          <w:jc w:val="center"/>
        </w:trPr>
        <w:tc>
          <w:tcPr>
            <w:tcW w:w="9532" w:type="dxa"/>
            <w:gridSpan w:val="2"/>
            <w:tcBorders>
              <w:top w:val="single" w:sz="12" w:space="0" w:color="auto"/>
              <w:left w:val="single" w:sz="12" w:space="0" w:color="auto"/>
              <w:bottom w:val="single" w:sz="12" w:space="0" w:color="auto"/>
              <w:right w:val="single" w:sz="12" w:space="0" w:color="auto"/>
            </w:tcBorders>
            <w:vAlign w:val="center"/>
          </w:tcPr>
          <w:p w:rsidR="00F84DD9" w:rsidRPr="008B68A9">
            <w:pPr>
              <w:pStyle w:val="Tablefootnote"/>
              <w:bidi w:val="0"/>
              <w:spacing w:before="30" w:after="30"/>
              <w:rPr>
                <w:vertAlign w:val="superscript"/>
              </w:rPr>
            </w:pPr>
            <w:r w:rsidRPr="008B68A9">
              <w:rPr>
                <w:rStyle w:val="TableFootNoteXref"/>
                <w:noProof w:val="0"/>
                <w:lang w:val="de-DE" w:eastAsia="ja-JP"/>
              </w:rPr>
              <w:t xml:space="preserve">    a</w:t>
            </w:r>
            <w:r w:rsidRPr="008B68A9">
              <w:rPr>
                <w:vertAlign w:val="superscript"/>
              </w:rPr>
              <w:tab/>
            </w:r>
            <w:r w:rsidRPr="008B68A9">
              <w:t>Die Drehrichtung des Motors ist in Bild 4 angegeben.</w:t>
            </w:r>
          </w:p>
        </w:tc>
      </w:tr>
    </w:tbl>
    <w:p w:rsidR="00F84DD9" w:rsidRPr="008B68A9" w:rsidP="00EA6A93">
      <w:pPr>
        <w:pStyle w:val="Heading1"/>
        <w:tabs>
          <w:tab w:val="clear" w:pos="400"/>
          <w:tab w:val="left" w:pos="403"/>
          <w:tab w:val="clear" w:pos="560"/>
          <w:tab w:val="left" w:pos="562"/>
        </w:tabs>
        <w:bidi w:val="0"/>
        <w:spacing w:before="240"/>
      </w:pPr>
      <w:bookmarkStart w:id="148" w:name="_Toc58313154"/>
      <w:bookmarkStart w:id="149" w:name="_Toc115495404"/>
      <w:bookmarkStart w:id="150" w:name="_Toc294685387"/>
      <w:r w:rsidRPr="008B68A9">
        <w:t>Angabe der Ergebnisse</w:t>
      </w:r>
      <w:bookmarkEnd w:id="148"/>
      <w:bookmarkEnd w:id="149"/>
      <w:bookmarkEnd w:id="150"/>
    </w:p>
    <w:p w:rsidR="00F84DD9" w:rsidRPr="008B68A9">
      <w:pPr>
        <w:bidi w:val="0"/>
      </w:pPr>
      <w:r w:rsidRPr="008B68A9">
        <w:t>Angabe der Kraftstufe und des entsprechenden Drehmomentes am Ritzel, in welcher das Schadenskriterium nach 3.5 eingetreten ist. Angabe der Prüfbedingungen A/2,8/50. Wenn die Prüfung ohne Erreichen des Schadenskriteriums abgeschlossen wurde, ist das Ergebnis als „Schadenskraftstufe größer 12“ und der festgestellte Gewichtsverlust von Prüfritzel und Rad anzugeben. Falls die Prüfung in Folge Fressens vor Erreichen der Kraftstufe 5 beendet wurde, ist „Schadenskraftstufe kleiner 5“ anzugeben.</w:t>
      </w:r>
    </w:p>
    <w:p w:rsidR="00F84DD9" w:rsidRPr="008B68A9">
      <w:pPr>
        <w:bidi w:val="0"/>
      </w:pPr>
      <w:r w:rsidRPr="008B68A9">
        <w:t>Ein Beispiel für einen typischen Prüfbericht ist in Anhang A gegeben.</w:t>
      </w:r>
    </w:p>
    <w:p w:rsidR="00F84DD9" w:rsidRPr="008B68A9">
      <w:pPr>
        <w:pageBreakBefore/>
        <w:bidi w:val="0"/>
      </w:pPr>
      <w:bookmarkStart w:id="151" w:name="page_17"/>
      <w:bookmarkEnd w:id="151"/>
      <w:r w:rsidRPr="008B68A9">
        <w:t xml:space="preserve">Berechnung des spezifischen Gewichtsverlustes, </w:t>
      </w:r>
      <w:r>
        <w:rPr>
          <w:position w:val="-10"/>
        </w:rPr>
        <w:object>
          <v:shape id="_x0000_i1041" type="#_x0000_t75" style="height:15pt;width:28pt" o:oleicon="f" o:ole="" o:preferrelative="t" filled="f" stroked="f">
            <v:fill o:detectmouseclick="f"/>
            <v:imagedata r:id="rId26" o:title=""/>
            <o:lock v:ext="edit" aspectratio="t"/>
          </v:shape>
          <o:OLEObject Type="Embed" ProgID="Equation.3" ShapeID="_x0000_i1041" DrawAspect="Content" ObjectID="_1238502971" r:id="rId27"/>
        </w:object>
      </w:r>
      <w:r w:rsidRPr="008B68A9">
        <w:t xml:space="preserve">in Milligramm je Kilowattstunde </w:t>
      </w:r>
      <w:r w:rsidRPr="008B68A9">
        <w:rPr>
          <w:rFonts w:eastAsia="Times New Roman" w:cs="Arial"/>
          <w:color w:val="000000"/>
          <w:lang w:eastAsia="de-DE"/>
        </w:rPr>
        <w:t>[mg/kW·h]</w:t>
      </w:r>
      <w:r w:rsidRPr="008B68A9">
        <w:t>, mit folgender Formel:</w:t>
      </w:r>
    </w:p>
    <w:p w:rsidR="00F84DD9" w:rsidRPr="008B68A9">
      <w:pPr>
        <w:pStyle w:val="Formula"/>
        <w:tabs>
          <w:tab w:val="right" w:pos="3969"/>
          <w:tab w:val="clear" w:pos="9752"/>
        </w:tabs>
        <w:bidi w:val="0"/>
      </w:pPr>
      <w:r>
        <w:rPr>
          <w:position w:val="-24"/>
        </w:rPr>
        <w:object>
          <v:shape id="_x0000_i1042" type="#_x0000_t75" style="height:29pt;width:92pt" o:oleicon="f" o:ole="" o:preferrelative="t" filled="f" fillcolor="window" stroked="f">
            <v:fill o:detectmouseclick="f"/>
            <v:imagedata r:id="rId28" o:title=""/>
            <o:lock v:ext="edit" aspectratio="t"/>
          </v:shape>
          <o:OLEObject Type="Embed" ProgID="Equation.3" ShapeID="_x0000_i1042" DrawAspect="Content" ObjectID="_1238484026" r:id="rId29"/>
        </w:object>
      </w:r>
      <w:r w:rsidRPr="008B68A9">
        <w:tab/>
      </w:r>
    </w:p>
    <w:p w:rsidR="00F84DD9" w:rsidRPr="008B68A9">
      <w:pPr>
        <w:bidi w:val="0"/>
      </w:pPr>
      <w:r w:rsidR="00313CA8">
        <w:t>Dabei ist</w:t>
      </w:r>
    </w:p>
    <w:p w:rsidR="00F84DD9" w:rsidRPr="008B68A9">
      <w:pPr>
        <w:pStyle w:val="Formula"/>
        <w:bidi w:val="0"/>
      </w:pPr>
      <w:r>
        <w:rPr>
          <w:position w:val="-10"/>
        </w:rPr>
        <w:object>
          <v:shape id="_x0000_i1043" type="#_x0000_t75" style="height:15pt;width:24.95pt" o:oleicon="f" o:ole="" o:preferrelative="t" filled="f" fillcolor="window" stroked="f">
            <v:fill o:detectmouseclick="f"/>
            <v:imagedata r:id="rId30" o:title=""/>
            <o:lock v:ext="edit" aspectratio="t"/>
          </v:shape>
          <o:OLEObject Type="Embed" ProgID="Equation.3" ShapeID="_x0000_i1043" DrawAspect="Content" ObjectID="_1238484114" r:id="rId31"/>
        </w:object>
      </w:r>
      <w:r w:rsidRPr="008B68A9">
        <w:t xml:space="preserve"> der Gewichtsverlust von Ritzel und Rad nach Ende der Kraftstufe 12;</w:t>
      </w:r>
    </w:p>
    <w:p w:rsidR="00F84DD9" w:rsidRPr="008B68A9">
      <w:pPr>
        <w:pStyle w:val="Formula"/>
        <w:bidi w:val="0"/>
      </w:pPr>
      <w:r>
        <w:rPr>
          <w:position w:val="-10"/>
        </w:rPr>
        <w:object>
          <v:shape id="_x0000_i1044" type="#_x0000_t75" style="height:15pt;width:22pt" o:oleicon="f" o:ole="" o:preferrelative="t" filled="f" fillcolor="window" stroked="f">
            <v:fill o:detectmouseclick="f"/>
            <v:imagedata r:id="rId32" o:title=""/>
            <o:lock v:ext="edit" aspectratio="t"/>
          </v:shape>
          <o:OLEObject Type="Embed" ProgID="Equation.3" ShapeID="_x0000_i1044" DrawAspect="Content" ObjectID="_1238484115" r:id="rId33"/>
        </w:object>
      </w:r>
      <w:r w:rsidRPr="008B68A9">
        <w:t xml:space="preserve"> der Gewichtsverlust von Ritzel und Rad nach Ende der Kraftstufe 4.</w:t>
      </w:r>
    </w:p>
    <w:p w:rsidR="00F84DD9" w:rsidRPr="008B68A9">
      <w:pPr>
        <w:bidi w:val="0"/>
      </w:pPr>
      <w:r w:rsidRPr="008B68A9">
        <w:t>Liegt der spezifische Gewichtsverlust unter 2 mg/kW·h ist „Kleiner 2 mg/kW·h“ anzugeben.</w:t>
      </w:r>
    </w:p>
    <w:p w:rsidR="00F84DD9" w:rsidRPr="008B68A9">
      <w:pPr>
        <w:pStyle w:val="ANNEX"/>
        <w:bidi w:val="0"/>
      </w:pPr>
      <w:bookmarkStart w:id="152" w:name="page_18"/>
      <w:bookmarkEnd w:id="152"/>
      <w:r w:rsidRPr="008B68A9">
        <w:rPr>
          <w:b w:val="0"/>
        </w:rPr>
        <w:br/>
      </w:r>
      <w:bookmarkStart w:id="153" w:name="_Toc294685388"/>
      <w:r w:rsidRPr="008B68A9">
        <w:rPr>
          <w:b w:val="0"/>
        </w:rPr>
        <w:t>(informativ)</w:t>
        <w:br/>
      </w:r>
      <w:r>
        <w:rPr>
          <w:b w:val="0"/>
        </w:rPr>
        <w:fldChar w:fldCharType="begin"/>
      </w:r>
      <w:r w:rsidRPr="008B68A9">
        <w:rPr>
          <w:b w:val="0"/>
        </w:rPr>
        <w:instrText xml:space="preserve">SEQ aaa \h </w:instrText>
      </w:r>
      <w:r>
        <w:rPr>
          <w:b w:val="0"/>
        </w:rPr>
        <w:fldChar w:fldCharType="separate"/>
      </w:r>
      <w:r>
        <w:rPr>
          <w:b w:val="0"/>
        </w:rPr>
        <w:fldChar w:fldCharType="end"/>
      </w:r>
      <w:r>
        <w:rPr>
          <w:b w:val="0"/>
        </w:rPr>
        <w:fldChar w:fldCharType="begin"/>
      </w:r>
      <w:r w:rsidRPr="008B68A9">
        <w:rPr>
          <w:b w:val="0"/>
        </w:rPr>
        <w:instrText xml:space="preserve">SEQ table \r0\h </w:instrText>
      </w:r>
      <w:r>
        <w:rPr>
          <w:b w:val="0"/>
        </w:rPr>
        <w:fldChar w:fldCharType="separate"/>
      </w:r>
      <w:r>
        <w:rPr>
          <w:b w:val="0"/>
        </w:rPr>
        <w:fldChar w:fldCharType="end"/>
      </w:r>
      <w:r>
        <w:rPr>
          <w:b w:val="0"/>
        </w:rPr>
        <w:fldChar w:fldCharType="begin"/>
      </w:r>
      <w:r w:rsidRPr="008B68A9">
        <w:rPr>
          <w:b w:val="0"/>
        </w:rPr>
        <w:instrText xml:space="preserve">SEQ figure \r0\h </w:instrText>
      </w:r>
      <w:r>
        <w:rPr>
          <w:b w:val="0"/>
        </w:rPr>
        <w:fldChar w:fldCharType="separate"/>
      </w:r>
      <w:r>
        <w:rPr>
          <w:b w:val="0"/>
        </w:rPr>
        <w:fldChar w:fldCharType="end"/>
      </w:r>
      <w:r w:rsidRPr="008B68A9">
        <w:br/>
        <w:t>Prüfzeugnis</w:t>
      </w:r>
      <w:bookmarkEnd w:id="153"/>
    </w:p>
    <w:tbl>
      <w:tblPr>
        <w:tblW w:w="9752" w:type="dxa"/>
        <w:jc w:val="center"/>
        <w:tblInd w:w="0" w:type="dxa"/>
        <w:tblCellMar>
          <w:left w:w="70" w:type="dxa"/>
          <w:right w:w="70" w:type="dxa"/>
        </w:tblCellMar>
      </w:tblPr>
      <w:tblGrid>
        <w:gridCol w:w="524"/>
        <w:gridCol w:w="2609"/>
        <w:gridCol w:w="1760"/>
        <w:gridCol w:w="1929"/>
        <w:gridCol w:w="1934"/>
        <w:gridCol w:w="996"/>
      </w:tblGrid>
      <w:tr w:rsidTr="00011381">
        <w:tblPrEx>
          <w:tblW w:w="9752" w:type="dxa"/>
          <w:jc w:val="center"/>
          <w:tblInd w:w="0" w:type="dxa"/>
          <w:tblCellMar>
            <w:left w:w="70" w:type="dxa"/>
            <w:right w:w="70" w:type="dxa"/>
          </w:tblCellMar>
        </w:tblPrEx>
        <w:trPr>
          <w:jc w:val="center"/>
        </w:trPr>
        <w:tc>
          <w:tcPr>
            <w:tcW w:w="5000" w:type="dxa"/>
            <w:gridSpan w:val="3"/>
          </w:tcPr>
          <w:p w:rsidR="00F84DD9" w:rsidRPr="008B68A9">
            <w:pPr>
              <w:bidi w:val="0"/>
              <w:rPr>
                <w:i/>
              </w:rPr>
            </w:pPr>
            <w:r w:rsidRPr="008B68A9">
              <w:t>Firmenname</w:t>
            </w:r>
          </w:p>
        </w:tc>
        <w:tc>
          <w:tcPr>
            <w:tcW w:w="5000" w:type="dxa"/>
            <w:gridSpan w:val="3"/>
          </w:tcPr>
          <w:p w:rsidR="00F84DD9" w:rsidRPr="008B68A9">
            <w:pPr>
              <w:bidi w:val="0"/>
              <w:jc w:val="right"/>
              <w:rPr>
                <w:i/>
              </w:rPr>
            </w:pPr>
            <w:r w:rsidRPr="008B68A9">
              <w:t>Firmenlogo</w:t>
            </w:r>
          </w:p>
        </w:tc>
      </w:tr>
      <w:tr w:rsidTr="00011381">
        <w:tblPrEx>
          <w:tblW w:w="9752" w:type="dxa"/>
          <w:jc w:val="center"/>
          <w:tblInd w:w="0" w:type="dxa"/>
          <w:tblCellMar>
            <w:left w:w="70" w:type="dxa"/>
            <w:right w:w="70" w:type="dxa"/>
          </w:tblCellMar>
        </w:tblPrEx>
        <w:trPr>
          <w:cantSplit/>
          <w:jc w:val="center"/>
        </w:trPr>
        <w:tc>
          <w:tcPr>
            <w:tcW w:w="10000" w:type="dxa"/>
            <w:gridSpan w:val="6"/>
          </w:tcPr>
          <w:p w:rsidR="00F84DD9" w:rsidRPr="008B68A9">
            <w:pPr>
              <w:bidi w:val="0"/>
              <w:jc w:val="center"/>
              <w:rPr>
                <w:b/>
              </w:rPr>
            </w:pPr>
            <w:r w:rsidRPr="008B68A9">
              <w:rPr>
                <w:b/>
              </w:rPr>
              <w:t xml:space="preserve">ISO 14635-3 </w:t>
            </w:r>
          </w:p>
          <w:p w:rsidR="00F84DD9" w:rsidRPr="008B68A9">
            <w:pPr>
              <w:bidi w:val="0"/>
              <w:jc w:val="center"/>
              <w:rPr>
                <w:b/>
              </w:rPr>
            </w:pPr>
            <w:r w:rsidRPr="008B68A9">
              <w:rPr>
                <w:b/>
              </w:rPr>
              <w:t xml:space="preserve">Zahnräder – FZG-Prüfverfahren </w:t>
            </w:r>
          </w:p>
          <w:p w:rsidR="00F84DD9" w:rsidRPr="008B68A9">
            <w:pPr>
              <w:bidi w:val="0"/>
              <w:jc w:val="center"/>
              <w:rPr>
                <w:b/>
              </w:rPr>
            </w:pPr>
            <w:r w:rsidRPr="008B68A9">
              <w:rPr>
                <w:b/>
              </w:rPr>
              <w:t>Teil 3: FZG-Prüfverfahren A/2,8/50 zur Bestimmung von relativer Fresstragfähigkeit und Verschleißverhalten von Getriebefließfetten</w:t>
            </w:r>
          </w:p>
          <w:p w:rsidR="00F84DD9" w:rsidRPr="008B68A9">
            <w:pPr>
              <w:bidi w:val="0"/>
              <w:jc w:val="center"/>
              <w:rPr>
                <w:i/>
                <w:sz w:val="28"/>
              </w:rPr>
            </w:pPr>
            <w:r w:rsidRPr="008B68A9">
              <w:rPr>
                <w:b/>
                <w:sz w:val="28"/>
              </w:rPr>
              <w:t>Prüfbericht</w:t>
            </w:r>
          </w:p>
        </w:tc>
      </w:tr>
      <w:tr w:rsidTr="00011381">
        <w:tblPrEx>
          <w:tblW w:w="9752" w:type="dxa"/>
          <w:jc w:val="center"/>
          <w:tblInd w:w="0" w:type="dxa"/>
          <w:tblCellMar>
            <w:left w:w="70" w:type="dxa"/>
            <w:right w:w="70" w:type="dxa"/>
          </w:tblCellMar>
        </w:tblPrEx>
        <w:trPr>
          <w:cantSplit/>
          <w:jc w:val="center"/>
        </w:trPr>
        <w:tc>
          <w:tcPr>
            <w:tcW w:w="10000" w:type="dxa"/>
            <w:gridSpan w:val="6"/>
          </w:tcPr>
          <w:p w:rsidR="00F84DD9" w:rsidRPr="008B68A9">
            <w:pPr>
              <w:bidi w:val="0"/>
              <w:rPr>
                <w:i/>
              </w:rPr>
            </w:pPr>
            <w:r w:rsidRPr="008B68A9">
              <w:t>Schmierstoff:</w:t>
              <w:tab/>
              <w:t>. . . . . . . . . . . . . . . . . . . . . . . . . . . . . . . . . . . . . . . . . . . . . . . . . . . . .</w:t>
            </w:r>
          </w:p>
        </w:tc>
      </w:tr>
      <w:tr w:rsidTr="00011381">
        <w:tblPrEx>
          <w:tblW w:w="9752" w:type="dxa"/>
          <w:jc w:val="center"/>
          <w:tblInd w:w="0" w:type="dxa"/>
          <w:tblCellMar>
            <w:left w:w="70" w:type="dxa"/>
            <w:right w:w="70" w:type="dxa"/>
          </w:tblCellMar>
        </w:tblPrEx>
        <w:trPr>
          <w:cantSplit/>
          <w:jc w:val="center"/>
        </w:trPr>
        <w:tc>
          <w:tcPr>
            <w:tcW w:w="10000" w:type="dxa"/>
            <w:gridSpan w:val="6"/>
          </w:tcPr>
          <w:p w:rsidR="00F84DD9" w:rsidRPr="008B68A9">
            <w:pPr>
              <w:bidi w:val="0"/>
              <w:rPr>
                <w:i/>
              </w:rPr>
            </w:pPr>
            <w:r w:rsidRPr="008B68A9">
              <w:t>Herkunft:</w:t>
              <w:tab/>
              <w:t>. . . . . . . . . . . . . . . . . . . . . . . . . . . . . . . . . . . . . . . . . . . . . . . . . . . . .</w:t>
            </w:r>
          </w:p>
        </w:tc>
      </w:tr>
      <w:tr w:rsidTr="00011381">
        <w:tblPrEx>
          <w:tblW w:w="9752" w:type="dxa"/>
          <w:jc w:val="center"/>
          <w:tblInd w:w="0" w:type="dxa"/>
          <w:tblCellMar>
            <w:left w:w="70" w:type="dxa"/>
            <w:right w:w="70" w:type="dxa"/>
          </w:tblCellMar>
        </w:tblPrEx>
        <w:trPr>
          <w:jc w:val="center"/>
        </w:trPr>
        <w:tc>
          <w:tcPr>
            <w:tcW w:w="5000" w:type="dxa"/>
            <w:gridSpan w:val="3"/>
          </w:tcPr>
          <w:p w:rsidR="00F84DD9" w:rsidRPr="008B68A9">
            <w:pPr>
              <w:bidi w:val="0"/>
              <w:rPr>
                <w:i/>
              </w:rPr>
            </w:pPr>
            <w:r w:rsidRPr="008B68A9">
              <w:t>FZG-Prüfung Nr.:</w:t>
            </w:r>
          </w:p>
        </w:tc>
        <w:tc>
          <w:tcPr>
            <w:tcW w:w="5000" w:type="dxa"/>
            <w:gridSpan w:val="3"/>
          </w:tcPr>
          <w:p w:rsidR="00F84DD9" w:rsidRPr="008B68A9">
            <w:pPr>
              <w:bidi w:val="0"/>
              <w:rPr>
                <w:i/>
              </w:rPr>
            </w:pPr>
            <w:r w:rsidRPr="008B68A9">
              <w:t>. . . . . . . . .</w:t>
            </w:r>
          </w:p>
        </w:tc>
      </w:tr>
      <w:tr w:rsidTr="00011381">
        <w:tblPrEx>
          <w:tblW w:w="9752" w:type="dxa"/>
          <w:jc w:val="center"/>
          <w:tblInd w:w="0" w:type="dxa"/>
          <w:tblCellMar>
            <w:left w:w="70" w:type="dxa"/>
            <w:right w:w="70" w:type="dxa"/>
          </w:tblCellMar>
        </w:tblPrEx>
        <w:trPr>
          <w:jc w:val="center"/>
        </w:trPr>
        <w:tc>
          <w:tcPr>
            <w:tcW w:w="5000" w:type="dxa"/>
            <w:gridSpan w:val="3"/>
          </w:tcPr>
          <w:p w:rsidR="00F84DD9" w:rsidRPr="008B68A9">
            <w:pPr>
              <w:pStyle w:val="CommentText"/>
              <w:bidi w:val="0"/>
              <w:rPr>
                <w:i/>
              </w:rPr>
            </w:pPr>
            <w:r w:rsidRPr="008B68A9">
              <w:t>FZG-Prüfzahnradpaar Nr.:</w:t>
            </w:r>
          </w:p>
        </w:tc>
        <w:tc>
          <w:tcPr>
            <w:tcW w:w="5000" w:type="dxa"/>
            <w:gridSpan w:val="3"/>
          </w:tcPr>
          <w:p w:rsidR="00F84DD9" w:rsidRPr="008B68A9">
            <w:pPr>
              <w:pStyle w:val="CommentText"/>
              <w:bidi w:val="0"/>
              <w:rPr>
                <w:i/>
              </w:rPr>
            </w:pPr>
            <w:r w:rsidRPr="008B68A9">
              <w:t>. . . . . . . . .</w:t>
            </w:r>
          </w:p>
        </w:tc>
      </w:tr>
      <w:tr w:rsidTr="00011381">
        <w:tblPrEx>
          <w:tblW w:w="9752" w:type="dxa"/>
          <w:jc w:val="center"/>
          <w:tblInd w:w="0" w:type="dxa"/>
          <w:tblCellMar>
            <w:left w:w="70" w:type="dxa"/>
            <w:right w:w="70" w:type="dxa"/>
          </w:tblCellMar>
        </w:tblPrEx>
        <w:trPr>
          <w:jc w:val="center"/>
        </w:trPr>
        <w:tc>
          <w:tcPr>
            <w:tcW w:w="5000" w:type="dxa"/>
            <w:gridSpan w:val="3"/>
          </w:tcPr>
          <w:p w:rsidR="00F84DD9" w:rsidRPr="008B68A9">
            <w:pPr>
              <w:bidi w:val="0"/>
              <w:rPr>
                <w:i/>
              </w:rPr>
            </w:pPr>
            <w:r w:rsidRPr="008B68A9">
              <w:rPr>
                <w:caps/>
              </w:rPr>
              <w:t>Ergebnis:</w:t>
            </w:r>
          </w:p>
        </w:tc>
        <w:tc>
          <w:tcPr>
            <w:tcW w:w="5000" w:type="dxa"/>
            <w:gridSpan w:val="3"/>
          </w:tcPr>
          <w:p w:rsidR="00F84DD9" w:rsidRPr="008B68A9">
            <w:pPr>
              <w:bidi w:val="0"/>
              <w:rPr>
                <w:i/>
              </w:rPr>
            </w:pPr>
          </w:p>
        </w:tc>
      </w:tr>
      <w:tr w:rsidTr="00011381">
        <w:tblPrEx>
          <w:tblW w:w="9752" w:type="dxa"/>
          <w:jc w:val="center"/>
          <w:tblInd w:w="0" w:type="dxa"/>
          <w:tblCellMar>
            <w:left w:w="70" w:type="dxa"/>
            <w:right w:w="70" w:type="dxa"/>
          </w:tblCellMar>
        </w:tblPrEx>
        <w:trPr>
          <w:jc w:val="center"/>
        </w:trPr>
        <w:tc>
          <w:tcPr>
            <w:tcW w:w="5000" w:type="dxa"/>
            <w:gridSpan w:val="3"/>
          </w:tcPr>
          <w:p w:rsidR="00F84DD9" w:rsidRPr="008B68A9">
            <w:pPr>
              <w:bidi w:val="0"/>
              <w:rPr>
                <w:i/>
              </w:rPr>
            </w:pPr>
            <w:r w:rsidRPr="008B68A9">
              <w:rPr>
                <w:b/>
              </w:rPr>
              <w:t>Schadenskraftstufe:</w:t>
            </w:r>
          </w:p>
        </w:tc>
        <w:tc>
          <w:tcPr>
            <w:tcW w:w="5000" w:type="dxa"/>
            <w:gridSpan w:val="3"/>
          </w:tcPr>
          <w:p w:rsidR="00F84DD9" w:rsidRPr="008B68A9">
            <w:pPr>
              <w:bidi w:val="0"/>
              <w:rPr>
                <w:i/>
              </w:rPr>
            </w:pPr>
            <w:r w:rsidRPr="008B68A9">
              <w:rPr>
                <w:b/>
              </w:rPr>
              <w:t>. . . . . . . . . . . . . . . . .</w:t>
            </w:r>
          </w:p>
        </w:tc>
      </w:tr>
      <w:tr w:rsidTr="00011381">
        <w:tblPrEx>
          <w:tblW w:w="9752" w:type="dxa"/>
          <w:jc w:val="center"/>
          <w:tblInd w:w="0" w:type="dxa"/>
          <w:tblCellMar>
            <w:left w:w="70" w:type="dxa"/>
            <w:right w:w="70" w:type="dxa"/>
          </w:tblCellMar>
        </w:tblPrEx>
        <w:trPr>
          <w:jc w:val="center"/>
        </w:trPr>
        <w:tc>
          <w:tcPr>
            <w:tcW w:w="5000" w:type="dxa"/>
            <w:gridSpan w:val="3"/>
          </w:tcPr>
          <w:p w:rsidR="00F84DD9" w:rsidRPr="008B68A9">
            <w:pPr>
              <w:bidi w:val="0"/>
              <w:spacing w:after="120" w:line="240" w:lineRule="auto"/>
              <w:jc w:val="left"/>
              <w:rPr>
                <w:i/>
              </w:rPr>
            </w:pPr>
            <w:r w:rsidRPr="008B68A9">
              <w:rPr>
                <w:b/>
              </w:rPr>
              <w:t xml:space="preserve">Torsionsmoment am Ritzel </w:t>
            </w:r>
            <w:r w:rsidRPr="008B68A9">
              <w:rPr>
                <w:b/>
                <w:i/>
              </w:rPr>
              <w:t>T</w:t>
            </w:r>
            <w:r w:rsidRPr="008B68A9">
              <w:rPr>
                <w:b/>
                <w:position w:val="-4"/>
                <w:sz w:val="12"/>
                <w:szCs w:val="12"/>
              </w:rPr>
              <w:t>1</w:t>
            </w:r>
            <w:r w:rsidRPr="008B68A9">
              <w:rPr>
                <w:b/>
              </w:rPr>
              <w:t xml:space="preserve"> in der Schadens-kraftstufe:</w:t>
            </w:r>
          </w:p>
        </w:tc>
        <w:tc>
          <w:tcPr>
            <w:tcW w:w="5000" w:type="dxa"/>
            <w:gridSpan w:val="3"/>
          </w:tcPr>
          <w:p w:rsidR="00F84DD9" w:rsidRPr="008B68A9">
            <w:pPr>
              <w:bidi w:val="0"/>
              <w:spacing w:after="120" w:line="240" w:lineRule="auto"/>
              <w:rPr>
                <w:b/>
              </w:rPr>
            </w:pPr>
          </w:p>
          <w:p w:rsidR="00F84DD9" w:rsidRPr="008B68A9">
            <w:pPr>
              <w:bidi w:val="0"/>
              <w:spacing w:after="120" w:line="240" w:lineRule="auto"/>
              <w:rPr>
                <w:i/>
              </w:rPr>
            </w:pPr>
            <w:r w:rsidRPr="008B68A9">
              <w:rPr>
                <w:b/>
              </w:rPr>
              <w:t>. . . . . . . . . . . .</w:t>
              <w:tab/>
              <w:t>Nm</w:t>
            </w:r>
          </w:p>
        </w:tc>
      </w:tr>
      <w:tr w:rsidTr="00011381">
        <w:tblPrEx>
          <w:tblW w:w="9752" w:type="dxa"/>
          <w:jc w:val="center"/>
          <w:tblInd w:w="0" w:type="dxa"/>
          <w:tblCellMar>
            <w:left w:w="70" w:type="dxa"/>
            <w:right w:w="70" w:type="dxa"/>
          </w:tblCellMar>
        </w:tblPrEx>
        <w:trPr>
          <w:jc w:val="center"/>
        </w:trPr>
        <w:tc>
          <w:tcPr>
            <w:tcW w:w="5000" w:type="dxa"/>
            <w:gridSpan w:val="3"/>
          </w:tcPr>
          <w:p w:rsidR="00F84DD9" w:rsidRPr="008B68A9">
            <w:pPr>
              <w:bidi w:val="0"/>
              <w:rPr>
                <w:b/>
              </w:rPr>
            </w:pPr>
            <w:r w:rsidRPr="008B68A9">
              <w:rPr>
                <w:b/>
              </w:rPr>
              <w:t>Spezifischer Gewichtsverlust:</w:t>
            </w:r>
          </w:p>
        </w:tc>
        <w:tc>
          <w:tcPr>
            <w:tcW w:w="5000" w:type="dxa"/>
            <w:gridSpan w:val="3"/>
          </w:tcPr>
          <w:p w:rsidR="00F84DD9" w:rsidRPr="008B68A9">
            <w:pPr>
              <w:bidi w:val="0"/>
              <w:rPr>
                <w:b/>
              </w:rPr>
            </w:pPr>
            <w:r w:rsidRPr="008B68A9">
              <w:rPr>
                <w:b/>
              </w:rPr>
              <w:t>. . . . . . . . . . . .</w:t>
              <w:tab/>
              <w:t>mg/kWh</w:t>
            </w:r>
          </w:p>
        </w:tc>
      </w:tr>
      <w:tr w:rsidTr="00011381">
        <w:tblPrEx>
          <w:tblW w:w="9752" w:type="dxa"/>
          <w:jc w:val="center"/>
          <w:tblInd w:w="0" w:type="dxa"/>
          <w:tblCellMar>
            <w:left w:w="70" w:type="dxa"/>
            <w:right w:w="70" w:type="dxa"/>
          </w:tblCellMar>
        </w:tblPrEx>
        <w:trPr>
          <w:jc w:val="center"/>
        </w:trPr>
        <w:tc>
          <w:tcPr>
            <w:tcW w:w="5000" w:type="dxa"/>
            <w:gridSpan w:val="3"/>
          </w:tcPr>
          <w:p w:rsidR="00F84DD9" w:rsidRPr="008B68A9">
            <w:pPr>
              <w:bidi w:val="0"/>
              <w:rPr>
                <w:b/>
              </w:rPr>
            </w:pPr>
            <w:r w:rsidRPr="008B68A9">
              <w:rPr>
                <w:b/>
              </w:rPr>
              <w:t xml:space="preserve">Individueller Gewichtsverlust: </w:t>
            </w:r>
          </w:p>
        </w:tc>
        <w:tc>
          <w:tcPr>
            <w:tcW w:w="5000" w:type="dxa"/>
            <w:gridSpan w:val="3"/>
          </w:tcPr>
          <w:p w:rsidR="00F84DD9" w:rsidRPr="008B68A9">
            <w:pPr>
              <w:bidi w:val="0"/>
              <w:rPr>
                <w:b/>
              </w:rPr>
            </w:pPr>
          </w:p>
        </w:tc>
      </w:tr>
      <w:tr w:rsidTr="00011381">
        <w:tblPrEx>
          <w:tblW w:w="975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gridAfter w:val="1"/>
          <w:wBefore w:w="524" w:type="dxa"/>
          <w:wAfter w:w="996" w:type="dxa"/>
          <w:trHeight w:hRule="exact" w:val="400"/>
          <w:jc w:val="center"/>
        </w:trPr>
        <w:tc>
          <w:tcPr>
            <w:tcW w:w="2651" w:type="dxa"/>
          </w:tcPr>
          <w:p w:rsidR="00F84DD9" w:rsidRPr="008B68A9">
            <w:pPr>
              <w:bidi w:val="0"/>
              <w:spacing w:before="120" w:after="120" w:line="240" w:lineRule="auto"/>
              <w:jc w:val="center"/>
            </w:pPr>
            <w:r w:rsidRPr="008B68A9">
              <w:t>Gewichtsverlust (mg)</w:t>
            </w:r>
          </w:p>
        </w:tc>
        <w:tc>
          <w:tcPr>
            <w:tcW w:w="1799" w:type="dxa"/>
          </w:tcPr>
          <w:p w:rsidR="00F84DD9" w:rsidRPr="008B68A9">
            <w:pPr>
              <w:bidi w:val="0"/>
              <w:spacing w:before="120" w:after="120" w:line="240" w:lineRule="auto"/>
              <w:jc w:val="center"/>
            </w:pPr>
            <w:r w:rsidRPr="008B68A9">
              <w:t>Ritzel</w:t>
            </w:r>
          </w:p>
        </w:tc>
        <w:tc>
          <w:tcPr>
            <w:tcW w:w="1985" w:type="dxa"/>
          </w:tcPr>
          <w:p w:rsidR="00F84DD9" w:rsidRPr="008B68A9">
            <w:pPr>
              <w:bidi w:val="0"/>
              <w:spacing w:before="120" w:after="120" w:line="240" w:lineRule="auto"/>
              <w:jc w:val="center"/>
            </w:pPr>
            <w:r w:rsidRPr="008B68A9">
              <w:t>Rad</w:t>
            </w:r>
          </w:p>
        </w:tc>
        <w:tc>
          <w:tcPr>
            <w:tcW w:w="1985" w:type="dxa"/>
          </w:tcPr>
          <w:p w:rsidR="00F84DD9" w:rsidRPr="008B68A9">
            <w:pPr>
              <w:bidi w:val="0"/>
              <w:spacing w:before="120" w:after="120" w:line="240" w:lineRule="auto"/>
              <w:jc w:val="center"/>
            </w:pPr>
            <w:r w:rsidRPr="008B68A9">
              <w:t>Ritzel + Rad</w:t>
            </w:r>
          </w:p>
        </w:tc>
      </w:tr>
      <w:tr w:rsidTr="00011381">
        <w:tblPrEx>
          <w:tblW w:w="975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gridAfter w:val="1"/>
          <w:wBefore w:w="524" w:type="dxa"/>
          <w:wAfter w:w="996" w:type="dxa"/>
          <w:trHeight w:hRule="exact" w:val="400"/>
          <w:jc w:val="center"/>
        </w:trPr>
        <w:tc>
          <w:tcPr>
            <w:tcW w:w="2651" w:type="dxa"/>
          </w:tcPr>
          <w:p w:rsidR="00F84DD9" w:rsidRPr="008B68A9">
            <w:pPr>
              <w:bidi w:val="0"/>
              <w:spacing w:before="120" w:after="120" w:line="240" w:lineRule="auto"/>
              <w:jc w:val="left"/>
              <w:rPr>
                <w:vertAlign w:val="subscript"/>
              </w:rPr>
            </w:pPr>
            <w:r w:rsidRPr="008B68A9">
              <w:t xml:space="preserve">Nach KS 4, </w:t>
            </w:r>
            <w:r>
              <w:rPr>
                <w:position w:val="-10"/>
              </w:rPr>
              <w:object>
                <v:shape id="_x0000_i1045" type="#_x0000_t75" style="height:15pt;width:22pt" o:oleicon="f" o:ole="" o:preferrelative="t" filled="f" fillcolor="window" stroked="f">
                  <v:fill o:detectmouseclick="f"/>
                  <v:imagedata r:id="rId32" o:title=""/>
                  <o:lock v:ext="edit" aspectratio="t"/>
                </v:shape>
                <o:OLEObject Type="Embed" ProgID="Equation.3" ShapeID="_x0000_i1045" DrawAspect="Content" ObjectID="_1238484115" r:id="rId34"/>
              </w:object>
            </w:r>
          </w:p>
        </w:tc>
        <w:tc>
          <w:tcPr>
            <w:tcW w:w="1799" w:type="dxa"/>
          </w:tcPr>
          <w:p w:rsidR="00F84DD9" w:rsidRPr="008B68A9">
            <w:pPr>
              <w:bidi w:val="0"/>
              <w:spacing w:before="120" w:after="120" w:line="240" w:lineRule="auto"/>
            </w:pPr>
          </w:p>
        </w:tc>
        <w:tc>
          <w:tcPr>
            <w:tcW w:w="1985" w:type="dxa"/>
          </w:tcPr>
          <w:p w:rsidR="00F84DD9" w:rsidRPr="008B68A9">
            <w:pPr>
              <w:bidi w:val="0"/>
              <w:spacing w:before="120" w:after="120" w:line="240" w:lineRule="auto"/>
            </w:pPr>
          </w:p>
        </w:tc>
        <w:tc>
          <w:tcPr>
            <w:tcW w:w="1985" w:type="dxa"/>
          </w:tcPr>
          <w:p w:rsidR="00F84DD9" w:rsidRPr="008B68A9">
            <w:pPr>
              <w:bidi w:val="0"/>
              <w:spacing w:before="120" w:after="120" w:line="240" w:lineRule="auto"/>
            </w:pPr>
          </w:p>
        </w:tc>
      </w:tr>
      <w:tr w:rsidTr="00011381">
        <w:tblPrEx>
          <w:tblW w:w="975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gridAfter w:val="1"/>
          <w:wBefore w:w="524" w:type="dxa"/>
          <w:wAfter w:w="996" w:type="dxa"/>
          <w:trHeight w:hRule="exact" w:val="400"/>
          <w:jc w:val="center"/>
        </w:trPr>
        <w:tc>
          <w:tcPr>
            <w:tcW w:w="2651" w:type="dxa"/>
          </w:tcPr>
          <w:p w:rsidR="00F84DD9" w:rsidRPr="008B68A9">
            <w:pPr>
              <w:bidi w:val="0"/>
              <w:spacing w:before="120" w:after="120" w:line="240" w:lineRule="auto"/>
              <w:jc w:val="left"/>
            </w:pPr>
            <w:r w:rsidRPr="008B68A9">
              <w:t xml:space="preserve">Nach KS 12, </w:t>
            </w:r>
            <w:r>
              <w:rPr>
                <w:position w:val="-10"/>
              </w:rPr>
              <w:object>
                <v:shape id="_x0000_i1046" type="#_x0000_t75" style="height:15pt;width:24.95pt" o:oleicon="f" o:ole="" o:preferrelative="t" filled="f" fillcolor="window" stroked="f">
                  <v:fill o:detectmouseclick="f"/>
                  <v:imagedata r:id="rId30" o:title=""/>
                  <o:lock v:ext="edit" aspectratio="t"/>
                </v:shape>
                <o:OLEObject Type="Embed" ProgID="Equation.3" ShapeID="_x0000_i1046" DrawAspect="Content" ObjectID="_1238484114" r:id="rId35"/>
              </w:object>
            </w:r>
          </w:p>
        </w:tc>
        <w:tc>
          <w:tcPr>
            <w:tcW w:w="1799" w:type="dxa"/>
          </w:tcPr>
          <w:p w:rsidR="00F84DD9" w:rsidRPr="008B68A9">
            <w:pPr>
              <w:bidi w:val="0"/>
              <w:spacing w:before="120" w:after="120" w:line="240" w:lineRule="auto"/>
            </w:pPr>
          </w:p>
        </w:tc>
        <w:tc>
          <w:tcPr>
            <w:tcW w:w="1985" w:type="dxa"/>
          </w:tcPr>
          <w:p w:rsidR="00F84DD9" w:rsidRPr="008B68A9">
            <w:pPr>
              <w:bidi w:val="0"/>
              <w:spacing w:before="120" w:after="120" w:line="240" w:lineRule="auto"/>
            </w:pPr>
          </w:p>
        </w:tc>
        <w:tc>
          <w:tcPr>
            <w:tcW w:w="1985" w:type="dxa"/>
          </w:tcPr>
          <w:p w:rsidR="00F84DD9" w:rsidRPr="008B68A9">
            <w:pPr>
              <w:bidi w:val="0"/>
              <w:spacing w:before="120" w:after="120" w:line="240" w:lineRule="auto"/>
            </w:pPr>
          </w:p>
        </w:tc>
      </w:tr>
      <w:tr w:rsidTr="00011381">
        <w:tblPrEx>
          <w:tblW w:w="9752" w:type="dxa"/>
          <w:jc w:val="center"/>
          <w:tblInd w:w="0" w:type="dxa"/>
          <w:tblCellMar>
            <w:left w:w="70" w:type="dxa"/>
            <w:right w:w="70" w:type="dxa"/>
          </w:tblCellMar>
        </w:tblPrEx>
        <w:trPr>
          <w:trHeight w:hRule="exact" w:val="400"/>
          <w:jc w:val="center"/>
        </w:trPr>
        <w:tc>
          <w:tcPr>
            <w:tcW w:w="5000" w:type="dxa"/>
            <w:gridSpan w:val="3"/>
          </w:tcPr>
          <w:p w:rsidR="00F84DD9" w:rsidRPr="008B68A9">
            <w:pPr>
              <w:bidi w:val="0"/>
              <w:rPr>
                <w:b/>
              </w:rPr>
            </w:pPr>
          </w:p>
        </w:tc>
        <w:tc>
          <w:tcPr>
            <w:tcW w:w="5000" w:type="dxa"/>
            <w:gridSpan w:val="3"/>
          </w:tcPr>
          <w:p w:rsidR="00F84DD9" w:rsidRPr="008B68A9">
            <w:pPr>
              <w:bidi w:val="0"/>
              <w:rPr>
                <w:i/>
              </w:rPr>
            </w:pPr>
          </w:p>
        </w:tc>
      </w:tr>
      <w:tr w:rsidTr="00011381">
        <w:tblPrEx>
          <w:tblW w:w="9752" w:type="dxa"/>
          <w:jc w:val="center"/>
          <w:tblInd w:w="0" w:type="dxa"/>
          <w:tblCellMar>
            <w:left w:w="70" w:type="dxa"/>
            <w:right w:w="70" w:type="dxa"/>
          </w:tblCellMar>
        </w:tblPrEx>
        <w:trPr>
          <w:trHeight w:hRule="exact" w:val="400"/>
          <w:jc w:val="center"/>
        </w:trPr>
        <w:tc>
          <w:tcPr>
            <w:tcW w:w="5000" w:type="dxa"/>
            <w:gridSpan w:val="3"/>
          </w:tcPr>
          <w:p w:rsidR="00F84DD9" w:rsidRPr="008B68A9">
            <w:pPr>
              <w:bidi w:val="0"/>
              <w:rPr>
                <w:i/>
              </w:rPr>
            </w:pPr>
            <w:r w:rsidRPr="008B68A9">
              <w:t>Bemerkungen:</w:t>
            </w:r>
          </w:p>
        </w:tc>
        <w:tc>
          <w:tcPr>
            <w:tcW w:w="5000" w:type="dxa"/>
            <w:gridSpan w:val="3"/>
          </w:tcPr>
          <w:p w:rsidR="00F84DD9" w:rsidRPr="008B68A9">
            <w:pPr>
              <w:bidi w:val="0"/>
              <w:rPr>
                <w:i/>
              </w:rPr>
            </w:pPr>
          </w:p>
        </w:tc>
      </w:tr>
      <w:tr w:rsidTr="00011381">
        <w:tblPrEx>
          <w:tblW w:w="9752" w:type="dxa"/>
          <w:jc w:val="center"/>
          <w:tblInd w:w="0" w:type="dxa"/>
          <w:tblCellMar>
            <w:left w:w="70" w:type="dxa"/>
            <w:right w:w="70" w:type="dxa"/>
          </w:tblCellMar>
        </w:tblPrEx>
        <w:trPr>
          <w:cantSplit/>
          <w:jc w:val="center"/>
        </w:trPr>
        <w:tc>
          <w:tcPr>
            <w:tcW w:w="10000" w:type="dxa"/>
            <w:gridSpan w:val="6"/>
          </w:tcPr>
          <w:p w:rsidR="00F84DD9" w:rsidRPr="008B68A9">
            <w:pPr>
              <w:bidi w:val="0"/>
            </w:pPr>
            <w:r w:rsidRPr="008B68A9">
              <w:t>. . . . . . . . . . . . . . . . . . . . . . . . . . . . . . . . . . . . . . . . . . . . . . . . . . . . . . . . . . . . . . . . . . . . . . . . . . . . . . . . .</w:t>
            </w:r>
          </w:p>
          <w:p w:rsidR="00F84DD9" w:rsidRPr="008B68A9">
            <w:pPr>
              <w:bidi w:val="0"/>
              <w:rPr>
                <w:i/>
              </w:rPr>
            </w:pPr>
            <w:r w:rsidRPr="008B68A9">
              <w:t>. . . . . . . . . . . . . . . . . . . . . . . . . . . . . . . . . . . . . . . . . . . . . . . . . . . . . . . . . . . . . . . . . . . . . . . . . . . . . . . . .</w:t>
            </w:r>
          </w:p>
        </w:tc>
      </w:tr>
      <w:tr w:rsidTr="00011381">
        <w:tblPrEx>
          <w:tblW w:w="9752" w:type="dxa"/>
          <w:jc w:val="center"/>
          <w:tblInd w:w="0" w:type="dxa"/>
          <w:tblCellMar>
            <w:left w:w="70" w:type="dxa"/>
            <w:right w:w="70" w:type="dxa"/>
          </w:tblCellMar>
        </w:tblPrEx>
        <w:trPr>
          <w:trHeight w:hRule="exact" w:val="400"/>
          <w:jc w:val="center"/>
        </w:trPr>
        <w:tc>
          <w:tcPr>
            <w:tcW w:w="5000" w:type="dxa"/>
            <w:gridSpan w:val="3"/>
          </w:tcPr>
          <w:p w:rsidR="00F84DD9" w:rsidRPr="008B68A9">
            <w:pPr>
              <w:bidi w:val="0"/>
            </w:pPr>
          </w:p>
        </w:tc>
        <w:tc>
          <w:tcPr>
            <w:tcW w:w="5000" w:type="dxa"/>
            <w:gridSpan w:val="3"/>
          </w:tcPr>
          <w:p w:rsidR="00F84DD9" w:rsidRPr="008B68A9">
            <w:pPr>
              <w:bidi w:val="0"/>
              <w:rPr>
                <w:i/>
              </w:rPr>
            </w:pPr>
          </w:p>
        </w:tc>
      </w:tr>
      <w:tr w:rsidTr="00011381">
        <w:tblPrEx>
          <w:tblW w:w="9752" w:type="dxa"/>
          <w:jc w:val="center"/>
          <w:tblInd w:w="0" w:type="dxa"/>
          <w:tblCellMar>
            <w:left w:w="70" w:type="dxa"/>
            <w:right w:w="70" w:type="dxa"/>
          </w:tblCellMar>
        </w:tblPrEx>
        <w:trPr>
          <w:trHeight w:hRule="exact" w:val="400"/>
          <w:jc w:val="center"/>
        </w:trPr>
        <w:tc>
          <w:tcPr>
            <w:tcW w:w="5000" w:type="dxa"/>
            <w:gridSpan w:val="3"/>
          </w:tcPr>
          <w:p w:rsidR="00F84DD9" w:rsidRPr="008B68A9">
            <w:pPr>
              <w:bidi w:val="0"/>
            </w:pPr>
          </w:p>
        </w:tc>
        <w:tc>
          <w:tcPr>
            <w:tcW w:w="5000" w:type="dxa"/>
            <w:gridSpan w:val="3"/>
          </w:tcPr>
          <w:p w:rsidR="00F84DD9" w:rsidRPr="008B68A9">
            <w:pPr>
              <w:bidi w:val="0"/>
              <w:rPr>
                <w:i/>
              </w:rPr>
            </w:pPr>
          </w:p>
        </w:tc>
      </w:tr>
      <w:tr w:rsidTr="00011381">
        <w:tblPrEx>
          <w:tblW w:w="9752" w:type="dxa"/>
          <w:jc w:val="center"/>
          <w:tblInd w:w="0" w:type="dxa"/>
          <w:tblCellMar>
            <w:left w:w="70" w:type="dxa"/>
            <w:right w:w="70" w:type="dxa"/>
          </w:tblCellMar>
        </w:tblPrEx>
        <w:trPr>
          <w:trHeight w:hRule="exact" w:val="400"/>
          <w:jc w:val="center"/>
        </w:trPr>
        <w:tc>
          <w:tcPr>
            <w:tcW w:w="5000" w:type="dxa"/>
            <w:gridSpan w:val="3"/>
          </w:tcPr>
          <w:p w:rsidR="00F84DD9" w:rsidRPr="008B68A9">
            <w:pPr>
              <w:bidi w:val="0"/>
            </w:pPr>
            <w:r w:rsidRPr="008B68A9">
              <w:t>Datum:</w:t>
            </w:r>
          </w:p>
        </w:tc>
        <w:tc>
          <w:tcPr>
            <w:tcW w:w="5000" w:type="dxa"/>
            <w:gridSpan w:val="3"/>
          </w:tcPr>
          <w:p w:rsidR="00F84DD9" w:rsidRPr="008B68A9">
            <w:pPr>
              <w:bidi w:val="0"/>
              <w:rPr>
                <w:i/>
              </w:rPr>
            </w:pPr>
            <w:r w:rsidRPr="008B68A9">
              <w:t>Unterschrift:</w:t>
            </w:r>
          </w:p>
        </w:tc>
      </w:tr>
    </w:tbl>
    <w:p w:rsidR="00F84DD9" w:rsidRPr="008B68A9">
      <w:pPr>
        <w:pStyle w:val="ANNEX"/>
        <w:bidi w:val="0"/>
      </w:pPr>
      <w:bookmarkStart w:id="154" w:name="page_19"/>
      <w:bookmarkEnd w:id="154"/>
      <w:r w:rsidRPr="008B68A9">
        <w:rPr>
          <w:b w:val="0"/>
        </w:rPr>
        <w:br/>
      </w:r>
      <w:bookmarkStart w:id="155" w:name="_Toc294685389"/>
      <w:r w:rsidRPr="008B68A9">
        <w:rPr>
          <w:b w:val="0"/>
        </w:rPr>
        <w:t>(informativ)</w:t>
        <w:br/>
      </w:r>
      <w:r>
        <w:rPr>
          <w:b w:val="0"/>
        </w:rPr>
        <w:fldChar w:fldCharType="begin"/>
      </w:r>
      <w:r w:rsidRPr="008B68A9">
        <w:rPr>
          <w:b w:val="0"/>
        </w:rPr>
        <w:instrText xml:space="preserve">SEQ aaa \h </w:instrText>
      </w:r>
      <w:r>
        <w:rPr>
          <w:b w:val="0"/>
        </w:rPr>
        <w:fldChar w:fldCharType="separate"/>
      </w:r>
      <w:r>
        <w:rPr>
          <w:b w:val="0"/>
        </w:rPr>
        <w:fldChar w:fldCharType="end"/>
      </w:r>
      <w:r>
        <w:rPr>
          <w:b w:val="0"/>
        </w:rPr>
        <w:fldChar w:fldCharType="begin"/>
      </w:r>
      <w:r w:rsidRPr="008B68A9">
        <w:rPr>
          <w:b w:val="0"/>
        </w:rPr>
        <w:instrText xml:space="preserve">SEQ table \r0\h </w:instrText>
      </w:r>
      <w:r>
        <w:rPr>
          <w:b w:val="0"/>
        </w:rPr>
        <w:fldChar w:fldCharType="separate"/>
      </w:r>
      <w:r>
        <w:rPr>
          <w:b w:val="0"/>
        </w:rPr>
        <w:fldChar w:fldCharType="end"/>
      </w:r>
      <w:r>
        <w:rPr>
          <w:b w:val="0"/>
        </w:rPr>
        <w:fldChar w:fldCharType="begin"/>
      </w:r>
      <w:r w:rsidRPr="008B68A9">
        <w:rPr>
          <w:b w:val="0"/>
        </w:rPr>
        <w:instrText xml:space="preserve">SEQ figure \r0\h </w:instrText>
      </w:r>
      <w:r>
        <w:rPr>
          <w:b w:val="0"/>
        </w:rPr>
        <w:fldChar w:fldCharType="separate"/>
      </w:r>
      <w:r>
        <w:rPr>
          <w:b w:val="0"/>
        </w:rPr>
        <w:fldChar w:fldCharType="end"/>
      </w:r>
      <w:r w:rsidRPr="008B68A9">
        <w:br/>
        <w:t>Zusätzliches Prüfverfahren für die Bestimmung des Verschleißverhaltens des Schmierstoffes</w:t>
      </w:r>
      <w:bookmarkEnd w:id="155"/>
    </w:p>
    <w:p w:rsidR="00F84DD9" w:rsidRPr="008B68A9">
      <w:pPr>
        <w:pStyle w:val="p2"/>
        <w:bidi w:val="0"/>
        <w:rPr>
          <w:b/>
          <w:sz w:val="24"/>
          <w:szCs w:val="24"/>
        </w:rPr>
      </w:pPr>
      <w:r w:rsidRPr="008B68A9">
        <w:rPr>
          <w:b/>
          <w:sz w:val="24"/>
          <w:szCs w:val="24"/>
        </w:rPr>
        <w:t>B.1</w:t>
        <w:tab/>
        <w:t>Allgemeines</w:t>
      </w:r>
    </w:p>
    <w:p w:rsidR="00F84DD9" w:rsidRPr="008B68A9">
      <w:pPr>
        <w:bidi w:val="0"/>
      </w:pPr>
      <w:r w:rsidRPr="008B68A9">
        <w:t>Für Getriebefließfette, welche entsprechend der Prüfung dieses Teils der ISO 14635 eine Schadenskraft</w:t>
      </w:r>
      <w:r w:rsidRPr="008B68A9">
        <w:softHyphen/>
        <w:t>stufe über 12 ergeben, wird ein zusätzlicher Langzeitverschleißtest empfohlen. Die Prüftemperatur während dieser Prüfung wird nicht geregelt.</w:t>
      </w:r>
    </w:p>
    <w:p w:rsidR="00F84DD9" w:rsidRPr="008B68A9">
      <w:pPr>
        <w:pStyle w:val="p2"/>
        <w:bidi w:val="0"/>
        <w:rPr>
          <w:b/>
          <w:sz w:val="24"/>
          <w:szCs w:val="24"/>
        </w:rPr>
      </w:pPr>
      <w:r w:rsidRPr="008B68A9">
        <w:rPr>
          <w:b/>
          <w:sz w:val="24"/>
          <w:szCs w:val="24"/>
        </w:rPr>
        <w:t>B.2</w:t>
        <w:tab/>
        <w:t>Prüfverfahren</w:t>
      </w:r>
    </w:p>
    <w:p w:rsidR="00F84DD9" w:rsidRPr="008B68A9">
      <w:pPr>
        <w:pStyle w:val="p3"/>
        <w:bidi w:val="0"/>
      </w:pPr>
      <w:r w:rsidRPr="008B68A9">
        <w:rPr>
          <w:b/>
        </w:rPr>
        <w:t>B.2.1</w:t>
        <w:tab/>
      </w:r>
      <w:r w:rsidRPr="008B68A9">
        <w:t>Zusammenbau des Prüfgetriebes entsprechend 7.7 bis 7.12 mit demselben Zahnradsatz und den</w:t>
      </w:r>
      <w:r w:rsidRPr="008B68A9">
        <w:softHyphen/>
        <w:t>selben Prüfradzahnflanken, mit denen die Prüfung in Kraftstufe 12 beendet wurde. Es ist sicherzustellen, dass die Zähne des Ritzels ausreichend im Schmierstoff eintauchen. Wenn notwendig, ist etwas frischer Schmierstoff nachzufüllen.</w:t>
      </w:r>
    </w:p>
    <w:p w:rsidR="00F84DD9" w:rsidRPr="008B68A9">
      <w:pPr>
        <w:pStyle w:val="p3"/>
        <w:bidi w:val="0"/>
      </w:pPr>
      <w:r w:rsidRPr="008B68A9">
        <w:rPr>
          <w:b/>
        </w:rPr>
        <w:t>B.2.2</w:t>
        <w:tab/>
      </w:r>
      <w:r w:rsidRPr="008B68A9">
        <w:t>Belasten mit Kraftstufe 10 entsprechend den Prüfbedingungen für Drehzahl, Drehrichtung und Schmierstoffmenge aus Tabelle 4. Die Prüftemperatur bei Beginn der Prüfung entspricht der Raumtemperatur.</w:t>
      </w:r>
    </w:p>
    <w:p w:rsidR="00F84DD9" w:rsidRPr="008B68A9">
      <w:pPr>
        <w:pStyle w:val="p3"/>
        <w:bidi w:val="0"/>
      </w:pPr>
      <w:r w:rsidRPr="008B68A9">
        <w:rPr>
          <w:b/>
        </w:rPr>
        <w:t>B.2.3</w:t>
        <w:tab/>
      </w:r>
      <w:r w:rsidRPr="008B68A9">
        <w:t>Der Überrollungszähler ist auf 1 500 000 Umdrehungen des Motors (etwa 50 h) einzustellen.</w:t>
      </w:r>
    </w:p>
    <w:p w:rsidR="00F84DD9" w:rsidRPr="008B68A9">
      <w:pPr>
        <w:pStyle w:val="p3"/>
        <w:bidi w:val="0"/>
      </w:pPr>
      <w:r w:rsidRPr="008B68A9">
        <w:rPr>
          <w:b/>
        </w:rPr>
        <w:t>B.2.4</w:t>
        <w:tab/>
      </w:r>
      <w:r w:rsidRPr="008B68A9">
        <w:t>Die Temperaturregelung ist auf eine maximale Schmierstofftemperatur von (80 </w:t>
      </w:r>
      <w:r w:rsidRPr="008B68A9">
        <w:rPr>
          <w:rFonts w:ascii="Symbol" w:hAnsi="Symbol"/>
        </w:rPr>
        <w:sym w:font="Symbol" w:char="F0B1"/>
      </w:r>
      <w:r w:rsidRPr="008B68A9">
        <w:t> 3) °C einzustellen.</w:t>
      </w:r>
    </w:p>
    <w:p w:rsidR="00F84DD9" w:rsidRPr="008B68A9">
      <w:pPr>
        <w:pStyle w:val="p3"/>
        <w:bidi w:val="0"/>
      </w:pPr>
      <w:r w:rsidRPr="008B68A9">
        <w:rPr>
          <w:b/>
        </w:rPr>
        <w:t>B.2.5</w:t>
        <w:tab/>
      </w:r>
      <w:r w:rsidRPr="008B68A9">
        <w:t>Start des Motors bei ausgeschalteter Heizung.</w:t>
      </w:r>
    </w:p>
    <w:p w:rsidR="00F84DD9" w:rsidRPr="008B68A9">
      <w:pPr>
        <w:pStyle w:val="p3"/>
        <w:bidi w:val="0"/>
      </w:pPr>
      <w:r w:rsidRPr="008B68A9">
        <w:rPr>
          <w:b/>
        </w:rPr>
        <w:t>B.2.6</w:t>
        <w:tab/>
      </w:r>
      <w:r w:rsidRPr="008B68A9">
        <w:t>Am Ende der Prüfung sind die Zahnflanken des Prüfritzels auf Veränderungen zu prüfen. Die festgestellten Veränderungen sind unter Verwendung der Beispiele aus Bild 2 zu notieren.</w:t>
      </w:r>
    </w:p>
    <w:p w:rsidR="00F84DD9" w:rsidRPr="008B68A9">
      <w:pPr>
        <w:pStyle w:val="p3"/>
        <w:bidi w:val="0"/>
      </w:pPr>
      <w:r w:rsidRPr="008B68A9">
        <w:rPr>
          <w:b/>
        </w:rPr>
        <w:t>B.2.7</w:t>
        <w:tab/>
      </w:r>
      <w:r w:rsidRPr="008B68A9">
        <w:t xml:space="preserve">Ritzel und Rad sind getrennt auf eine Genauigkeit von 0,001 g zu wiegen und der Gewichtsverlust während des Prüflaufes </w:t>
      </w:r>
      <w:r>
        <w:rPr>
          <w:position w:val="-10"/>
        </w:rPr>
        <w:object>
          <v:shape id="_x0000_i1047" type="#_x0000_t75" style="height:15pt;width:24.95pt" o:oleicon="f" o:ole="" o:preferrelative="t" filled="f" fillcolor="window" stroked="f">
            <v:fill o:detectmouseclick="f"/>
            <v:imagedata r:id="rId36" o:title=""/>
            <o:lock v:ext="edit" aspectratio="t"/>
          </v:shape>
          <o:OLEObject Type="Embed" ProgID="Equation.3" ShapeID="_x0000_i1047" DrawAspect="Content" ObjectID="_1238484685" r:id="rId37"/>
        </w:object>
      </w:r>
      <w:r w:rsidRPr="008B68A9">
        <w:rPr>
          <w:vertAlign w:val="subscript"/>
        </w:rPr>
        <w:t xml:space="preserve"> </w:t>
      </w:r>
      <w:r w:rsidRPr="008B68A9">
        <w:t>zu bestimmen.</w:t>
      </w:r>
    </w:p>
    <w:p w:rsidR="00F84DD9" w:rsidRPr="008B68A9">
      <w:pPr>
        <w:pStyle w:val="p2"/>
        <w:bidi w:val="0"/>
        <w:rPr>
          <w:sz w:val="24"/>
          <w:szCs w:val="24"/>
        </w:rPr>
      </w:pPr>
      <w:r w:rsidRPr="008B68A9">
        <w:rPr>
          <w:b/>
          <w:sz w:val="24"/>
          <w:szCs w:val="24"/>
        </w:rPr>
        <w:t>B.3</w:t>
        <w:tab/>
        <w:t>Angabe der Ergebnisse</w:t>
      </w:r>
    </w:p>
    <w:p w:rsidR="00F84DD9" w:rsidRPr="008B68A9">
      <w:pPr>
        <w:bidi w:val="0"/>
      </w:pPr>
      <w:r w:rsidRPr="008B68A9">
        <w:t xml:space="preserve">Angabe des Gewichtsverlustes von Ritzel und Rad </w:t>
      </w:r>
      <w:r>
        <w:rPr>
          <w:position w:val="-10"/>
        </w:rPr>
        <w:object>
          <v:shape id="_x0000_i1048" type="#_x0000_t75" style="height:15pt;width:64pt" o:oleicon="f" o:ole="" o:preferrelative="t" filled="f" stroked="f">
            <v:fill o:detectmouseclick="f"/>
            <v:imagedata r:id="rId38" o:title=""/>
            <o:lock v:ext="edit" aspectratio="t"/>
          </v:shape>
          <o:OLEObject Type="Embed" ProgID="Equation.3" ShapeID="_x0000_i1048" DrawAspect="Content" ObjectID="_1238503143" r:id="rId39"/>
        </w:object>
      </w:r>
      <w:r w:rsidRPr="008B68A9">
        <w:t xml:space="preserve">und des spezifischen Gewichtsverlustes </w:t>
      </w:r>
      <w:r>
        <w:rPr>
          <w:position w:val="-10"/>
        </w:rPr>
        <w:object>
          <v:shape id="_x0000_i1049" type="#_x0000_t75" style="height:15pt;width:26pt" o:oleicon="f" o:ole="" o:preferrelative="t" filled="f" stroked="f">
            <v:fill o:detectmouseclick="f"/>
            <v:imagedata r:id="rId40" o:title=""/>
            <o:lock v:ext="edit" aspectratio="t"/>
          </v:shape>
          <o:OLEObject Type="Embed" ProgID="Equation.3" ShapeID="_x0000_i1049" DrawAspect="Content" ObjectID="_1238484686" r:id="rId41"/>
        </w:object>
      </w:r>
      <w:r w:rsidRPr="008B68A9">
        <w:t>.</w:t>
      </w:r>
    </w:p>
    <w:p w:rsidR="00F84DD9" w:rsidRPr="008B68A9">
      <w:pPr>
        <w:pStyle w:val="Formula"/>
        <w:tabs>
          <w:tab w:val="left" w:pos="3686"/>
        </w:tabs>
        <w:bidi w:val="0"/>
      </w:pPr>
      <w:r>
        <w:rPr>
          <w:position w:val="-24"/>
        </w:rPr>
        <w:object>
          <v:shape id="_x0000_i1050" type="#_x0000_t75" style="height:29pt;width:95pt" o:oleicon="f" o:ole="" o:preferrelative="t" filled="f" fillcolor="window" stroked="f">
            <v:fill o:detectmouseclick="f"/>
            <v:imagedata r:id="rId42" o:title=""/>
            <o:lock v:ext="edit" aspectratio="t"/>
          </v:shape>
          <o:OLEObject Type="Embed" ProgID="Equation.3" ShapeID="_x0000_i1050" DrawAspect="Content" ObjectID="_1238503069" r:id="rId43"/>
        </w:object>
      </w:r>
      <w:r w:rsidRPr="008B68A9">
        <w:t xml:space="preserve"> </w:t>
        <w:tab/>
        <w:t>mg/(kW·h)</w:t>
      </w:r>
    </w:p>
    <w:p w:rsidR="00F84DD9" w:rsidRPr="008B68A9">
      <w:pPr>
        <w:bidi w:val="0"/>
        <w:spacing w:after="120"/>
      </w:pPr>
      <w:r w:rsidRPr="008B68A9">
        <w:t>Gewichtsverlust während der Prüfung:</w:t>
      </w:r>
    </w:p>
    <w:p w:rsidR="00F84DD9" w:rsidRPr="008B68A9" w:rsidP="008C0081">
      <w:pPr>
        <w:pStyle w:val="Tabletitle"/>
        <w:bidi w:val="0"/>
      </w:pPr>
      <w:bookmarkStart w:id="156" w:name="_Toc294685362"/>
      <w:r w:rsidR="008C0081">
        <w:t>Tabelle </w:t>
      </w:r>
      <w:r>
        <w:fldChar w:fldCharType="begin"/>
      </w:r>
      <w:r w:rsidR="008C0081">
        <w:instrText xml:space="preserve">\IF </w:instrText>
      </w:r>
      <w:r>
        <w:fldChar w:fldCharType="begin"/>
      </w:r>
      <w:r w:rsidR="008C0081">
        <w:instrText xml:space="preserve">SEQ aaa \c </w:instrText>
      </w:r>
      <w:r>
        <w:fldChar w:fldCharType="separate"/>
      </w:r>
      <w:r w:rsidR="006B5EFF">
        <w:rPr>
          <w:noProof/>
        </w:rPr>
        <w:instrText>2</w:instrText>
      </w:r>
      <w:r>
        <w:fldChar w:fldCharType="end"/>
      </w:r>
      <w:r w:rsidR="008C0081">
        <w:instrText>&gt;= 1 "</w:instrText>
      </w:r>
      <w:r>
        <w:fldChar w:fldCharType="begin"/>
      </w:r>
      <w:r w:rsidR="008C0081">
        <w:instrText xml:space="preserve">SEQ aaa \c \* ALPHABETIC </w:instrText>
      </w:r>
      <w:r>
        <w:fldChar w:fldCharType="separate"/>
      </w:r>
      <w:r w:rsidR="006B5EFF">
        <w:rPr>
          <w:noProof/>
        </w:rPr>
        <w:instrText>B</w:instrText>
      </w:r>
      <w:r>
        <w:fldChar w:fldCharType="end"/>
      </w:r>
      <w:r w:rsidR="008C0081">
        <w:instrText xml:space="preserve">." </w:instrText>
      </w:r>
      <w:r>
        <w:fldChar w:fldCharType="separate"/>
      </w:r>
      <w:r w:rsidR="006B5EFF">
        <w:rPr>
          <w:noProof/>
        </w:rPr>
        <w:t>B.</w:t>
      </w:r>
      <w:r>
        <w:fldChar w:fldCharType="end"/>
      </w:r>
      <w:r>
        <w:fldChar w:fldCharType="begin"/>
      </w:r>
      <w:r w:rsidR="008C0081">
        <w:instrText xml:space="preserve">SEQ Table </w:instrText>
      </w:r>
      <w:r>
        <w:fldChar w:fldCharType="separate"/>
      </w:r>
      <w:r w:rsidR="006B5EFF">
        <w:rPr>
          <w:noProof/>
        </w:rPr>
        <w:t>1</w:t>
      </w:r>
      <w:r>
        <w:fldChar w:fldCharType="end"/>
      </w:r>
      <w:r w:rsidR="008C0081">
        <w:t> — Gewichtsverlust</w:t>
      </w:r>
      <w:bookmarkEnd w:id="156"/>
    </w:p>
    <w:tbl>
      <w:tblPr>
        <w:tblW w:w="975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
      <w:tblGrid>
        <w:gridCol w:w="3630"/>
        <w:gridCol w:w="2040"/>
        <w:gridCol w:w="2041"/>
        <w:gridCol w:w="2041"/>
      </w:tblGrid>
      <w:tr w:rsidTr="005665EA">
        <w:tblPrEx>
          <w:tblW w:w="975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hRule="exact" w:val="400"/>
          <w:jc w:val="center"/>
        </w:trPr>
        <w:tc>
          <w:tcPr>
            <w:tcW w:w="3135" w:type="dxa"/>
          </w:tcPr>
          <w:p w:rsidR="00F84DD9" w:rsidRPr="008B68A9">
            <w:pPr>
              <w:bidi w:val="0"/>
              <w:spacing w:before="120" w:after="120" w:line="240" w:lineRule="auto"/>
              <w:jc w:val="center"/>
            </w:pPr>
            <w:r w:rsidRPr="008B68A9">
              <w:t>Gewichtsverlust (mg)</w:t>
            </w:r>
          </w:p>
        </w:tc>
        <w:tc>
          <w:tcPr>
            <w:tcW w:w="1761" w:type="dxa"/>
          </w:tcPr>
          <w:p w:rsidR="00F84DD9" w:rsidRPr="008B68A9">
            <w:pPr>
              <w:bidi w:val="0"/>
              <w:spacing w:before="120" w:after="120" w:line="240" w:lineRule="auto"/>
              <w:jc w:val="center"/>
            </w:pPr>
            <w:r w:rsidRPr="008B68A9">
              <w:t>Ritzel</w:t>
            </w:r>
          </w:p>
        </w:tc>
        <w:tc>
          <w:tcPr>
            <w:tcW w:w="1762" w:type="dxa"/>
          </w:tcPr>
          <w:p w:rsidR="00F84DD9" w:rsidRPr="008B68A9">
            <w:pPr>
              <w:bidi w:val="0"/>
              <w:spacing w:before="120" w:after="120" w:line="240" w:lineRule="auto"/>
              <w:jc w:val="center"/>
            </w:pPr>
            <w:r w:rsidRPr="008B68A9">
              <w:t>Rad</w:t>
            </w:r>
          </w:p>
        </w:tc>
        <w:tc>
          <w:tcPr>
            <w:tcW w:w="1762" w:type="dxa"/>
          </w:tcPr>
          <w:p w:rsidR="00F84DD9" w:rsidRPr="008B68A9">
            <w:pPr>
              <w:bidi w:val="0"/>
              <w:spacing w:before="120" w:after="120" w:line="240" w:lineRule="auto"/>
              <w:jc w:val="center"/>
            </w:pPr>
            <w:r w:rsidRPr="008B68A9">
              <w:t>Ritzel + Rad</w:t>
            </w:r>
          </w:p>
        </w:tc>
      </w:tr>
      <w:tr w:rsidTr="005665EA">
        <w:tblPrEx>
          <w:tblW w:w="975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hRule="exact" w:val="400"/>
          <w:jc w:val="center"/>
        </w:trPr>
        <w:tc>
          <w:tcPr>
            <w:tcW w:w="3135" w:type="dxa"/>
          </w:tcPr>
          <w:p w:rsidR="00F84DD9" w:rsidRPr="008B68A9">
            <w:pPr>
              <w:bidi w:val="0"/>
              <w:spacing w:before="120" w:after="120" w:line="240" w:lineRule="auto"/>
              <w:jc w:val="left"/>
              <w:rPr>
                <w:vertAlign w:val="subscript"/>
              </w:rPr>
            </w:pPr>
            <w:r w:rsidRPr="008B68A9">
              <w:t xml:space="preserve">Nach KS 12 im Stufentest </w:t>
            </w:r>
            <w:r>
              <w:rPr>
                <w:position w:val="-10"/>
              </w:rPr>
              <w:object>
                <v:shape id="_x0000_i1051" type="#_x0000_t75" style="height:15pt;width:24.95pt" o:oleicon="f" o:ole="" o:preferrelative="t" filled="f" fillcolor="window" stroked="f">
                  <v:fill o:detectmouseclick="f"/>
                  <v:imagedata r:id="rId30" o:title=""/>
                  <o:lock v:ext="edit" aspectratio="t"/>
                </v:shape>
                <o:OLEObject Type="Embed" ProgID="Equation.3" ShapeID="_x0000_i1051" DrawAspect="Content" ObjectID="_1238484114" r:id="rId44"/>
              </w:object>
            </w:r>
          </w:p>
        </w:tc>
        <w:tc>
          <w:tcPr>
            <w:tcW w:w="1761" w:type="dxa"/>
          </w:tcPr>
          <w:p w:rsidR="00F84DD9" w:rsidRPr="008B68A9">
            <w:pPr>
              <w:bidi w:val="0"/>
              <w:spacing w:before="120" w:after="120" w:line="240" w:lineRule="auto"/>
            </w:pPr>
          </w:p>
        </w:tc>
        <w:tc>
          <w:tcPr>
            <w:tcW w:w="1762" w:type="dxa"/>
          </w:tcPr>
          <w:p w:rsidR="00F84DD9" w:rsidRPr="008B68A9">
            <w:pPr>
              <w:bidi w:val="0"/>
              <w:spacing w:before="120" w:after="120" w:line="240" w:lineRule="auto"/>
            </w:pPr>
          </w:p>
        </w:tc>
        <w:tc>
          <w:tcPr>
            <w:tcW w:w="1762" w:type="dxa"/>
          </w:tcPr>
          <w:p w:rsidR="00F84DD9" w:rsidRPr="008B68A9">
            <w:pPr>
              <w:bidi w:val="0"/>
              <w:spacing w:before="120" w:after="120" w:line="240" w:lineRule="auto"/>
            </w:pPr>
          </w:p>
        </w:tc>
      </w:tr>
      <w:tr w:rsidTr="005665EA">
        <w:tblPrEx>
          <w:tblW w:w="975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hRule="exact" w:val="400"/>
          <w:jc w:val="center"/>
        </w:trPr>
        <w:tc>
          <w:tcPr>
            <w:tcW w:w="3135" w:type="dxa"/>
          </w:tcPr>
          <w:p w:rsidR="00F84DD9" w:rsidRPr="008B68A9">
            <w:pPr>
              <w:bidi w:val="0"/>
              <w:spacing w:before="120" w:after="120" w:line="240" w:lineRule="auto"/>
              <w:jc w:val="left"/>
            </w:pPr>
            <w:r w:rsidRPr="008B68A9">
              <w:t xml:space="preserve">Nach KS 10 im Dauertest </w:t>
            </w:r>
            <w:r>
              <w:rPr>
                <w:position w:val="-10"/>
              </w:rPr>
              <w:object>
                <v:shape id="_x0000_i1052" type="#_x0000_t75" style="height:15pt;width:24.95pt" o:oleicon="f" o:ole="" o:preferrelative="t" filled="f" fillcolor="window" stroked="f">
                  <v:fill o:detectmouseclick="f"/>
                  <v:imagedata r:id="rId45" o:title=""/>
                  <o:lock v:ext="edit" aspectratio="t"/>
                </v:shape>
                <o:OLEObject Type="Embed" ProgID="Equation.3" ShapeID="_x0000_i1052" DrawAspect="Content" ObjectID="_1238485327" r:id="rId46"/>
              </w:object>
            </w:r>
          </w:p>
        </w:tc>
        <w:tc>
          <w:tcPr>
            <w:tcW w:w="1761" w:type="dxa"/>
          </w:tcPr>
          <w:p w:rsidR="00F84DD9" w:rsidRPr="008B68A9">
            <w:pPr>
              <w:bidi w:val="0"/>
              <w:spacing w:before="120" w:after="120" w:line="240" w:lineRule="auto"/>
            </w:pPr>
          </w:p>
        </w:tc>
        <w:tc>
          <w:tcPr>
            <w:tcW w:w="1762" w:type="dxa"/>
          </w:tcPr>
          <w:p w:rsidR="00F84DD9" w:rsidRPr="008B68A9">
            <w:pPr>
              <w:bidi w:val="0"/>
              <w:spacing w:before="120" w:after="120" w:line="240" w:lineRule="auto"/>
            </w:pPr>
          </w:p>
        </w:tc>
        <w:tc>
          <w:tcPr>
            <w:tcW w:w="1762" w:type="dxa"/>
          </w:tcPr>
          <w:p w:rsidR="00F84DD9" w:rsidRPr="008B68A9">
            <w:pPr>
              <w:bidi w:val="0"/>
              <w:spacing w:before="120" w:after="120" w:line="240" w:lineRule="auto"/>
            </w:pPr>
          </w:p>
        </w:tc>
      </w:tr>
    </w:tbl>
    <w:p w:rsidR="00F84DD9" w:rsidRPr="008B68A9">
      <w:pPr>
        <w:pStyle w:val="CommentText"/>
        <w:bidi w:val="0"/>
      </w:pPr>
    </w:p>
    <w:p w:rsidR="00F84DD9" w:rsidRPr="008B68A9">
      <w:pPr>
        <w:pStyle w:val="ANNEX"/>
        <w:bidi w:val="0"/>
      </w:pPr>
      <w:bookmarkStart w:id="157" w:name="page_20"/>
      <w:bookmarkEnd w:id="157"/>
      <w:r w:rsidRPr="008B68A9">
        <w:rPr>
          <w:b w:val="0"/>
        </w:rPr>
        <w:br/>
      </w:r>
      <w:bookmarkStart w:id="158" w:name="_Toc294685390"/>
      <w:r w:rsidRPr="008B68A9">
        <w:rPr>
          <w:b w:val="0"/>
        </w:rPr>
        <w:t>(informativ)</w:t>
        <w:br/>
      </w:r>
      <w:r>
        <w:rPr>
          <w:b w:val="0"/>
        </w:rPr>
        <w:fldChar w:fldCharType="begin"/>
      </w:r>
      <w:r w:rsidRPr="008B68A9">
        <w:rPr>
          <w:b w:val="0"/>
        </w:rPr>
        <w:instrText xml:space="preserve">SEQ aaa \h </w:instrText>
      </w:r>
      <w:r>
        <w:rPr>
          <w:b w:val="0"/>
        </w:rPr>
        <w:fldChar w:fldCharType="separate"/>
      </w:r>
      <w:r>
        <w:rPr>
          <w:b w:val="0"/>
        </w:rPr>
        <w:fldChar w:fldCharType="end"/>
      </w:r>
      <w:r>
        <w:rPr>
          <w:b w:val="0"/>
        </w:rPr>
        <w:fldChar w:fldCharType="begin"/>
      </w:r>
      <w:r w:rsidRPr="008B68A9">
        <w:rPr>
          <w:b w:val="0"/>
        </w:rPr>
        <w:instrText xml:space="preserve">SEQ table \r0\h </w:instrText>
      </w:r>
      <w:r>
        <w:rPr>
          <w:b w:val="0"/>
        </w:rPr>
        <w:fldChar w:fldCharType="separate"/>
      </w:r>
      <w:r>
        <w:rPr>
          <w:b w:val="0"/>
        </w:rPr>
        <w:fldChar w:fldCharType="end"/>
      </w:r>
      <w:r>
        <w:rPr>
          <w:b w:val="0"/>
        </w:rPr>
        <w:fldChar w:fldCharType="begin"/>
      </w:r>
      <w:r w:rsidRPr="008B68A9">
        <w:rPr>
          <w:b w:val="0"/>
        </w:rPr>
        <w:instrText xml:space="preserve">SEQ figure \r0\h </w:instrText>
      </w:r>
      <w:r>
        <w:rPr>
          <w:b w:val="0"/>
        </w:rPr>
        <w:fldChar w:fldCharType="separate"/>
      </w:r>
      <w:r>
        <w:rPr>
          <w:b w:val="0"/>
        </w:rPr>
        <w:fldChar w:fldCharType="end"/>
      </w:r>
      <w:r w:rsidRPr="008B68A9">
        <w:br/>
        <w:t>Checkliste für die Wartung der FZG-Zahnrad-Verspannungs-Prüfmaschine</w:t>
      </w:r>
      <w:bookmarkEnd w:id="158"/>
    </w:p>
    <w:p w:rsidR="00F84DD9" w:rsidRPr="008B68A9">
      <w:pPr>
        <w:pStyle w:val="a2"/>
        <w:tabs>
          <w:tab w:val="num" w:pos="360"/>
        </w:tabs>
        <w:bidi w:val="0"/>
      </w:pPr>
      <w:bookmarkStart w:id="159" w:name="_Toc58313157"/>
      <w:bookmarkStart w:id="160" w:name="_Toc85020659"/>
      <w:bookmarkStart w:id="161" w:name="_Toc115495407"/>
      <w:bookmarkStart w:id="162" w:name="_Toc119231492"/>
      <w:bookmarkStart w:id="163" w:name="_Toc119296730"/>
      <w:bookmarkStart w:id="164" w:name="_Toc162840907"/>
      <w:bookmarkStart w:id="165" w:name="_Toc164578594"/>
      <w:bookmarkStart w:id="166" w:name="_Toc294685391"/>
      <w:r w:rsidRPr="008B68A9">
        <w:t>Erkennen einer Funktionsstörung</w:t>
      </w:r>
      <w:bookmarkEnd w:id="159"/>
      <w:bookmarkEnd w:id="160"/>
      <w:bookmarkEnd w:id="161"/>
      <w:bookmarkEnd w:id="162"/>
      <w:bookmarkEnd w:id="163"/>
      <w:bookmarkEnd w:id="164"/>
      <w:bookmarkEnd w:id="165"/>
      <w:bookmarkEnd w:id="166"/>
    </w:p>
    <w:p w:rsidR="00F84DD9" w:rsidRPr="008B68A9">
      <w:pPr>
        <w:pStyle w:val="a3"/>
        <w:bidi w:val="0"/>
      </w:pPr>
      <w:bookmarkStart w:id="167" w:name="_Toc58313158"/>
      <w:bookmarkStart w:id="168" w:name="_Toc85019230"/>
      <w:bookmarkStart w:id="169" w:name="_Toc85020660"/>
      <w:bookmarkStart w:id="170" w:name="_Toc115495408"/>
      <w:bookmarkStart w:id="171" w:name="_Toc119231493"/>
      <w:bookmarkStart w:id="172" w:name="_Toc119296731"/>
      <w:bookmarkStart w:id="173" w:name="_Toc162840908"/>
      <w:bookmarkStart w:id="174" w:name="_Toc164578595"/>
      <w:bookmarkStart w:id="175" w:name="_Toc294685392"/>
      <w:r w:rsidRPr="008B68A9">
        <w:t>Verteilung der Fressschäden über der Flankenbreite</w:t>
      </w:r>
      <w:bookmarkEnd w:id="167"/>
      <w:bookmarkEnd w:id="168"/>
      <w:bookmarkEnd w:id="169"/>
      <w:bookmarkEnd w:id="170"/>
      <w:bookmarkEnd w:id="171"/>
      <w:bookmarkEnd w:id="172"/>
      <w:bookmarkEnd w:id="173"/>
      <w:bookmarkEnd w:id="174"/>
      <w:bookmarkEnd w:id="175"/>
    </w:p>
    <w:p w:rsidR="00F84DD9" w:rsidRPr="008B68A9">
      <w:pPr>
        <w:bidi w:val="0"/>
      </w:pPr>
      <w:r w:rsidRPr="008B68A9">
        <w:t>Eine dauernde Überwachung der ordnungsgemäßen Funktion des Prüfstandes ist durch die ständige Beobachtung der Verteilung von Fress- und Riefenschäden über die Zahnbreite und über den Umfang bei jeder Prüfung möglich.</w:t>
      </w:r>
    </w:p>
    <w:p w:rsidR="00F84DD9" w:rsidRPr="008B68A9">
      <w:pPr>
        <w:bidi w:val="0"/>
      </w:pPr>
      <w:r w:rsidRPr="008B68A9">
        <w:t>Eine einseitige Anordnung der Fressmarkierungen über der Zahnbreite deutet auf ungleichförmige Lastverteilung hin, aus Achsparallelitäts- oder Taumelfehlern (Bild C.1). Wegen der geringen Deformation in den niedrigen Kraftstufen ist dieser Effekt dort besonders stark ausgeprägt.</w:t>
      </w:r>
    </w:p>
    <w:p w:rsidR="00F84DD9" w:rsidRPr="008B68A9">
      <w:pPr>
        <w:bidi w:val="0"/>
      </w:pPr>
      <w:r w:rsidRPr="008B68A9">
        <w:t>Bild C.1 zeigt Beispiele von Fressschäden, die auf ordnungsgemäße Funktion hindeuten und solche, die auf ungleichförmiges Breitentragen hinweisen.</w:t>
      </w:r>
    </w:p>
    <w:p w:rsidR="00F84DD9" w:rsidRPr="008B68A9">
      <w:pPr>
        <w:pStyle w:val="a3"/>
        <w:bidi w:val="0"/>
      </w:pPr>
      <w:bookmarkStart w:id="176" w:name="_Toc58313159"/>
      <w:bookmarkStart w:id="177" w:name="_Toc85019231"/>
      <w:bookmarkStart w:id="178" w:name="_Toc85020661"/>
      <w:bookmarkStart w:id="179" w:name="_Toc115495409"/>
      <w:bookmarkStart w:id="180" w:name="_Toc119231494"/>
      <w:bookmarkStart w:id="181" w:name="_Toc119296732"/>
      <w:bookmarkStart w:id="182" w:name="_Toc162840909"/>
      <w:bookmarkStart w:id="183" w:name="_Toc164578596"/>
      <w:bookmarkStart w:id="184" w:name="_Toc294685393"/>
      <w:r w:rsidRPr="008B68A9">
        <w:t>Tragbild</w:t>
      </w:r>
      <w:bookmarkEnd w:id="176"/>
      <w:bookmarkEnd w:id="177"/>
      <w:bookmarkEnd w:id="178"/>
      <w:bookmarkEnd w:id="179"/>
      <w:bookmarkEnd w:id="180"/>
      <w:bookmarkEnd w:id="181"/>
      <w:bookmarkEnd w:id="182"/>
      <w:bookmarkEnd w:id="183"/>
      <w:bookmarkEnd w:id="184"/>
    </w:p>
    <w:p w:rsidR="00F84DD9" w:rsidRPr="008B68A9">
      <w:pPr>
        <w:bidi w:val="0"/>
      </w:pPr>
      <w:r w:rsidRPr="008B68A9">
        <w:t>Von Zeit zu Zeit (z. B. nach jeder zwanzigsten Prüfung) oder nach Anzeichen einer möglichen ungleich</w:t>
      </w:r>
      <w:r w:rsidRPr="008B68A9">
        <w:softHyphen/>
        <w:t>förmigen Lastverteilung (siehe C.1) sollte das Tragbild überprüft werden, z. B. durch ein Rußtragbild oder ein Kontakttragbild mit Tuschierfarbe. Im unbelasteten Zustand sollte das Tragbild gleichmäßig über die Zahnbreite verteilt sein und mindestens 70 % der aktiven Flanke betragen.</w:t>
      </w:r>
    </w:p>
    <w:p w:rsidR="00F84DD9" w:rsidRPr="008B68A9">
      <w:pPr>
        <w:pStyle w:val="a3"/>
        <w:bidi w:val="0"/>
      </w:pPr>
      <w:bookmarkStart w:id="185" w:name="_Toc58313160"/>
      <w:bookmarkStart w:id="186" w:name="_Toc85019232"/>
      <w:bookmarkStart w:id="187" w:name="_Toc85020662"/>
      <w:bookmarkStart w:id="188" w:name="_Toc115495410"/>
      <w:bookmarkStart w:id="189" w:name="_Toc119231495"/>
      <w:bookmarkStart w:id="190" w:name="_Toc119296733"/>
      <w:bookmarkStart w:id="191" w:name="_Toc162840910"/>
      <w:bookmarkStart w:id="192" w:name="_Toc164578597"/>
      <w:bookmarkStart w:id="193" w:name="_Toc294685394"/>
      <w:r w:rsidRPr="008B68A9">
        <w:t>Prüfung von Referenzölen</w:t>
      </w:r>
      <w:bookmarkEnd w:id="185"/>
      <w:bookmarkEnd w:id="186"/>
      <w:bookmarkEnd w:id="187"/>
      <w:bookmarkEnd w:id="188"/>
      <w:bookmarkEnd w:id="189"/>
      <w:bookmarkEnd w:id="190"/>
      <w:bookmarkEnd w:id="191"/>
      <w:bookmarkEnd w:id="192"/>
      <w:bookmarkEnd w:id="193"/>
    </w:p>
    <w:p w:rsidR="00F84DD9" w:rsidRPr="008B68A9">
      <w:pPr>
        <w:bidi w:val="0"/>
        <w:ind w:right="27"/>
      </w:pPr>
      <w:r w:rsidRPr="008B68A9">
        <w:t>In Abständen von beispielsweise 40 Prüfläufen sollte eine Prüfung mit mindestens einem der zwei für das Prüfverfahren definierten Referenzöle vorgenommen werden. Abweichungen von der für das Referenzöl typischen Schadenskraftstufe, wie große Streuungen zwischen zwei Prüfungen und regelmäßige Zunahme oder Absinken der Schadenskraftstufe, im Vergleich zur vormaligen Referenz-Ölprüfung, kann auf eine Maschinenstörung hinweisen.</w:t>
      </w:r>
    </w:p>
    <w:p w:rsidR="00F84DD9" w:rsidRPr="008B68A9">
      <w:pPr>
        <w:bidi w:val="0"/>
        <w:ind w:right="27"/>
      </w:pPr>
      <w:r w:rsidRPr="008B68A9">
        <w:t>Organisationen wie CEC haben Referenzöle für Vergleichsprüfungen festgelegt.</w:t>
      </w:r>
    </w:p>
    <w:p w:rsidR="00F84DD9" w:rsidRPr="008B68A9">
      <w:pPr>
        <w:pStyle w:val="a3"/>
        <w:bidi w:val="0"/>
      </w:pPr>
      <w:bookmarkStart w:id="194" w:name="_Toc85019233"/>
      <w:bookmarkStart w:id="195" w:name="_Toc85020663"/>
      <w:bookmarkStart w:id="196" w:name="_Toc115495411"/>
      <w:bookmarkStart w:id="197" w:name="_Toc119231496"/>
      <w:bookmarkStart w:id="198" w:name="_Toc119296734"/>
      <w:bookmarkStart w:id="199" w:name="_Toc162840911"/>
      <w:bookmarkStart w:id="200" w:name="_Toc164578598"/>
      <w:bookmarkStart w:id="201" w:name="_Toc294685395"/>
      <w:r w:rsidRPr="008B68A9">
        <w:t>Weitere Anzeichen</w:t>
      </w:r>
      <w:bookmarkEnd w:id="194"/>
      <w:bookmarkEnd w:id="195"/>
      <w:bookmarkEnd w:id="196"/>
      <w:bookmarkEnd w:id="197"/>
      <w:bookmarkEnd w:id="198"/>
      <w:bookmarkEnd w:id="199"/>
      <w:bookmarkEnd w:id="200"/>
      <w:bookmarkEnd w:id="201"/>
    </w:p>
    <w:p w:rsidR="00F84DD9" w:rsidRPr="008B68A9">
      <w:pPr>
        <w:pStyle w:val="BodyText20"/>
        <w:bidi w:val="0"/>
        <w:rPr>
          <w:rFonts w:ascii="Arial" w:hAnsi="Arial"/>
          <w:sz w:val="20"/>
        </w:rPr>
      </w:pPr>
      <w:r w:rsidRPr="008B68A9">
        <w:rPr>
          <w:rFonts w:ascii="Arial" w:hAnsi="Arial"/>
          <w:sz w:val="20"/>
        </w:rPr>
        <w:t>Geräusch und Schwingungen, Temperaturen, Lagerspiele, Verschleiß usw. sollten kontrolliert werden.</w:t>
      </w:r>
    </w:p>
    <w:p w:rsidR="00F84DD9" w:rsidRPr="008B68A9" w:rsidP="00A76403">
      <w:pPr>
        <w:pStyle w:val="a2"/>
        <w:keepLines/>
        <w:tabs>
          <w:tab w:val="num" w:pos="360"/>
        </w:tabs>
        <w:bidi w:val="0"/>
      </w:pPr>
      <w:bookmarkStart w:id="202" w:name="_Toc58313162"/>
      <w:bookmarkStart w:id="203" w:name="_Toc85020664"/>
      <w:bookmarkStart w:id="204" w:name="_Toc115495412"/>
      <w:bookmarkStart w:id="205" w:name="_Toc119231497"/>
      <w:bookmarkStart w:id="206" w:name="_Toc119296735"/>
      <w:bookmarkStart w:id="207" w:name="_Toc162840912"/>
      <w:bookmarkStart w:id="208" w:name="_Toc164578599"/>
      <w:bookmarkStart w:id="209" w:name="_Toc294685396"/>
      <w:bookmarkStart w:id="210" w:name="page_21"/>
      <w:bookmarkEnd w:id="210"/>
      <w:r w:rsidRPr="008B68A9">
        <w:t>Maschinenteile, die Wartung benötigen</w:t>
      </w:r>
      <w:bookmarkEnd w:id="202"/>
      <w:bookmarkEnd w:id="203"/>
      <w:bookmarkEnd w:id="204"/>
      <w:bookmarkEnd w:id="205"/>
      <w:bookmarkEnd w:id="206"/>
      <w:bookmarkEnd w:id="207"/>
      <w:bookmarkEnd w:id="208"/>
      <w:bookmarkEnd w:id="209"/>
    </w:p>
    <w:p w:rsidR="00F84DD9" w:rsidRPr="008B68A9" w:rsidP="00A76403">
      <w:pPr>
        <w:pStyle w:val="a3"/>
        <w:keepLines/>
        <w:bidi w:val="0"/>
      </w:pPr>
      <w:bookmarkStart w:id="211" w:name="_Toc58313163"/>
      <w:bookmarkStart w:id="212" w:name="_Toc85019235"/>
      <w:bookmarkStart w:id="213" w:name="_Toc85020665"/>
      <w:bookmarkStart w:id="214" w:name="_Toc115495413"/>
      <w:bookmarkStart w:id="215" w:name="_Toc119231498"/>
      <w:bookmarkStart w:id="216" w:name="_Toc119296736"/>
      <w:bookmarkStart w:id="217" w:name="_Toc162840913"/>
      <w:bookmarkStart w:id="218" w:name="_Toc164578600"/>
      <w:bookmarkStart w:id="219" w:name="_Toc294685397"/>
      <w:r w:rsidRPr="008B68A9">
        <w:t>Prüfgetriebekasten</w:t>
      </w:r>
      <w:bookmarkEnd w:id="211"/>
      <w:bookmarkEnd w:id="212"/>
      <w:bookmarkEnd w:id="213"/>
      <w:bookmarkEnd w:id="214"/>
      <w:bookmarkEnd w:id="215"/>
      <w:bookmarkEnd w:id="216"/>
      <w:bookmarkEnd w:id="217"/>
      <w:bookmarkEnd w:id="218"/>
      <w:bookmarkEnd w:id="219"/>
    </w:p>
    <w:p w:rsidR="00F84DD9" w:rsidRPr="008B68A9" w:rsidP="00A76403">
      <w:pPr>
        <w:pStyle w:val="a4"/>
        <w:keepLines/>
        <w:bidi w:val="0"/>
      </w:pPr>
      <w:r w:rsidRPr="008B68A9">
        <w:t>Wellen</w:t>
      </w:r>
    </w:p>
    <w:p w:rsidR="00F84DD9" w:rsidRPr="008B68A9" w:rsidP="00A76403">
      <w:pPr>
        <w:keepNext/>
        <w:keepLines/>
        <w:bidi w:val="0"/>
      </w:pPr>
      <w:r w:rsidRPr="008B68A9">
        <w:t>Die Lager sollten mit einem leichten Schrumpfsitz auf den Wellen befestigt sein. Bei gleicher Temperatur (Umgebungstemperatur) von Lager und Welle dürfen die Lager nicht leicht aufzuschieben oder abzuziehen sein. Anzeichen für einen zu losen Sitz sind Umfangsverschleiß oder sogar Fressmarken an der Welle und am Innenring des Lagers, falls der Innenring des Lagers auf der Welle beim Lauf rutscht.</w:t>
      </w:r>
    </w:p>
    <w:p w:rsidR="00F84DD9" w:rsidRPr="008B68A9">
      <w:pPr>
        <w:bidi w:val="0"/>
      </w:pPr>
      <w:r w:rsidRPr="008B68A9">
        <w:t>Eine mögliche leichte Reibkorrosion (Passungsrost) an den Wellen ist nicht schädlich und kann von der Welle, beispielsweise mit einer Chrompolitur, wegpoliert werden. Fühlbare Verschleißmarken dürfen nicht toleriert werden.</w:t>
      </w:r>
    </w:p>
    <w:p w:rsidR="00F84DD9" w:rsidRPr="008B68A9">
      <w:pPr>
        <w:bidi w:val="0"/>
      </w:pPr>
      <w:r w:rsidRPr="008B68A9">
        <w:t>Hartverchromte Wellen neigen in der Nähe der Passfedern zum Abblättern. Abblätterung bis zu 5 mm Breite entlang der Passfeder kann zugelassen werden.</w:t>
      </w:r>
    </w:p>
    <w:p w:rsidR="00F84DD9" w:rsidRPr="008B68A9">
      <w:pPr>
        <w:bidi w:val="0"/>
      </w:pPr>
      <w:r w:rsidRPr="008B68A9">
        <w:t>Eine fühlbare Verschleißrille unter der Wellendichtung führt auch nach dem Auswechseln der Dichtungen zu Leckagen.</w:t>
      </w:r>
    </w:p>
    <w:p w:rsidR="00F84DD9" w:rsidRPr="008B68A9">
      <w:pPr>
        <w:pStyle w:val="a4"/>
        <w:bidi w:val="0"/>
      </w:pPr>
      <w:r w:rsidRPr="008B68A9">
        <w:t>Lager</w:t>
      </w:r>
    </w:p>
    <w:p w:rsidR="00F84DD9" w:rsidRPr="008B68A9">
      <w:pPr>
        <w:bidi w:val="0"/>
      </w:pPr>
      <w:r w:rsidRPr="008B68A9">
        <w:t>Die Lager sollten ein hinreichend kleines Lagerspiel haben. Die Lebensdauer der Lager wird gewöhnlich nicht durch Grübchenbildung (Ermüdung) begrenzt, wohl aber durch zu hohen Verschleiß.</w:t>
      </w:r>
    </w:p>
    <w:p w:rsidR="00F84DD9" w:rsidRPr="008B68A9">
      <w:pPr>
        <w:bidi w:val="0"/>
      </w:pPr>
      <w:r w:rsidRPr="008B68A9">
        <w:t>Die Lager sollten auf der Welle einen leichten Schrumpfsitz (siehe C.2.1.1) und in der Lagerbohrung einen Schiebesitz mit kleinem Spiel haben (siehe C.2.1.5).</w:t>
      </w:r>
    </w:p>
    <w:p w:rsidR="00F84DD9" w:rsidRPr="008B68A9">
      <w:pPr>
        <w:pStyle w:val="a4"/>
        <w:bidi w:val="0"/>
      </w:pPr>
      <w:r w:rsidRPr="008B68A9">
        <w:t>Passfedern</w:t>
      </w:r>
    </w:p>
    <w:p w:rsidR="00F84DD9" w:rsidRPr="008B68A9">
      <w:pPr>
        <w:bidi w:val="0"/>
      </w:pPr>
      <w:r w:rsidRPr="008B68A9">
        <w:t>Die Passfedern dürfen nicht abgenutzt sein und keine plastische Verformung aufweisen. Sie sollten mit kleinem Spiel in der Welle sitzen. Ein Kippen in der Passfedernut der Welle darf nicht möglich sein.</w:t>
      </w:r>
    </w:p>
    <w:p w:rsidR="00F84DD9" w:rsidRPr="008B68A9">
      <w:pPr>
        <w:pStyle w:val="a4"/>
        <w:bidi w:val="0"/>
      </w:pPr>
      <w:r w:rsidRPr="008B68A9">
        <w:t>Distanzringe</w:t>
      </w:r>
    </w:p>
    <w:p w:rsidR="00F84DD9" w:rsidRPr="008B68A9">
      <w:pPr>
        <w:bidi w:val="0"/>
      </w:pPr>
      <w:r w:rsidRPr="008B68A9">
        <w:t>Die Distanzringe zwischen den Lagern und den Zahnrädern sollten gehärtet und planparallel geschliffen sein. Die Oberflächen dürfen keine Reib- oder Fressmarken, Riefen oder Grate haben.</w:t>
      </w:r>
    </w:p>
    <w:p w:rsidR="00F84DD9" w:rsidRPr="008B68A9">
      <w:pPr>
        <w:bidi w:val="0"/>
      </w:pPr>
      <w:r w:rsidRPr="008B68A9">
        <w:t>Infolge der Lageranordnung können zu breite Radnaben oder Distanzringe zu einem Verspannen der Lager führen.</w:t>
      </w:r>
    </w:p>
    <w:p w:rsidR="00F84DD9" w:rsidRPr="008B68A9">
      <w:pPr>
        <w:bidi w:val="0"/>
      </w:pPr>
      <w:r w:rsidRPr="008B68A9">
        <w:t>Die Wellen der unbelasteten Prüfmaschine sind auf leichte Drehbarkeit, die Innenringe der Lager auf Axialbelastung zu kontrollieren. Ferner ist die Temperatur im Ölsumpf nach jeder Kraftstufe der normalen A/8,3/90-Prüfung zu überprüfen. Normalerweise wird in den ersten sechs Kraftstufen 90 °C nicht überschritten.</w:t>
      </w:r>
    </w:p>
    <w:p w:rsidR="00F84DD9" w:rsidRPr="008B68A9">
      <w:pPr>
        <w:pStyle w:val="a4"/>
        <w:bidi w:val="0"/>
      </w:pPr>
      <w:r w:rsidRPr="008B68A9">
        <w:t>Getriebekasten und Frontdeckel</w:t>
      </w:r>
    </w:p>
    <w:p w:rsidR="00F84DD9" w:rsidRPr="008B68A9">
      <w:pPr>
        <w:bidi w:val="0"/>
      </w:pPr>
      <w:r w:rsidRPr="008B68A9">
        <w:t>Der Außenring der Lager im Getriebekasten und im Frontdeckel sollte einen Schiebesitz mit geringem Radialspiel haben.</w:t>
      </w:r>
    </w:p>
    <w:p w:rsidR="00F84DD9" w:rsidRPr="008B68A9">
      <w:pPr>
        <w:bidi w:val="0"/>
      </w:pPr>
      <w:r w:rsidRPr="008B68A9">
        <w:t>Die Dichtungsflächen (vorne und oben am Getriebekasten und am Deckel) sollen glatt und ohne Riefen und Kratzer sein. Es ist darauf zu achten, dass beim Zusammenbau des Getriebes keine Schmutzteilchen eingebracht werden.</w:t>
      </w:r>
    </w:p>
    <w:p w:rsidR="00F84DD9" w:rsidRPr="008B68A9">
      <w:pPr>
        <w:bidi w:val="0"/>
      </w:pPr>
      <w:r w:rsidRPr="008B68A9">
        <w:t>Alle Gewinde im Getriebekasten müssen in gutem Zustand sein.</w:t>
      </w:r>
    </w:p>
    <w:p w:rsidR="00F84DD9" w:rsidRPr="008B68A9">
      <w:pPr>
        <w:pStyle w:val="a4"/>
        <w:bidi w:val="0"/>
      </w:pPr>
      <w:bookmarkStart w:id="220" w:name="page_22"/>
      <w:bookmarkEnd w:id="220"/>
      <w:r w:rsidRPr="008B68A9">
        <w:t>Dichtungen</w:t>
      </w:r>
    </w:p>
    <w:p w:rsidR="00F84DD9" w:rsidRPr="008B68A9">
      <w:pPr>
        <w:bidi w:val="0"/>
      </w:pPr>
      <w:r w:rsidRPr="008B68A9">
        <w:t>Bei Undichtheit sind Dichtungen und Dichtungslaufflächen auf den Wellen (siehe C.2.1.1) zu überprüfen. Die Dichtungen dürfen nicht über die ungeschützte Passfedernut auf die Welle geschoben werden, da sonst die Dichtlippen beschädigt werden.</w:t>
      </w:r>
    </w:p>
    <w:p w:rsidR="00F84DD9" w:rsidRPr="008B68A9">
      <w:pPr>
        <w:pStyle w:val="a3"/>
        <w:bidi w:val="0"/>
      </w:pPr>
      <w:bookmarkStart w:id="221" w:name="_Toc58313164"/>
      <w:bookmarkStart w:id="222" w:name="_Toc85019236"/>
      <w:bookmarkStart w:id="223" w:name="_Toc85020666"/>
      <w:bookmarkStart w:id="224" w:name="_Toc115495414"/>
      <w:bookmarkStart w:id="225" w:name="_Toc119231499"/>
      <w:bookmarkStart w:id="226" w:name="_Toc119296737"/>
      <w:bookmarkStart w:id="227" w:name="_Toc162840914"/>
      <w:bookmarkStart w:id="228" w:name="_Toc164578601"/>
      <w:bookmarkStart w:id="229" w:name="_Toc294685398"/>
      <w:r w:rsidRPr="008B68A9">
        <w:t>Verbindungswellen und Flansche</w:t>
      </w:r>
      <w:bookmarkEnd w:id="221"/>
      <w:bookmarkEnd w:id="222"/>
      <w:bookmarkEnd w:id="223"/>
      <w:bookmarkEnd w:id="224"/>
      <w:bookmarkEnd w:id="225"/>
      <w:bookmarkEnd w:id="226"/>
      <w:bookmarkEnd w:id="227"/>
      <w:bookmarkEnd w:id="228"/>
      <w:bookmarkEnd w:id="229"/>
    </w:p>
    <w:p w:rsidR="00F84DD9" w:rsidRPr="008B68A9">
      <w:pPr>
        <w:pStyle w:val="a4"/>
        <w:bidi w:val="0"/>
      </w:pPr>
      <w:r w:rsidRPr="008B68A9">
        <w:t>Belastungskupplung</w:t>
      </w:r>
    </w:p>
    <w:p w:rsidR="00F84DD9" w:rsidRPr="008B68A9">
      <w:pPr>
        <w:bidi w:val="0"/>
        <w:spacing w:after="120"/>
      </w:pPr>
      <w:r w:rsidRPr="008B68A9">
        <w:t>Beide Hälften der Belastungskupplung müssen gegeneinander leicht verdrehbar sein. Falls dies nicht möglich ist, sind der Zentrierstift in den Wellen, die Stirnflächen der Belastungskupplung und die T-Nut-Führung der Schrauben zu kontrollieren, gegebenenfalls vorhandener Passungsrost ist zu entfernen und die Teile nötigenfalls zu schmieren.</w:t>
      </w:r>
    </w:p>
    <w:p w:rsidR="00F84DD9" w:rsidRPr="008B68A9">
      <w:pPr>
        <w:bidi w:val="0"/>
      </w:pPr>
      <w:r w:rsidRPr="008B68A9">
        <w:t xml:space="preserve">Die Schrauben sind mittels Drehmomentschlüssel bis </w:t>
      </w:r>
      <w:r w:rsidRPr="008B68A9">
        <w:rPr>
          <w:i/>
        </w:rPr>
        <w:t>T</w:t>
      </w:r>
      <w:r w:rsidRPr="008B68A9">
        <w:t> = 100 Nm anzuziehen. Beschädigte Schrauben sind sofort zu ersetzen. Der Prüfstand darf nicht mit fehlenden Schrauben betrieben werden.</w:t>
      </w:r>
    </w:p>
    <w:p w:rsidR="00F84DD9" w:rsidRPr="008B68A9">
      <w:pPr>
        <w:pStyle w:val="a4"/>
        <w:bidi w:val="0"/>
      </w:pPr>
      <w:r w:rsidRPr="008B68A9">
        <w:t>Drehmoment-Messeinrichtung</w:t>
      </w:r>
    </w:p>
    <w:p w:rsidR="00F84DD9" w:rsidRPr="008B68A9">
      <w:pPr>
        <w:bidi w:val="0"/>
        <w:spacing w:after="120"/>
      </w:pPr>
      <w:r w:rsidRPr="008B68A9">
        <w:t>Sie soll sich mit geringer Reibung drehen lassen. Die Lager in der Torsions-Messkupplung sind zu kontrollieren.</w:t>
      </w:r>
    </w:p>
    <w:p w:rsidR="00F84DD9" w:rsidRPr="008B68A9">
      <w:pPr>
        <w:bidi w:val="0"/>
      </w:pPr>
      <w:r w:rsidRPr="008B68A9">
        <w:t>Das Gleitlager muss leichtgängig sein, die Schmierung ist zu kontrollieren.</w:t>
      </w:r>
    </w:p>
    <w:p w:rsidR="00F84DD9" w:rsidRPr="008B68A9">
      <w:pPr>
        <w:pStyle w:val="a4"/>
        <w:bidi w:val="0"/>
      </w:pPr>
      <w:r w:rsidRPr="008B68A9">
        <w:t>Stützlager der Belastungskupplung</w:t>
      </w:r>
    </w:p>
    <w:p w:rsidR="00F84DD9" w:rsidRPr="008B68A9">
      <w:pPr>
        <w:bidi w:val="0"/>
      </w:pPr>
      <w:r w:rsidRPr="008B68A9">
        <w:t>Leichtgängigkeit und ausreichende Schmierung sind zu überprüfen. Ein Lagerwechsel ist nur sehr selten erforderlich.</w:t>
      </w:r>
    </w:p>
    <w:p w:rsidR="00F84DD9" w:rsidRPr="008B68A9">
      <w:pPr>
        <w:pStyle w:val="a4"/>
        <w:bidi w:val="0"/>
      </w:pPr>
      <w:r w:rsidRPr="008B68A9">
        <w:t>Torsionswelle</w:t>
      </w:r>
    </w:p>
    <w:p w:rsidR="00F84DD9" w:rsidRPr="008B68A9">
      <w:pPr>
        <w:bidi w:val="0"/>
        <w:spacing w:after="120"/>
      </w:pPr>
      <w:r w:rsidRPr="008B68A9">
        <w:t>Ein Ersatz ist nur bei Auftreten einer plastischen Verformung erforderlich.</w:t>
      </w:r>
    </w:p>
    <w:p w:rsidR="00F84DD9" w:rsidRPr="008B68A9">
      <w:pPr>
        <w:bidi w:val="0"/>
      </w:pPr>
      <w:r w:rsidRPr="008B68A9">
        <w:t>Die Torsionswelle ist nach einem Zahnbruch oder einer eventuellen Überlastung auf Fluchten der Pass</w:t>
      </w:r>
      <w:r w:rsidRPr="008B68A9">
        <w:softHyphen/>
        <w:t>federnuten zu überprüfen. Ferner sind die Schrauben des Rohres über der Torsionswelle auf festen Sitz zu kontrollieren.</w:t>
      </w:r>
    </w:p>
    <w:p w:rsidR="00F84DD9" w:rsidRPr="008B68A9">
      <w:pPr>
        <w:pStyle w:val="a4"/>
        <w:bidi w:val="0"/>
      </w:pPr>
      <w:r w:rsidRPr="008B68A9">
        <w:t>Flansche</w:t>
      </w:r>
    </w:p>
    <w:p w:rsidR="00F84DD9" w:rsidRPr="008B68A9">
      <w:pPr>
        <w:bidi w:val="0"/>
      </w:pPr>
      <w:r w:rsidRPr="008B68A9">
        <w:t>Alle Flansche sollten einen leichten Schrumpfsitz auf ihren Wellen haben. Leichter Passungsrost ist zulässig.</w:t>
      </w:r>
    </w:p>
    <w:p w:rsidR="00F84DD9" w:rsidRPr="008B68A9">
      <w:pPr>
        <w:pStyle w:val="a3"/>
        <w:bidi w:val="0"/>
      </w:pPr>
      <w:bookmarkStart w:id="230" w:name="_Toc58313165"/>
      <w:bookmarkStart w:id="231" w:name="_Toc85019237"/>
      <w:bookmarkStart w:id="232" w:name="_Toc85020667"/>
      <w:bookmarkStart w:id="233" w:name="_Toc115495415"/>
      <w:bookmarkStart w:id="234" w:name="_Toc119231500"/>
      <w:bookmarkStart w:id="235" w:name="_Toc119296738"/>
      <w:bookmarkStart w:id="236" w:name="_Toc162840915"/>
      <w:bookmarkStart w:id="237" w:name="_Toc164578602"/>
      <w:bookmarkStart w:id="238" w:name="_Toc294685399"/>
      <w:r w:rsidRPr="008B68A9">
        <w:t>Übertragungsgetriebe</w:t>
      </w:r>
      <w:bookmarkEnd w:id="230"/>
      <w:bookmarkEnd w:id="231"/>
      <w:bookmarkEnd w:id="232"/>
      <w:bookmarkEnd w:id="233"/>
      <w:bookmarkEnd w:id="234"/>
      <w:bookmarkEnd w:id="235"/>
      <w:bookmarkEnd w:id="236"/>
      <w:bookmarkEnd w:id="237"/>
      <w:bookmarkEnd w:id="238"/>
    </w:p>
    <w:p w:rsidR="00F84DD9" w:rsidRPr="008B68A9">
      <w:pPr>
        <w:bidi w:val="0"/>
      </w:pPr>
      <w:r w:rsidRPr="008B68A9">
        <w:t>Bezüglich Wellen, Dichtungen, Passfedern usw. siehe C.2.1.</w:t>
      </w:r>
    </w:p>
    <w:p w:rsidR="00F84DD9" w:rsidRPr="008B68A9">
      <w:pPr>
        <w:pStyle w:val="a4"/>
        <w:bidi w:val="0"/>
      </w:pPr>
      <w:r w:rsidRPr="008B68A9">
        <w:t>Übertragungszahnräder</w:t>
      </w:r>
    </w:p>
    <w:p w:rsidR="00F84DD9" w:rsidRPr="008B68A9">
      <w:pPr>
        <w:bidi w:val="0"/>
      </w:pPr>
      <w:r w:rsidRPr="008B68A9">
        <w:t>Die Übertragungszahnräder sind auf Grübchenbildung, Fressen oder Verschleiß zu kontrollieren. Wenn Grübchenbildung oder Fressen zu sehen oder fühlbare Verschleißmarken vorhanden sind, sind die Über</w:t>
      </w:r>
      <w:r w:rsidRPr="008B68A9">
        <w:softHyphen/>
        <w:t>tragungsräder auszutauschen oder zu wenden (Wechsel der Arbeitsflanken).</w:t>
      </w:r>
    </w:p>
    <w:p w:rsidR="00F84DD9" w:rsidRPr="008B68A9" w:rsidP="003972C7">
      <w:pPr>
        <w:pStyle w:val="a4"/>
        <w:bidi w:val="0"/>
      </w:pPr>
      <w:bookmarkStart w:id="239" w:name="page_23"/>
      <w:bookmarkEnd w:id="239"/>
      <w:r w:rsidRPr="008B68A9">
        <w:t>Schmierung</w:t>
      </w:r>
    </w:p>
    <w:p w:rsidR="00F84DD9" w:rsidRPr="008B68A9" w:rsidP="003972C7">
      <w:pPr>
        <w:keepNext/>
        <w:bidi w:val="0"/>
      </w:pPr>
      <w:r w:rsidRPr="008B68A9">
        <w:t>Kontrolle des Ölstands und nötigenfalls Nachfüllen bis etwa Wellenmitte.</w:t>
      </w:r>
    </w:p>
    <w:p w:rsidR="00F84DD9" w:rsidRPr="008B68A9">
      <w:pPr>
        <w:bidi w:val="0"/>
      </w:pPr>
      <w:r w:rsidRPr="008B68A9">
        <w:t>Zu verwenden ist Schmieröl in Industriequalität mit Höchstdruckzusätzen (EP) der Type CKC oder CKD nach ISO 6743-6, und entsprechend den in ISO 12925-1 angegebenen Erfordernissen. Es wird ISO-Viskositäts</w:t>
      </w:r>
      <w:r w:rsidRPr="008B68A9">
        <w:softHyphen/>
        <w:t>klasse 220 empfohlen.</w:t>
      </w:r>
    </w:p>
    <w:p w:rsidR="00F84DD9" w:rsidRPr="008B68A9">
      <w:pPr>
        <w:bidi w:val="0"/>
      </w:pPr>
      <w:r w:rsidRPr="008B68A9">
        <w:t>API GL 4 Qualitätsschmierstoffe mit SAE J 306 Grad 90 dürfen auch verwendet werden.</w:t>
      </w:r>
    </w:p>
    <w:p w:rsidR="00F84DD9" w:rsidRPr="008B68A9">
      <w:pPr>
        <w:bidi w:val="0"/>
      </w:pPr>
      <w:r w:rsidRPr="008B68A9">
        <w:t>Ölwechsel, hängt von den Betriebsstunden ab, wenigstens einmal im Jahr.</w:t>
      </w:r>
    </w:p>
    <w:p w:rsidR="00F84DD9" w:rsidRPr="008B68A9">
      <w:pPr>
        <w:pStyle w:val="a3"/>
        <w:bidi w:val="0"/>
      </w:pPr>
      <w:bookmarkStart w:id="240" w:name="_Toc58313166"/>
      <w:bookmarkStart w:id="241" w:name="_Toc85019238"/>
      <w:bookmarkStart w:id="242" w:name="_Toc85020668"/>
      <w:bookmarkStart w:id="243" w:name="_Toc115495416"/>
      <w:bookmarkStart w:id="244" w:name="_Toc119231501"/>
      <w:bookmarkStart w:id="245" w:name="_Toc119296739"/>
      <w:bookmarkStart w:id="246" w:name="_Toc162840916"/>
      <w:bookmarkStart w:id="247" w:name="_Toc164578603"/>
      <w:bookmarkStart w:id="248" w:name="_Toc294685400"/>
      <w:r w:rsidRPr="008B68A9">
        <w:t>Sonstige Einrichtungsteile</w:t>
      </w:r>
      <w:bookmarkEnd w:id="240"/>
      <w:bookmarkEnd w:id="241"/>
      <w:bookmarkEnd w:id="242"/>
      <w:bookmarkEnd w:id="243"/>
      <w:bookmarkEnd w:id="244"/>
      <w:bookmarkEnd w:id="245"/>
      <w:bookmarkEnd w:id="246"/>
      <w:bookmarkEnd w:id="247"/>
      <w:bookmarkEnd w:id="248"/>
    </w:p>
    <w:p w:rsidR="00F84DD9" w:rsidRPr="008B68A9">
      <w:pPr>
        <w:pStyle w:val="a4"/>
        <w:bidi w:val="0"/>
      </w:pPr>
      <w:r w:rsidRPr="008B68A9">
        <w:t>Prüfstandsheizung</w:t>
      </w:r>
    </w:p>
    <w:p w:rsidR="00F84DD9" w:rsidRPr="008B68A9">
      <w:pPr>
        <w:bidi w:val="0"/>
      </w:pPr>
      <w:r w:rsidRPr="008B68A9">
        <w:t>Die Funktion der Heizung ist zu überprüfen, ebenso die Funktionen „Heizung ein“ und „Heizung aus“ am Temperaturmess- und Regelgerät.</w:t>
      </w:r>
    </w:p>
    <w:p w:rsidR="00F84DD9" w:rsidRPr="008B68A9">
      <w:pPr>
        <w:pStyle w:val="a4"/>
        <w:bidi w:val="0"/>
      </w:pPr>
      <w:r w:rsidRPr="008B68A9">
        <w:t>Elastische Kupplungsblöcke</w:t>
      </w:r>
    </w:p>
    <w:p w:rsidR="00F84DD9" w:rsidRPr="008B68A9">
      <w:pPr>
        <w:bidi w:val="0"/>
      </w:pPr>
      <w:r w:rsidRPr="008B68A9">
        <w:t>Kontrolle der Plastikblöcke der elastischen Kupplung auf guten Betriebszustand.</w:t>
      </w:r>
    </w:p>
    <w:p w:rsidR="00F84DD9" w:rsidRPr="008B68A9">
      <w:pPr>
        <w:pStyle w:val="a4"/>
        <w:bidi w:val="0"/>
      </w:pPr>
      <w:r w:rsidRPr="008B68A9">
        <w:t>Antriebsmotor</w:t>
      </w:r>
    </w:p>
    <w:p w:rsidR="00F84DD9" w:rsidRPr="008B68A9">
      <w:pPr>
        <w:bidi w:val="0"/>
      </w:pPr>
      <w:r w:rsidRPr="008B68A9">
        <w:t>Kontrolle des Antriebsmotors auf eine eventuelle Zunahme von Motorengeräuschen, Schmieren oder Ersetzen der Lager, falls notwendig.</w:t>
      </w:r>
    </w:p>
    <w:p w:rsidR="00F84DD9" w:rsidRPr="008B68A9">
      <w:pPr>
        <w:pStyle w:val="a4"/>
        <w:bidi w:val="0"/>
      </w:pPr>
      <w:bookmarkStart w:id="249" w:name="_Toc58313167"/>
      <w:bookmarkStart w:id="250" w:name="_Toc85020669"/>
      <w:bookmarkStart w:id="251" w:name="_Toc115495417"/>
      <w:bookmarkStart w:id="252" w:name="_Toc119231502"/>
      <w:r w:rsidRPr="008B68A9">
        <w:t xml:space="preserve">Ungefähre </w:t>
      </w:r>
      <w:bookmarkEnd w:id="249"/>
      <w:bookmarkEnd w:id="250"/>
      <w:r w:rsidRPr="008B68A9">
        <w:t>Lebensdauer der Prüfstandsteile</w:t>
      </w:r>
      <w:bookmarkEnd w:id="251"/>
      <w:bookmarkEnd w:id="252"/>
    </w:p>
    <w:p w:rsidR="00F84DD9" w:rsidRPr="008B68A9">
      <w:pPr>
        <w:bidi w:val="0"/>
      </w:pPr>
      <w:r w:rsidRPr="008B68A9">
        <w:t>Bei Annahme von etwa 60 bis 80 Prüfungen im Jahr sind die folgenden ungefähren Zeit-Intervalle für einen Austausch von Teilen typisch:</w:t>
      </w:r>
    </w:p>
    <w:tbl>
      <w:tblPr>
        <w:tblW w:w="0" w:type="auto"/>
        <w:tblInd w:w="70" w:type="dxa"/>
        <w:tblLayout w:type="fixed"/>
        <w:tblCellMar>
          <w:left w:w="70" w:type="dxa"/>
          <w:right w:w="70" w:type="dxa"/>
        </w:tblCellMar>
      </w:tblPr>
      <w:tblGrid>
        <w:gridCol w:w="2268"/>
        <w:gridCol w:w="2977"/>
        <w:gridCol w:w="2126"/>
      </w:tblGrid>
      <w:tr>
        <w:tblPrEx>
          <w:tblW w:w="0" w:type="auto"/>
          <w:tblInd w:w="70" w:type="dxa"/>
          <w:tblLayout w:type="fixed"/>
          <w:tblCellMar>
            <w:left w:w="70" w:type="dxa"/>
            <w:right w:w="70" w:type="dxa"/>
          </w:tblCellMar>
        </w:tblPrEx>
        <w:trPr>
          <w:trHeight w:hRule="exact" w:val="300"/>
        </w:trPr>
        <w:tc>
          <w:tcPr>
            <w:tcW w:w="2268" w:type="dxa"/>
          </w:tcPr>
          <w:p w:rsidR="00F84DD9" w:rsidRPr="008B68A9">
            <w:pPr>
              <w:bidi w:val="0"/>
            </w:pPr>
            <w:r w:rsidRPr="008B68A9">
              <w:t>Wellen:</w:t>
            </w:r>
          </w:p>
        </w:tc>
        <w:tc>
          <w:tcPr>
            <w:tcW w:w="2977" w:type="dxa"/>
          </w:tcPr>
          <w:p w:rsidR="00F84DD9" w:rsidRPr="008B68A9">
            <w:pPr>
              <w:bidi w:val="0"/>
            </w:pPr>
          </w:p>
        </w:tc>
        <w:tc>
          <w:tcPr>
            <w:tcW w:w="2126" w:type="dxa"/>
          </w:tcPr>
          <w:p w:rsidR="00F84DD9" w:rsidRPr="008B68A9">
            <w:pPr>
              <w:bidi w:val="0"/>
            </w:pPr>
            <w:r w:rsidRPr="008B68A9">
              <w:t>2 Jahre</w:t>
            </w:r>
          </w:p>
        </w:tc>
      </w:tr>
      <w:tr>
        <w:tblPrEx>
          <w:tblW w:w="0" w:type="auto"/>
          <w:tblInd w:w="70" w:type="dxa"/>
          <w:tblLayout w:type="fixed"/>
          <w:tblCellMar>
            <w:left w:w="70" w:type="dxa"/>
            <w:right w:w="70" w:type="dxa"/>
          </w:tblCellMar>
        </w:tblPrEx>
        <w:trPr>
          <w:trHeight w:hRule="exact" w:val="300"/>
        </w:trPr>
        <w:tc>
          <w:tcPr>
            <w:tcW w:w="2268" w:type="dxa"/>
          </w:tcPr>
          <w:p w:rsidR="00F84DD9" w:rsidRPr="008B68A9">
            <w:pPr>
              <w:bidi w:val="0"/>
            </w:pPr>
            <w:r w:rsidRPr="008B68A9">
              <w:t>Lager:</w:t>
            </w:r>
          </w:p>
        </w:tc>
        <w:tc>
          <w:tcPr>
            <w:tcW w:w="2977" w:type="dxa"/>
          </w:tcPr>
          <w:p w:rsidR="00F84DD9" w:rsidRPr="008B68A9">
            <w:pPr>
              <w:bidi w:val="0"/>
            </w:pPr>
            <w:r w:rsidRPr="008B68A9">
              <w:t>bei Schmierölprüfung</w:t>
            </w:r>
          </w:p>
        </w:tc>
        <w:tc>
          <w:tcPr>
            <w:tcW w:w="2126" w:type="dxa"/>
          </w:tcPr>
          <w:p w:rsidR="00F84DD9" w:rsidRPr="008B68A9">
            <w:pPr>
              <w:bidi w:val="0"/>
            </w:pPr>
            <w:r w:rsidRPr="008B68A9">
              <w:t>1 bis 2 Jahre</w:t>
            </w:r>
          </w:p>
        </w:tc>
      </w:tr>
      <w:tr>
        <w:tblPrEx>
          <w:tblW w:w="0" w:type="auto"/>
          <w:tblInd w:w="70" w:type="dxa"/>
          <w:tblLayout w:type="fixed"/>
          <w:tblCellMar>
            <w:left w:w="70" w:type="dxa"/>
            <w:right w:w="70" w:type="dxa"/>
          </w:tblCellMar>
        </w:tblPrEx>
        <w:trPr>
          <w:trHeight w:hRule="exact" w:val="300"/>
        </w:trPr>
        <w:tc>
          <w:tcPr>
            <w:tcW w:w="2268" w:type="dxa"/>
          </w:tcPr>
          <w:p w:rsidR="00F84DD9" w:rsidRPr="008B68A9">
            <w:pPr>
              <w:bidi w:val="0"/>
            </w:pPr>
          </w:p>
        </w:tc>
        <w:tc>
          <w:tcPr>
            <w:tcW w:w="2977" w:type="dxa"/>
          </w:tcPr>
          <w:p w:rsidR="00F84DD9" w:rsidRPr="008B68A9">
            <w:pPr>
              <w:bidi w:val="0"/>
            </w:pPr>
            <w:r w:rsidRPr="008B68A9">
              <w:t>bei Schmierfettprüfung</w:t>
            </w:r>
          </w:p>
        </w:tc>
        <w:tc>
          <w:tcPr>
            <w:tcW w:w="2126" w:type="dxa"/>
          </w:tcPr>
          <w:p w:rsidR="00F84DD9" w:rsidRPr="008B68A9">
            <w:pPr>
              <w:bidi w:val="0"/>
            </w:pPr>
            <w:r w:rsidRPr="008B68A9">
              <w:t>2 Monate</w:t>
            </w:r>
          </w:p>
        </w:tc>
      </w:tr>
      <w:tr>
        <w:tblPrEx>
          <w:tblW w:w="0" w:type="auto"/>
          <w:tblInd w:w="70" w:type="dxa"/>
          <w:tblLayout w:type="fixed"/>
          <w:tblCellMar>
            <w:left w:w="70" w:type="dxa"/>
            <w:right w:w="70" w:type="dxa"/>
          </w:tblCellMar>
        </w:tblPrEx>
        <w:trPr>
          <w:trHeight w:hRule="exact" w:val="300"/>
        </w:trPr>
        <w:tc>
          <w:tcPr>
            <w:tcW w:w="2268" w:type="dxa"/>
          </w:tcPr>
          <w:p w:rsidR="00F84DD9" w:rsidRPr="008B68A9">
            <w:pPr>
              <w:bidi w:val="0"/>
            </w:pPr>
            <w:r w:rsidRPr="008B68A9">
              <w:t>Dichtungen:</w:t>
            </w:r>
          </w:p>
        </w:tc>
        <w:tc>
          <w:tcPr>
            <w:tcW w:w="2977" w:type="dxa"/>
          </w:tcPr>
          <w:p w:rsidR="00F84DD9" w:rsidRPr="008B68A9">
            <w:pPr>
              <w:bidi w:val="0"/>
            </w:pPr>
          </w:p>
        </w:tc>
        <w:tc>
          <w:tcPr>
            <w:tcW w:w="2126" w:type="dxa"/>
          </w:tcPr>
          <w:p w:rsidR="00F84DD9" w:rsidRPr="008B68A9">
            <w:pPr>
              <w:bidi w:val="0"/>
            </w:pPr>
            <w:r w:rsidRPr="008B68A9">
              <w:t>1 Jahr (FPM)</w:t>
            </w:r>
          </w:p>
        </w:tc>
      </w:tr>
      <w:tr>
        <w:tblPrEx>
          <w:tblW w:w="0" w:type="auto"/>
          <w:tblInd w:w="70" w:type="dxa"/>
          <w:tblLayout w:type="fixed"/>
          <w:tblCellMar>
            <w:left w:w="70" w:type="dxa"/>
            <w:right w:w="70" w:type="dxa"/>
          </w:tblCellMar>
        </w:tblPrEx>
        <w:trPr>
          <w:trHeight w:hRule="exact" w:val="300"/>
        </w:trPr>
        <w:tc>
          <w:tcPr>
            <w:tcW w:w="2268" w:type="dxa"/>
          </w:tcPr>
          <w:p w:rsidR="00F84DD9" w:rsidRPr="008B68A9">
            <w:pPr>
              <w:bidi w:val="0"/>
            </w:pPr>
            <w:r w:rsidRPr="008B68A9">
              <w:t>Prüfgetriebekasten:</w:t>
            </w:r>
          </w:p>
        </w:tc>
        <w:tc>
          <w:tcPr>
            <w:tcW w:w="2977" w:type="dxa"/>
          </w:tcPr>
          <w:p w:rsidR="00F84DD9" w:rsidRPr="008B68A9">
            <w:pPr>
              <w:bidi w:val="0"/>
            </w:pPr>
          </w:p>
        </w:tc>
        <w:tc>
          <w:tcPr>
            <w:tcW w:w="2126" w:type="dxa"/>
          </w:tcPr>
          <w:p w:rsidR="00F84DD9" w:rsidRPr="008B68A9">
            <w:pPr>
              <w:bidi w:val="0"/>
            </w:pPr>
            <w:r w:rsidRPr="008B68A9">
              <w:t>5 bis 10 Jahre</w:t>
            </w:r>
          </w:p>
        </w:tc>
      </w:tr>
    </w:tbl>
    <w:p w:rsidR="00F84DD9" w:rsidRPr="008B68A9">
      <w:pPr>
        <w:bidi w:val="0"/>
        <w:spacing w:before="240"/>
      </w:pPr>
      <w:r w:rsidRPr="008B68A9">
        <w:t>Abweichungen von diesen Angaben sind in sehr weiten Bereichen möglich, abhängig von den Betriebs-, Wartungs- und Schmierungsbedingungen.</w:t>
      </w:r>
    </w:p>
    <w:p w:rsidR="00F84DD9" w:rsidRPr="008B68A9">
      <w:pPr>
        <w:bidi w:val="0"/>
        <w:spacing w:after="0" w:line="240" w:lineRule="auto"/>
        <w:rPr>
          <w:sz w:val="8"/>
        </w:rPr>
      </w:pPr>
    </w:p>
    <w:tbl>
      <w:tblPr>
        <w:tblW w:w="0" w:type="auto"/>
        <w:jc w:val="center"/>
        <w:tblInd w:w="0" w:type="dxa"/>
        <w:tblLayout w:type="fixed"/>
        <w:tblCellMar>
          <w:left w:w="70" w:type="dxa"/>
          <w:right w:w="70" w:type="dxa"/>
        </w:tblCellMar>
      </w:tblPr>
      <w:tblGrid>
        <w:gridCol w:w="3316"/>
        <w:gridCol w:w="2779"/>
      </w:tblGrid>
      <w:tr>
        <w:tblPrEx>
          <w:tblW w:w="0" w:type="auto"/>
          <w:jc w:val="center"/>
          <w:tblInd w:w="0" w:type="dxa"/>
          <w:tblLayout w:type="fixed"/>
          <w:tblCellMar>
            <w:left w:w="70" w:type="dxa"/>
            <w:right w:w="70" w:type="dxa"/>
          </w:tblCellMar>
        </w:tblPrEx>
        <w:trPr>
          <w:cantSplit/>
          <w:jc w:val="center"/>
        </w:trPr>
        <w:tc>
          <w:tcPr>
            <w:tcW w:w="3316" w:type="dxa"/>
          </w:tcPr>
          <w:p w:rsidR="00F84DD9" w:rsidRPr="008B68A9" w:rsidP="00BF4FD1">
            <w:pPr>
              <w:keepNext/>
              <w:bidi w:val="0"/>
              <w:jc w:val="left"/>
            </w:pPr>
            <w:bookmarkStart w:id="253" w:name="page_24"/>
            <w:bookmarkEnd w:id="253"/>
            <w:r>
              <w:pict>
                <v:shape id="_x0000_i1053" type="#_x0000_t75" style="height:192.55pt;width:148.3pt" o:preferrelative="t" filled="f" stroked="f">
                  <v:fill o:detectmouseclick="f"/>
                  <v:imagedata r:id="rId47" o:title=""/>
                  <o:lock v:ext="edit" aspectratio="t"/>
                </v:shape>
              </w:pict>
            </w:r>
          </w:p>
        </w:tc>
        <w:tc>
          <w:tcPr>
            <w:tcW w:w="2779" w:type="dxa"/>
            <w:vAlign w:val="bottom"/>
          </w:tcPr>
          <w:p w:rsidR="00F84DD9" w:rsidRPr="008B68A9" w:rsidP="00BF4FD1">
            <w:pPr>
              <w:keepNext/>
              <w:bidi w:val="0"/>
              <w:jc w:val="center"/>
            </w:pPr>
            <w:r w:rsidRPr="008B68A9">
              <w:t>Prüfstand in Ordnung</w:t>
            </w:r>
          </w:p>
          <w:p w:rsidR="00F84DD9" w:rsidRPr="008B68A9" w:rsidP="00BF4FD1">
            <w:pPr>
              <w:keepNext/>
              <w:bidi w:val="0"/>
              <w:jc w:val="center"/>
            </w:pPr>
          </w:p>
        </w:tc>
      </w:tr>
      <w:tr>
        <w:tblPrEx>
          <w:tblW w:w="0" w:type="auto"/>
          <w:jc w:val="center"/>
          <w:tblInd w:w="0" w:type="dxa"/>
          <w:tblLayout w:type="fixed"/>
          <w:tblCellMar>
            <w:left w:w="70" w:type="dxa"/>
            <w:right w:w="70" w:type="dxa"/>
          </w:tblCellMar>
        </w:tblPrEx>
        <w:trPr>
          <w:cantSplit/>
          <w:jc w:val="center"/>
        </w:trPr>
        <w:tc>
          <w:tcPr>
            <w:tcW w:w="3316" w:type="dxa"/>
          </w:tcPr>
          <w:p w:rsidR="00F84DD9" w:rsidRPr="008B68A9" w:rsidP="00BF4FD1">
            <w:pPr>
              <w:keepNext/>
              <w:bidi w:val="0"/>
              <w:jc w:val="left"/>
            </w:pPr>
            <w:r>
              <w:pict>
                <v:shape id="_x0000_i1054" type="#_x0000_t75" style="height:166.4pt;width:136.4pt" o:preferrelative="t" filled="f" stroked="f">
                  <v:fill o:detectmouseclick="f"/>
                  <v:imagedata r:id="rId48" o:title=""/>
                  <o:lock v:ext="edit" aspectratio="t"/>
                </v:shape>
              </w:pict>
            </w:r>
          </w:p>
        </w:tc>
        <w:tc>
          <w:tcPr>
            <w:tcW w:w="2779" w:type="dxa"/>
            <w:vAlign w:val="bottom"/>
          </w:tcPr>
          <w:p w:rsidR="00F84DD9" w:rsidRPr="008B68A9" w:rsidP="00BF4FD1">
            <w:pPr>
              <w:keepNext/>
              <w:bidi w:val="0"/>
              <w:jc w:val="center"/>
            </w:pPr>
            <w:r w:rsidRPr="008B68A9">
              <w:t>Zahnrichtungsfehler</w:t>
            </w:r>
          </w:p>
          <w:p w:rsidR="00F84DD9" w:rsidRPr="008B68A9" w:rsidP="00BF4FD1">
            <w:pPr>
              <w:keepNext/>
              <w:bidi w:val="0"/>
              <w:jc w:val="center"/>
            </w:pPr>
          </w:p>
        </w:tc>
      </w:tr>
      <w:tr>
        <w:tblPrEx>
          <w:tblW w:w="0" w:type="auto"/>
          <w:jc w:val="center"/>
          <w:tblInd w:w="0" w:type="dxa"/>
          <w:tblLayout w:type="fixed"/>
          <w:tblCellMar>
            <w:left w:w="70" w:type="dxa"/>
            <w:right w:w="70" w:type="dxa"/>
          </w:tblCellMar>
        </w:tblPrEx>
        <w:trPr>
          <w:cantSplit/>
          <w:jc w:val="center"/>
        </w:trPr>
        <w:tc>
          <w:tcPr>
            <w:tcW w:w="3316" w:type="dxa"/>
          </w:tcPr>
          <w:p w:rsidR="00F84DD9" w:rsidRPr="008B68A9" w:rsidP="00BF4FD1">
            <w:pPr>
              <w:keepNext/>
              <w:bidi w:val="0"/>
              <w:jc w:val="left"/>
            </w:pPr>
            <w:r>
              <w:pict>
                <v:shape id="_x0000_i1055" type="#_x0000_t75" style="height:175.25pt;width:136.6pt" o:preferrelative="t" filled="f" stroked="f">
                  <v:fill o:detectmouseclick="f"/>
                  <v:imagedata r:id="rId49" o:title=""/>
                  <o:lock v:ext="edit" aspectratio="t"/>
                </v:shape>
              </w:pict>
            </w:r>
          </w:p>
        </w:tc>
        <w:tc>
          <w:tcPr>
            <w:tcW w:w="2779" w:type="dxa"/>
            <w:vAlign w:val="bottom"/>
          </w:tcPr>
          <w:p w:rsidR="00F84DD9" w:rsidRPr="008B68A9" w:rsidP="00BF4FD1">
            <w:pPr>
              <w:keepNext/>
              <w:bidi w:val="0"/>
              <w:jc w:val="center"/>
            </w:pPr>
            <w:r w:rsidRPr="008B68A9">
              <w:t>Taumelfehler</w:t>
            </w:r>
          </w:p>
          <w:p w:rsidR="00F84DD9" w:rsidRPr="008B68A9" w:rsidP="00BF4FD1">
            <w:pPr>
              <w:keepNext/>
              <w:bidi w:val="0"/>
              <w:spacing w:after="120"/>
              <w:jc w:val="center"/>
            </w:pPr>
          </w:p>
        </w:tc>
      </w:tr>
    </w:tbl>
    <w:p w:rsidR="00F84DD9" w:rsidRPr="008B68A9" w:rsidP="00BF4FD1">
      <w:pPr>
        <w:pStyle w:val="Figurefootnote"/>
        <w:bidi w:val="0"/>
        <w:spacing w:after="120"/>
        <w:rPr>
          <w:b/>
          <w:sz w:val="20"/>
        </w:rPr>
      </w:pPr>
      <w:r w:rsidRPr="008B68A9">
        <w:rPr>
          <w:b/>
          <w:sz w:val="20"/>
        </w:rPr>
        <w:t>Legende</w:t>
      </w:r>
    </w:p>
    <w:p w:rsidR="00F84DD9" w:rsidRPr="008B68A9" w:rsidP="00BF4FD1">
      <w:pPr>
        <w:pStyle w:val="Figurefootnote"/>
        <w:bidi w:val="0"/>
        <w:rPr>
          <w:sz w:val="20"/>
        </w:rPr>
      </w:pPr>
      <w:r w:rsidRPr="008B68A9">
        <w:rPr>
          <w:sz w:val="20"/>
        </w:rPr>
        <w:t>1</w:t>
        <w:tab/>
        <w:t>Ritzelzahn</w:t>
      </w:r>
    </w:p>
    <w:p w:rsidR="00F84DD9" w:rsidRPr="008B68A9" w:rsidP="00BF4FD1">
      <w:pPr>
        <w:pStyle w:val="Figurefootnote"/>
        <w:bidi w:val="0"/>
        <w:rPr>
          <w:sz w:val="20"/>
        </w:rPr>
      </w:pPr>
      <w:r w:rsidRPr="008B68A9">
        <w:rPr>
          <w:sz w:val="20"/>
        </w:rPr>
        <w:t>2</w:t>
        <w:tab/>
        <w:t>Zahnkopf</w:t>
      </w:r>
    </w:p>
    <w:p w:rsidR="00F84DD9" w:rsidRPr="008B68A9" w:rsidP="00BF4FD1">
      <w:pPr>
        <w:pStyle w:val="Figurefootnote"/>
        <w:bidi w:val="0"/>
        <w:rPr>
          <w:sz w:val="20"/>
        </w:rPr>
      </w:pPr>
      <w:r w:rsidRPr="008B68A9">
        <w:rPr>
          <w:sz w:val="20"/>
        </w:rPr>
        <w:t>3</w:t>
        <w:tab/>
        <w:t>Zahnfuß</w:t>
      </w:r>
    </w:p>
    <w:p w:rsidR="00F84DD9" w:rsidRPr="008B68A9" w:rsidP="00A51E1E">
      <w:pPr>
        <w:pStyle w:val="Figuretitle"/>
        <w:bidi w:val="0"/>
      </w:pPr>
      <w:bookmarkStart w:id="254" w:name="_Toc119722985"/>
      <w:bookmarkStart w:id="255" w:name="_Toc294685367"/>
      <w:r w:rsidR="00A51E1E">
        <w:t>Bild </w:t>
      </w:r>
      <w:r>
        <w:fldChar w:fldCharType="begin"/>
      </w:r>
      <w:r w:rsidR="00A51E1E">
        <w:instrText xml:space="preserve">\IF </w:instrText>
      </w:r>
      <w:r>
        <w:fldChar w:fldCharType="begin"/>
      </w:r>
      <w:r w:rsidR="00A51E1E">
        <w:instrText xml:space="preserve">SEQ aaa \c </w:instrText>
      </w:r>
      <w:r>
        <w:fldChar w:fldCharType="separate"/>
      </w:r>
      <w:r w:rsidR="006B5EFF">
        <w:rPr>
          <w:noProof/>
        </w:rPr>
        <w:instrText>3</w:instrText>
      </w:r>
      <w:r>
        <w:fldChar w:fldCharType="end"/>
      </w:r>
      <w:r w:rsidR="00A51E1E">
        <w:instrText>&gt;= 1 "</w:instrText>
      </w:r>
      <w:r>
        <w:fldChar w:fldCharType="begin"/>
      </w:r>
      <w:r w:rsidR="00A51E1E">
        <w:instrText xml:space="preserve">SEQ aaa \c \* ALPHABETIC </w:instrText>
      </w:r>
      <w:r>
        <w:fldChar w:fldCharType="separate"/>
      </w:r>
      <w:r w:rsidR="006B5EFF">
        <w:rPr>
          <w:noProof/>
        </w:rPr>
        <w:instrText>C</w:instrText>
      </w:r>
      <w:r>
        <w:fldChar w:fldCharType="end"/>
      </w:r>
      <w:r w:rsidR="00A51E1E">
        <w:instrText xml:space="preserve">." </w:instrText>
      </w:r>
      <w:r>
        <w:fldChar w:fldCharType="separate"/>
      </w:r>
      <w:r w:rsidR="006B5EFF">
        <w:rPr>
          <w:noProof/>
        </w:rPr>
        <w:t>C.</w:t>
      </w:r>
      <w:r>
        <w:fldChar w:fldCharType="end"/>
      </w:r>
      <w:r>
        <w:fldChar w:fldCharType="begin"/>
      </w:r>
      <w:r w:rsidR="00A51E1E">
        <w:instrText xml:space="preserve">SEQ Figure </w:instrText>
      </w:r>
      <w:r>
        <w:fldChar w:fldCharType="separate"/>
      </w:r>
      <w:r w:rsidR="006B5EFF">
        <w:rPr>
          <w:noProof/>
        </w:rPr>
        <w:t>1</w:t>
      </w:r>
      <w:r>
        <w:fldChar w:fldCharType="end"/>
      </w:r>
      <w:r w:rsidR="00A51E1E">
        <w:t> —Verteilung der Riefen oder Fresser, die auf einen Prüfstandsfehler hinweisen</w:t>
      </w:r>
      <w:bookmarkEnd w:id="254"/>
      <w:bookmarkEnd w:id="255"/>
    </w:p>
    <w:p w:rsidR="00F84DD9" w:rsidRPr="008B68A9">
      <w:pPr>
        <w:pStyle w:val="zzBiblio"/>
        <w:bidi w:val="0"/>
      </w:pPr>
      <w:bookmarkStart w:id="256" w:name="_Toc294685401"/>
      <w:bookmarkStart w:id="257" w:name="page_25"/>
      <w:bookmarkEnd w:id="257"/>
      <w:r w:rsidRPr="008B68A9">
        <w:t>Literaturhinweise</w:t>
      </w:r>
      <w:bookmarkEnd w:id="256"/>
    </w:p>
    <w:p w:rsidR="00F84DD9" w:rsidRPr="003662C0">
      <w:pPr>
        <w:pStyle w:val="bibliography"/>
        <w:numPr>
          <w:ilvl w:val="0"/>
          <w:numId w:val="7"/>
        </w:numPr>
        <w:tabs>
          <w:tab w:val="clear" w:pos="360"/>
        </w:tabs>
        <w:bidi w:val="0"/>
        <w:ind w:left="660" w:hanging="660"/>
        <w:rPr>
          <w:lang w:val="en-GB"/>
        </w:rPr>
      </w:pPr>
      <w:r w:rsidRPr="003662C0">
        <w:rPr>
          <w:lang w:val="en-GB"/>
        </w:rPr>
        <w:t xml:space="preserve">ISO 1122-1, </w:t>
      </w:r>
      <w:r w:rsidRPr="003662C0">
        <w:rPr>
          <w:i/>
          <w:lang w:val="en-GB"/>
        </w:rPr>
        <w:t>Vocabulary of gear terms — Part 1: Definitions related to geometry</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ISO 6743-6, </w:t>
      </w:r>
      <w:r w:rsidRPr="003662C0">
        <w:rPr>
          <w:i/>
          <w:lang w:val="en-GB"/>
        </w:rPr>
        <w:t>Lubricants, industrial oils and related products (class L) — Classification — Part 6: Family C (Gears)</w:t>
      </w:r>
    </w:p>
    <w:p w:rsidR="00F84DD9" w:rsidRPr="003662C0">
      <w:pPr>
        <w:pStyle w:val="bibliography"/>
        <w:numPr>
          <w:ilvl w:val="0"/>
          <w:numId w:val="7"/>
        </w:numPr>
        <w:tabs>
          <w:tab w:val="clear" w:pos="360"/>
        </w:tabs>
        <w:bidi w:val="0"/>
        <w:ind w:left="660" w:hanging="660"/>
        <w:rPr>
          <w:i/>
          <w:iCs/>
          <w:lang w:val="en-GB"/>
        </w:rPr>
      </w:pPr>
      <w:r w:rsidRPr="003662C0">
        <w:rPr>
          <w:lang w:val="en-GB"/>
        </w:rPr>
        <w:t xml:space="preserve">ISO 6743-9, </w:t>
      </w:r>
      <w:r w:rsidRPr="003662C0">
        <w:rPr>
          <w:i/>
          <w:iCs/>
          <w:lang w:val="en-GB"/>
        </w:rPr>
        <w:t>Lubricants, industrial oils and related products (class L) — Classification — Part 9: Family X (Greases)</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ISO/TR 10064-4, </w:t>
      </w:r>
      <w:r w:rsidRPr="003662C0">
        <w:rPr>
          <w:i/>
          <w:lang w:val="en-GB"/>
        </w:rPr>
        <w:t>Cylindrical gears — Code of inspection practice — Part 4: Recommendations relative to surface texture and tooth contact pattern checking</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ISO 10825, </w:t>
      </w:r>
      <w:r w:rsidRPr="003662C0">
        <w:rPr>
          <w:i/>
          <w:lang w:val="en-GB"/>
        </w:rPr>
        <w:t>Gears — Wear and damage to gear teeth — Terminology</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ISO 12925-1, </w:t>
      </w:r>
      <w:r w:rsidRPr="003662C0">
        <w:rPr>
          <w:i/>
          <w:lang w:val="en-GB"/>
        </w:rPr>
        <w:t>Lubricants, industrial oils and related products (class L) — Family C (Gears) — Part 1: Specifications for lubricants for enclosed gear systems</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ISO/TR 13989-1, </w:t>
      </w:r>
      <w:r w:rsidRPr="003662C0">
        <w:rPr>
          <w:i/>
          <w:lang w:val="en-GB"/>
        </w:rPr>
        <w:t>Gears — Calculation of scuffing load capacity of cylindrical, bevel and hypoid gears — Part 1: Flash temperature method</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ISO/TR 13989-2, </w:t>
      </w:r>
      <w:r w:rsidRPr="003662C0">
        <w:rPr>
          <w:i/>
          <w:lang w:val="en-GB"/>
        </w:rPr>
        <w:t>Gears — Calculation of scuffing load capacity of cylindrical, bevel and hypoid gears — Part 2: Integral temperature method</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ASTM D 5182-97, </w:t>
      </w:r>
      <w:r w:rsidRPr="003662C0">
        <w:rPr>
          <w:i/>
          <w:lang w:val="en-GB"/>
        </w:rPr>
        <w:t>Standard test method for evaluating the scuffing load capacity of oils (FZG visual method)</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ISO 18265, </w:t>
      </w:r>
      <w:r w:rsidRPr="003662C0">
        <w:rPr>
          <w:i/>
          <w:iCs/>
          <w:lang w:val="en-GB"/>
        </w:rPr>
        <w:t>Metallic materials — Conversion of hardness values</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CEC L-07-A-95, </w:t>
      </w:r>
      <w:r w:rsidRPr="003662C0">
        <w:rPr>
          <w:i/>
          <w:lang w:val="en-GB"/>
        </w:rPr>
        <w:t>Load carrying capacity test for transmission lubricants FZG gear machine</w:t>
      </w:r>
    </w:p>
    <w:p w:rsidR="00F84DD9" w:rsidRPr="008B68A9">
      <w:pPr>
        <w:pStyle w:val="bibliography"/>
        <w:numPr>
          <w:ilvl w:val="0"/>
          <w:numId w:val="7"/>
        </w:numPr>
        <w:tabs>
          <w:tab w:val="clear" w:pos="360"/>
        </w:tabs>
        <w:bidi w:val="0"/>
        <w:ind w:left="660" w:hanging="660"/>
      </w:pPr>
      <w:r w:rsidRPr="008B68A9">
        <w:t xml:space="preserve">DIN 4768, </w:t>
      </w:r>
      <w:r w:rsidRPr="008B68A9">
        <w:rPr>
          <w:i/>
        </w:rPr>
        <w:t>Ermittlung der Rauheitskenngrößen R</w:t>
      </w:r>
      <w:r w:rsidRPr="008B68A9">
        <w:rPr>
          <w:i/>
          <w:vertAlign w:val="subscript"/>
        </w:rPr>
        <w:t>a</w:t>
      </w:r>
      <w:r w:rsidRPr="008B68A9">
        <w:rPr>
          <w:i/>
        </w:rPr>
        <w:t>, R</w:t>
      </w:r>
      <w:r w:rsidRPr="008B68A9">
        <w:rPr>
          <w:i/>
          <w:vertAlign w:val="subscript"/>
        </w:rPr>
        <w:t>z</w:t>
      </w:r>
      <w:r w:rsidRPr="008B68A9">
        <w:rPr>
          <w:i/>
        </w:rPr>
        <w:t>, R</w:t>
      </w:r>
      <w:r w:rsidRPr="008B68A9">
        <w:rPr>
          <w:i/>
          <w:vertAlign w:val="subscript"/>
        </w:rPr>
        <w:t>max</w:t>
      </w:r>
      <w:r w:rsidRPr="008B68A9">
        <w:rPr>
          <w:i/>
        </w:rPr>
        <w:t xml:space="preserve"> mit elektrischen Tastschnittgeräten — Begriffe, Messbedingungen</w:t>
      </w:r>
    </w:p>
    <w:p w:rsidR="00F84DD9" w:rsidRPr="008B68A9">
      <w:pPr>
        <w:pStyle w:val="bibliography"/>
        <w:numPr>
          <w:ilvl w:val="0"/>
          <w:numId w:val="7"/>
        </w:numPr>
        <w:tabs>
          <w:tab w:val="clear" w:pos="360"/>
        </w:tabs>
        <w:bidi w:val="0"/>
        <w:ind w:left="660" w:hanging="660"/>
      </w:pPr>
      <w:r w:rsidRPr="008B68A9">
        <w:t xml:space="preserve">DIN 51354-2, </w:t>
      </w:r>
      <w:r w:rsidRPr="008B68A9">
        <w:rPr>
          <w:i/>
        </w:rPr>
        <w:t>Prüfung von Schmierstoffen — FZG-Zahnrad-Verspannungs-Prüfmaschine; Prüfver</w:t>
      </w:r>
      <w:r w:rsidRPr="008B68A9">
        <w:rPr>
          <w:i/>
        </w:rPr>
        <w:softHyphen/>
        <w:t>fahren A/8,3/90 für Schmieröle</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IP 334, </w:t>
      </w:r>
      <w:r w:rsidRPr="003662C0">
        <w:rPr>
          <w:i/>
          <w:lang w:val="en-GB"/>
        </w:rPr>
        <w:t>Determination of Load Carrying Capacity of Lubricants, FZG Gear Machine Method</w:t>
      </w:r>
    </w:p>
    <w:p w:rsidR="00F84DD9" w:rsidRPr="003662C0">
      <w:pPr>
        <w:pStyle w:val="bibliography"/>
        <w:numPr>
          <w:ilvl w:val="0"/>
          <w:numId w:val="7"/>
        </w:numPr>
        <w:tabs>
          <w:tab w:val="clear" w:pos="360"/>
        </w:tabs>
        <w:bidi w:val="0"/>
        <w:ind w:left="660" w:hanging="660"/>
        <w:rPr>
          <w:lang w:val="en-GB"/>
        </w:rPr>
      </w:pPr>
      <w:r w:rsidRPr="003662C0">
        <w:rPr>
          <w:lang w:val="en-GB"/>
        </w:rPr>
        <w:t xml:space="preserve">ASTM D 217, </w:t>
      </w:r>
      <w:r w:rsidRPr="003662C0">
        <w:rPr>
          <w:i/>
          <w:lang w:val="en-GB"/>
        </w:rPr>
        <w:t>Standard test method for cone penetration of lubricating greases</w:t>
      </w:r>
    </w:p>
    <w:p w:rsidR="00F84DD9" w:rsidRPr="008B68A9">
      <w:pPr>
        <w:pStyle w:val="bibliography"/>
        <w:numPr>
          <w:ilvl w:val="0"/>
          <w:numId w:val="7"/>
        </w:numPr>
        <w:tabs>
          <w:tab w:val="clear" w:pos="360"/>
        </w:tabs>
        <w:bidi w:val="0"/>
        <w:ind w:left="660" w:hanging="660"/>
      </w:pPr>
      <w:r w:rsidRPr="008B68A9">
        <w:t xml:space="preserve">DIN-Fachbericht 74, </w:t>
      </w:r>
      <w:r w:rsidRPr="008B68A9">
        <w:rPr>
          <w:i/>
        </w:rPr>
        <w:t>Prüfung von Getriebefließfetten in einer FZG-Zahnrad-Verspannungs-Prüfma</w:t>
      </w:r>
      <w:r w:rsidRPr="008B68A9">
        <w:rPr>
          <w:i/>
        </w:rPr>
        <w:softHyphen/>
        <w:t>schine</w:t>
      </w:r>
    </w:p>
    <w:p w:rsidR="00F84DD9" w:rsidRPr="003662C0">
      <w:pPr>
        <w:pStyle w:val="bibliography"/>
        <w:numPr>
          <w:ilvl w:val="0"/>
          <w:numId w:val="7"/>
        </w:numPr>
        <w:tabs>
          <w:tab w:val="clear" w:pos="360"/>
        </w:tabs>
        <w:bidi w:val="0"/>
        <w:ind w:left="660" w:hanging="660"/>
        <w:rPr>
          <w:iCs/>
          <w:lang w:val="en-GB"/>
        </w:rPr>
      </w:pPr>
      <w:r w:rsidRPr="003662C0">
        <w:rPr>
          <w:lang w:val="en-GB"/>
        </w:rPr>
        <w:t xml:space="preserve">ISO 14635-2, </w:t>
      </w:r>
      <w:r w:rsidRPr="003662C0">
        <w:rPr>
          <w:i/>
          <w:iCs/>
          <w:lang w:val="en-GB"/>
        </w:rPr>
        <w:t>Gears — FZG test procedures — Part 2: FZG Step load test A10/16,6R/120 for relative scuffing load-carrying capacity of high EP oils</w:t>
      </w:r>
    </w:p>
    <w:sectPr w:rsidSect="008B68A9">
      <w:headerReference w:type="even" r:id="rId50"/>
      <w:headerReference w:type="default" r:id="rId51"/>
      <w:footerReference w:type="even" r:id="rId52"/>
      <w:footerReference w:type="default" r:id="rId53"/>
      <w:pgSz w:w="11906" w:h="16838" w:code="9"/>
      <w:pgMar w:top="1644" w:right="737" w:bottom="1418" w:left="1418" w:header="720" w:footer="851"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MT">
    <w:panose1 w:val="00000000000000000000"/>
    <w:charset w:val="00"/>
    <w:family w:val="swiss"/>
    <w:notTrueType w:val="on"/>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6E3">
    <w:pPr>
      <w:pStyle w:val="zzCover"/>
      <w:bidi w:val="0"/>
      <w:spacing w:after="0"/>
      <w:jc w:val="left"/>
      <w:rPr>
        <w:b w:val="0"/>
        <w:noProof/>
        <w:color w:val="0000FF"/>
        <w:sz w:val="20"/>
      </w:rPr>
    </w:pPr>
    <w:r>
      <w:rPr>
        <w:b w:val="0"/>
        <w:noProof/>
        <w:color w:val="0000FF"/>
        <w:sz w:val="20"/>
      </w:rPr>
      <w:t>Dokument-Typ:   </w:t>
    </w:r>
    <w:r>
      <w:rPr>
        <w:b w:val="0"/>
        <w:noProof/>
        <w:color w:val="0000FF"/>
        <w:sz w:val="20"/>
      </w:rPr>
      <w:fldChar w:fldCharType="begin"/>
    </w:r>
    <w:r>
      <w:rPr>
        <w:b w:val="0"/>
        <w:noProof/>
        <w:color w:val="0000FF"/>
        <w:sz w:val="20"/>
      </w:rPr>
      <w:instrText xml:space="preserve"> REF DINDOKTYP  \* CHARFORMAT </w:instrText>
    </w:r>
    <w:r>
      <w:rPr>
        <w:b w:val="0"/>
        <w:noProof/>
        <w:color w:val="0000FF"/>
        <w:sz w:val="20"/>
      </w:rPr>
      <w:fldChar w:fldCharType="separate"/>
    </w:r>
    <w:r w:rsidRPr="006B5EFF" w:rsidR="006B5EFF">
      <w:rPr>
        <w:b w:val="0"/>
        <w:noProof/>
        <w:color w:val="0000FF"/>
        <w:sz w:val="20"/>
      </w:rPr>
      <w:t>Norm</w:t>
    </w:r>
    <w:r>
      <w:rPr>
        <w:b w:val="0"/>
        <w:noProof/>
        <w:color w:val="0000FF"/>
        <w:sz w:val="20"/>
      </w:rPr>
      <w:fldChar w:fldCharType="end"/>
    </w:r>
  </w:p>
  <w:p w:rsidR="008A16E3">
    <w:pPr>
      <w:pStyle w:val="zzCover"/>
      <w:bidi w:val="0"/>
      <w:spacing w:after="0"/>
      <w:jc w:val="left"/>
      <w:rPr>
        <w:b w:val="0"/>
        <w:noProof/>
        <w:color w:val="0000FF"/>
        <w:sz w:val="20"/>
      </w:rPr>
    </w:pPr>
    <w:r>
      <w:rPr>
        <w:b w:val="0"/>
        <w:noProof/>
        <w:color w:val="0000FF"/>
        <w:sz w:val="20"/>
      </w:rPr>
      <w:t>Dokument-Untertyp:   </w:t>
    </w:r>
    <w:r>
      <w:rPr>
        <w:b w:val="0"/>
        <w:noProof/>
        <w:color w:val="0000FF"/>
        <w:sz w:val="20"/>
      </w:rPr>
      <w:fldChar w:fldCharType="begin"/>
    </w:r>
    <w:r>
      <w:rPr>
        <w:b w:val="0"/>
        <w:noProof/>
        <w:color w:val="0000FF"/>
        <w:sz w:val="20"/>
      </w:rPr>
      <w:instrText xml:space="preserve"> REF DINDOKUNTERTYP \* CHARFORMAT </w:instrText>
    </w:r>
    <w:r>
      <w:rPr>
        <w:b w:val="0"/>
        <w:noProof/>
        <w:color w:val="0000FF"/>
        <w:sz w:val="20"/>
      </w:rPr>
      <w:fldChar w:fldCharType="separate"/>
    </w:r>
    <w:r>
      <w:rPr>
        <w:b w:val="0"/>
        <w:noProof/>
        <w:color w:val="0000FF"/>
        <w:sz w:val="20"/>
      </w:rPr>
      <w:fldChar w:fldCharType="end"/>
    </w:r>
  </w:p>
  <w:p w:rsidR="008A16E3">
    <w:pPr>
      <w:pStyle w:val="zzCover"/>
      <w:bidi w:val="0"/>
      <w:spacing w:after="0"/>
      <w:jc w:val="left"/>
      <w:rPr>
        <w:b w:val="0"/>
        <w:noProof/>
        <w:color w:val="0000FF"/>
        <w:sz w:val="20"/>
      </w:rPr>
    </w:pPr>
    <w:r>
      <w:rPr>
        <w:b w:val="0"/>
        <w:noProof/>
        <w:color w:val="0000FF"/>
        <w:sz w:val="20"/>
      </w:rPr>
      <w:t>Dokumentstufe:   </w:t>
    </w:r>
    <w:r>
      <w:rPr>
        <w:b w:val="0"/>
        <w:noProof/>
        <w:color w:val="0000FF"/>
        <w:sz w:val="20"/>
      </w:rPr>
      <w:fldChar w:fldCharType="begin"/>
    </w:r>
    <w:r>
      <w:rPr>
        <w:b w:val="0"/>
        <w:noProof/>
        <w:color w:val="0000FF"/>
        <w:sz w:val="20"/>
      </w:rPr>
      <w:instrText xml:space="preserve"> REF DINSTAGE  \* CHARFORMAT </w:instrText>
    </w:r>
    <w:r>
      <w:rPr>
        <w:b w:val="0"/>
        <w:noProof/>
        <w:color w:val="0000FF"/>
        <w:sz w:val="20"/>
      </w:rPr>
      <w:fldChar w:fldCharType="separate"/>
    </w:r>
    <w:r>
      <w:rPr>
        <w:b w:val="0"/>
        <w:noProof/>
        <w:color w:val="0000FF"/>
        <w:sz w:val="20"/>
      </w:rPr>
      <w:fldChar w:fldCharType="end"/>
    </w:r>
  </w:p>
  <w:p w:rsidR="008A16E3">
    <w:pPr>
      <w:pStyle w:val="zzCover"/>
      <w:bidi w:val="0"/>
      <w:spacing w:after="0"/>
      <w:jc w:val="left"/>
      <w:rPr>
        <w:b w:val="0"/>
        <w:noProof/>
        <w:color w:val="0000FF"/>
        <w:sz w:val="20"/>
      </w:rPr>
    </w:pPr>
    <w:r>
      <w:rPr>
        <w:b w:val="0"/>
        <w:noProof/>
        <w:color w:val="0000FF"/>
        <w:sz w:val="20"/>
      </w:rPr>
      <w:t>Dokumentsprache:   D</w:t>
    </w:r>
  </w:p>
  <w:p w:rsidR="008A16E3">
    <w:pPr>
      <w:pStyle w:val="zzCover"/>
      <w:bidi w:val="0"/>
      <w:spacing w:after="0"/>
      <w:jc w:val="left"/>
      <w:rPr>
        <w:b w:val="0"/>
        <w:noProof/>
        <w:color w:val="0000FF"/>
        <w:sz w:val="20"/>
      </w:rPr>
    </w:pPr>
  </w:p>
  <w:p w:rsidR="008A16E3">
    <w:pPr>
      <w:pStyle w:val="zzCover"/>
      <w:bidi w:val="0"/>
      <w:spacing w:after="0"/>
      <w:jc w:val="left"/>
      <w:rPr>
        <w:b w:val="0"/>
        <w:noProof/>
        <w:color w:val="0000FF"/>
        <w:sz w:val="20"/>
      </w:rPr>
    </w:pPr>
    <w:r>
      <w:rPr>
        <w:b w:val="0"/>
        <w:noProof/>
        <w:color w:val="0000FF"/>
        <w:sz w:val="20"/>
      </w:rPr>
      <w:fldChar w:fldCharType="begin"/>
    </w:r>
    <w:r>
      <w:rPr>
        <w:b w:val="0"/>
        <w:noProof/>
        <w:color w:val="0000FF"/>
        <w:sz w:val="20"/>
      </w:rPr>
      <w:instrText xml:space="preserve">FILENAME  \p </w:instrText>
    </w:r>
    <w:r>
      <w:rPr>
        <w:b w:val="0"/>
        <w:noProof/>
        <w:color w:val="0000FF"/>
        <w:sz w:val="20"/>
      </w:rPr>
      <w:fldChar w:fldCharType="separate"/>
    </w:r>
    <w:r w:rsidR="006B5EFF">
      <w:rPr>
        <w:b w:val="0"/>
        <w:noProof/>
        <w:color w:val="0000FF"/>
        <w:sz w:val="20"/>
      </w:rPr>
      <w:t>D:\Dateien von sea\Normen + Entwürfe\DIN-Normen\2011\2011-08\14635-3\DIN_ISO_14635-3_(D)_tr.doc</w:t>
    </w:r>
    <w:r>
      <w:fldChar w:fldCharType="end"/>
    </w:r>
    <w:r>
      <w:rPr>
        <w:b w:val="0"/>
        <w:noProof/>
        <w:color w:val="0000FF"/>
        <w:sz w:val="20"/>
      </w:rPr>
      <w:t> </w:t>
    </w:r>
    <w:r>
      <w:rPr>
        <w:b w:val="0"/>
        <w:noProof/>
        <w:color w:val="0000FF"/>
      </w:rPr>
      <w:t> </w:t>
    </w:r>
    <w:bookmarkStart w:id="56" w:name="CVP_TemplateVersion_"/>
    <w:bookmarkEnd w:id="56"/>
    <w:r>
      <w:rPr>
        <w:b w:val="0"/>
        <w:noProof/>
        <w:color w:val="0000FF"/>
        <w:sz w:val="20"/>
      </w:rPr>
      <w:fldChar w:fldCharType="begin"/>
    </w:r>
    <w:r>
      <w:rPr>
        <w:b w:val="0"/>
        <w:noProof/>
        <w:color w:val="0000FF"/>
        <w:sz w:val="20"/>
      </w:rPr>
      <w:instrText xml:space="preserve"> REF LIBVerMSDN \* CHARFORMAT </w:instrText>
    </w:r>
    <w:r>
      <w:rPr>
        <w:b w:val="0"/>
        <w:noProof/>
        <w:color w:val="0000FF"/>
        <w:sz w:val="20"/>
      </w:rPr>
      <w:fldChar w:fldCharType="separate"/>
    </w:r>
    <w:r w:rsidRPr="006B5EFF" w:rsidR="006B5EFF">
      <w:rPr>
        <w:b w:val="0"/>
        <w:noProof/>
        <w:color w:val="0000FF"/>
        <w:sz w:val="20"/>
      </w:rPr>
      <w:t>STD Version 2.4c</w:t>
    </w:r>
    <w:r>
      <w:fldChar w:fldCharType="end"/>
    </w:r>
  </w:p>
  <w:p w:rsidR="008A16E3">
    <w:pPr>
      <w:pStyle w:val="Footer"/>
      <w:bidi w:val="0"/>
      <w:spacing w:before="283" w:after="283"/>
      <w:jc w:val="right"/>
      <w:rPr>
        <w:b/>
        <w:sz w:val="2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6E3" w:rsidRPr="008B68A9" w:rsidP="008B68A9">
    <w:pPr>
      <w:pStyle w:val="Footer"/>
      <w:bidi w:val="0"/>
      <w:spacing w:before="283" w:after="283"/>
      <w:jc w:val="left"/>
      <w:rPr>
        <w:b/>
        <w:sz w:val="22"/>
      </w:rPr>
    </w:pPr>
    <w:r>
      <w:rPr>
        <w:b/>
        <w:sz w:val="22"/>
      </w:rPr>
      <w:fldChar w:fldCharType="begin"/>
    </w:r>
    <w:r w:rsidRPr="008B68A9">
      <w:rPr>
        <w:b/>
        <w:sz w:val="22"/>
      </w:rPr>
      <w:instrText xml:space="preserve"> PAGE  \* MERGEFORMAT </w:instrText>
    </w:r>
    <w:r>
      <w:rPr>
        <w:b/>
        <w:sz w:val="22"/>
      </w:rPr>
      <w:fldChar w:fldCharType="separate"/>
    </w:r>
    <w:r w:rsidR="00DE6634">
      <w:rPr>
        <w:b/>
        <w:noProof/>
        <w:sz w:val="22"/>
      </w:rPr>
      <w:t>24</w:t>
    </w:r>
    <w:r>
      <w:rPr>
        <w:b/>
        <w:sz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6E3" w:rsidRPr="008B68A9" w:rsidP="008B68A9">
    <w:pPr>
      <w:pStyle w:val="Footer"/>
      <w:bidi w:val="0"/>
      <w:spacing w:before="283" w:after="283"/>
      <w:jc w:val="right"/>
      <w:rPr>
        <w:b/>
        <w:sz w:val="22"/>
      </w:rPr>
    </w:pPr>
    <w:r>
      <w:rPr>
        <w:b/>
        <w:sz w:val="22"/>
      </w:rPr>
      <w:fldChar w:fldCharType="begin"/>
    </w:r>
    <w:r w:rsidRPr="008B68A9">
      <w:rPr>
        <w:b/>
        <w:sz w:val="22"/>
      </w:rPr>
      <w:instrText xml:space="preserve"> PAGE  \* MERGEFORMAT </w:instrText>
    </w:r>
    <w:r>
      <w:rPr>
        <w:b/>
        <w:sz w:val="22"/>
      </w:rPr>
      <w:fldChar w:fldCharType="separate"/>
    </w:r>
    <w:r w:rsidR="00DE6634">
      <w:rPr>
        <w:b/>
        <w:noProof/>
        <w:sz w:val="22"/>
      </w:rPr>
      <w:t>25</w:t>
    </w:r>
    <w:r>
      <w:rPr>
        <w:b/>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AC7">
      <w:pPr>
        <w:bidi w:val="0"/>
      </w:pPr>
      <w:r>
        <w:separator/>
      </w:r>
    </w:p>
  </w:footnote>
  <w:footnote w:type="continuationSeparator" w:id="1">
    <w:p w:rsidR="009F6AC7">
      <w:pPr>
        <w:bidi w:val="0"/>
      </w:pPr>
      <w:r>
        <w:continuationSeparator/>
      </w:r>
    </w:p>
  </w:footnote>
  <w:footnote w:id="2">
    <w:p w:rsidR="00DE6634">
      <w:pPr>
        <w:pStyle w:val="FootnoteText"/>
        <w:bidi w:val="0"/>
      </w:pPr>
      <w:r>
        <w:rPr>
          <w:rStyle w:val="FootnoteReference"/>
        </w:rPr>
        <w:footnoteRef/>
      </w:r>
      <w:r>
        <w:t xml:space="preserve"> </w:t>
      </w:r>
      <w:r>
        <w:rPr>
          <w:rStyle w:val="FootnoteReference"/>
          <w:szCs w:val="18"/>
          <w:lang w:val="de-DE"/>
        </w:rPr>
        <w:t>)</w:t>
      </w:r>
      <w:r>
        <w:tab/>
        <w:t>FZG bedeutet: Forschungsstelle für Zahnräder und Getriebebau, Technische Universität München (Gear Research Centre, Technical University, Munich), Boltzmannstraße 15, 85748 Garching, Germany, fzg@fzg.mw.tum.de</w:t>
      </w:r>
    </w:p>
  </w:footnote>
  <w:footnote w:id="3">
    <w:p w:rsidR="00DE6634">
      <w:pPr>
        <w:pStyle w:val="FootnoteText"/>
        <w:bidi w:val="0"/>
      </w:pPr>
      <w:r>
        <w:rPr>
          <w:rStyle w:val="FootnoteReference"/>
        </w:rPr>
        <w:footnoteRef/>
      </w:r>
      <w:r>
        <w:t xml:space="preserve"> </w:t>
      </w:r>
      <w:r>
        <w:rPr>
          <w:rStyle w:val="FootnoteReference"/>
          <w:position w:val="0"/>
          <w:sz w:val="18"/>
          <w:lang w:val="de-DE"/>
        </w:rPr>
        <w:t>)</w:t>
      </w:r>
      <w:r>
        <w:tab/>
        <w:t>FZG: Forschungsstelle für Zahnräder und Getriebebau, Technische Universität München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6E3" w:rsidP="008B68A9">
    <w:pPr>
      <w:bidi w:val="0"/>
      <w:spacing w:after="0"/>
      <w:jc w:val="right"/>
      <w:rPr>
        <w:b/>
        <w:sz w:val="22"/>
        <w:lang w:val="it-IT"/>
      </w:rPr>
    </w:pPr>
    <w:r>
      <w:rPr>
        <w:b/>
        <w:sz w:val="22"/>
      </w:rPr>
      <w:fldChar w:fldCharType="begin"/>
    </w:r>
    <w:r>
      <w:rPr>
        <w:b/>
        <w:sz w:val="22"/>
        <w:lang w:val="it-IT"/>
      </w:rPr>
      <w:instrText xml:space="preserve"> REF DINHEADER \* CHARFORMAT </w:instrText>
    </w:r>
    <w:r>
      <w:rPr>
        <w:b/>
        <w:sz w:val="22"/>
      </w:rPr>
      <w:fldChar w:fldCharType="separate"/>
    </w:r>
    <w:r w:rsidRPr="006B5EFF" w:rsidR="006B5EFF">
      <w:rPr>
        <w:b/>
        <w:sz w:val="22"/>
        <w:lang w:val="it-IT"/>
      </w:rPr>
      <w:t>DIN ISO 14635-3:2011-08</w:t>
    </w:r>
    <w:r>
      <w:rPr>
        <w:b/>
        <w:sz w:val="22"/>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6E3" w:rsidRPr="008B68A9" w:rsidP="008B68A9">
    <w:pPr>
      <w:bidi w:val="0"/>
      <w:spacing w:after="680"/>
      <w:jc w:val="left"/>
      <w:rPr>
        <w:b/>
        <w:sz w:val="22"/>
      </w:rPr>
    </w:pPr>
    <w:r>
      <w:rPr>
        <w:b/>
        <w:sz w:val="22"/>
      </w:rPr>
      <w:fldChar w:fldCharType="begin"/>
    </w:r>
    <w:r w:rsidRPr="008B68A9">
      <w:rPr>
        <w:b/>
        <w:sz w:val="22"/>
      </w:rPr>
      <w:instrText xml:space="preserve"> REF DINHEADER \* CHARFORMAT </w:instrText>
    </w:r>
    <w:r>
      <w:rPr>
        <w:b/>
        <w:sz w:val="22"/>
      </w:rPr>
      <w:fldChar w:fldCharType="separate"/>
    </w:r>
    <w:r w:rsidRPr="006B5EFF" w:rsidR="006B5EFF">
      <w:rPr>
        <w:b/>
        <w:sz w:val="22"/>
      </w:rPr>
      <w:t>DIN ISO 14635-3:2011-08</w:t>
    </w:r>
    <w:r>
      <w:rPr>
        <w:b/>
        <w:sz w:val="22"/>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6E3" w:rsidRPr="008B68A9" w:rsidP="008B68A9">
    <w:pPr>
      <w:bidi w:val="0"/>
      <w:spacing w:after="680"/>
      <w:jc w:val="right"/>
      <w:rPr>
        <w:b/>
        <w:sz w:val="22"/>
      </w:rPr>
    </w:pPr>
    <w:r>
      <w:rPr>
        <w:b/>
        <w:sz w:val="22"/>
      </w:rPr>
      <w:fldChar w:fldCharType="begin"/>
    </w:r>
    <w:r w:rsidRPr="008B68A9">
      <w:rPr>
        <w:b/>
        <w:sz w:val="22"/>
      </w:rPr>
      <w:instrText xml:space="preserve"> REF DINHEADER \* CHARFORMAT </w:instrText>
    </w:r>
    <w:r>
      <w:rPr>
        <w:b/>
        <w:sz w:val="22"/>
      </w:rPr>
      <w:fldChar w:fldCharType="separate"/>
    </w:r>
    <w:r w:rsidRPr="006B5EFF" w:rsidR="006B5EFF">
      <w:rPr>
        <w:b/>
        <w:sz w:val="22"/>
      </w:rPr>
      <w:t>DIN ISO 14635-3:2011-08</w:t>
    </w:r>
    <w:r>
      <w:rPr>
        <w:b/>
        <w:sz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5F252BD"/>
    <w:multiLevelType w:val="singleLevel"/>
    <w:tmpl w:val="03FC402E"/>
    <w:lvl w:ilvl="0">
      <w:start w:val="1"/>
      <w:numFmt w:val="decimal"/>
      <w:pStyle w:val="bibliography"/>
      <w:lvlText w:val="[%1]"/>
      <w:lvlJc w:val="left"/>
      <w:pPr>
        <w:tabs>
          <w:tab w:val="num" w:pos="360"/>
        </w:tabs>
        <w:ind w:left="360" w:hanging="360"/>
      </w:pPr>
      <w:rPr>
        <w:i w:val="0"/>
      </w:rPr>
    </w:lvl>
  </w:abstractNum>
  <w:abstractNum w:abstractNumId="7">
    <w:nsid w:val="08A55008"/>
    <w:multiLevelType w:val="multilevel"/>
    <w:tmpl w:val="65003BA6"/>
    <w:lvl w:ilvl="0">
      <w:start w:val="1"/>
      <w:numFmt w:val="upperLetter"/>
      <w:pStyle w:val="ANNEX"/>
      <w:suff w:val="nothing"/>
      <w:lvlText w:val="Anhang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nsid w:val="233556AE"/>
    <w:multiLevelType w:val="singleLevel"/>
    <w:tmpl w:val="04070017"/>
    <w:lvl w:ilvl="0">
      <w:start w:val="1"/>
      <w:numFmt w:val="lowerLetter"/>
      <w:lvlText w:val="%1)"/>
      <w:lvlJc w:val="left"/>
      <w:pPr>
        <w:tabs>
          <w:tab w:val="num" w:pos="360"/>
        </w:tabs>
        <w:ind w:left="360" w:hanging="360"/>
      </w:pPr>
    </w:lvl>
  </w:abstractNum>
  <w:abstractNum w:abstractNumId="9">
    <w:nsid w:val="2DC10047"/>
    <w:multiLevelType w:val="multilevel"/>
    <w:tmpl w:val="2B9C5148"/>
    <w:lvl w:ilvl="0">
      <w:start w:val="1"/>
      <w:numFmt w:val="upperLetter"/>
      <w:suff w:val="nothing"/>
      <w:lvlText w:val="Anhang N%1"/>
      <w:lvlJc w:val="left"/>
      <w:pPr>
        <w:ind w:left="0" w:firstLine="0"/>
      </w:pPr>
      <w:rPr>
        <w:b/>
        <w:i w:val="0"/>
      </w:rPr>
    </w:lvl>
    <w:lvl w:ilvl="1">
      <w:start w:val="1"/>
      <w:numFmt w:val="decimal"/>
      <w:suff w:val="nothing"/>
      <w:lvlText w:val="N%1.%2"/>
      <w:lvlJc w:val="left"/>
      <w:pPr>
        <w:ind w:left="0" w:firstLine="0"/>
      </w:pPr>
    </w:lvl>
    <w:lvl w:ilvl="2">
      <w:start w:val="1"/>
      <w:numFmt w:val="decimal"/>
      <w:suff w:val="nothing"/>
      <w:lvlText w:val="N%1.%2.%3"/>
      <w:lvlJc w:val="left"/>
      <w:pPr>
        <w:ind w:left="0" w:firstLine="0"/>
      </w:pPr>
    </w:lvl>
    <w:lvl w:ilvl="3">
      <w:start w:val="1"/>
      <w:numFmt w:val="decimal"/>
      <w:suff w:val="nothing"/>
      <w:lvlText w:val="N%1.%2.%3.%4"/>
      <w:lvlJc w:val="left"/>
      <w:pPr>
        <w:ind w:left="0" w:firstLine="0"/>
      </w:pPr>
    </w:lvl>
    <w:lvl w:ilvl="4">
      <w:start w:val="1"/>
      <w:numFmt w:val="decimal"/>
      <w:suff w:val="nothing"/>
      <w:lvlText w:val="N%1.%2.%3.%4.%5"/>
      <w:lvlJc w:val="left"/>
      <w:pPr>
        <w:ind w:left="0" w:firstLine="0"/>
      </w:pPr>
    </w:lvl>
    <w:lvl w:ilvl="5">
      <w:start w:val="1"/>
      <w:numFmt w:val="decimal"/>
      <w:suff w:val="nothing"/>
      <w:lvlText w:val="N%1.%2.%3.%4.%5.%6"/>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0">
    <w:nsid w:val="33AC7EB8"/>
    <w:multiLevelType w:val="multilevel"/>
    <w:tmpl w:val="69C8AB82"/>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1">
    <w:nsid w:val="385B37D8"/>
    <w:multiLevelType w:val="multilevel"/>
    <w:tmpl w:val="03DC7FD0"/>
    <w:lvl w:ilvl="0">
      <w:start w:val="1"/>
      <w:numFmt w:val="none"/>
      <w:pStyle w:val="ANNEXN"/>
      <w:suff w:val="nothing"/>
      <w:lvlText w:val="Anhang N%1"/>
      <w:lvlJc w:val="left"/>
      <w:pPr>
        <w:ind w:left="0" w:firstLine="0"/>
      </w:pPr>
      <w:rPr>
        <w:rFonts w:hint="default"/>
        <w:b/>
        <w:i w:val="0"/>
      </w:rPr>
    </w:lvl>
    <w:lvl w:ilvl="1">
      <w:start w:val="1"/>
      <w:numFmt w:val="decimal"/>
      <w:pStyle w:val="na2"/>
      <w:suff w:val="nothing"/>
      <w:lvlText w:val="N%1.%2"/>
      <w:lvlJc w:val="left"/>
      <w:pPr>
        <w:ind w:left="0" w:firstLine="0"/>
      </w:pPr>
      <w:rPr>
        <w:rFonts w:hint="default"/>
      </w:rPr>
    </w:lvl>
    <w:lvl w:ilvl="2">
      <w:start w:val="1"/>
      <w:numFmt w:val="decimal"/>
      <w:pStyle w:val="na3"/>
      <w:suff w:val="nothing"/>
      <w:lvlText w:val="N%1.%2.%3"/>
      <w:lvlJc w:val="left"/>
      <w:pPr>
        <w:ind w:left="0" w:firstLine="0"/>
      </w:pPr>
      <w:rPr>
        <w:rFonts w:hint="default"/>
      </w:rPr>
    </w:lvl>
    <w:lvl w:ilvl="3">
      <w:start w:val="1"/>
      <w:numFmt w:val="decimal"/>
      <w:pStyle w:val="na4"/>
      <w:suff w:val="nothing"/>
      <w:lvlText w:val="N%1.%2.%3.%4"/>
      <w:lvlJc w:val="left"/>
      <w:pPr>
        <w:ind w:left="0" w:firstLine="0"/>
      </w:pPr>
      <w:rPr>
        <w:rFonts w:hint="default"/>
      </w:rPr>
    </w:lvl>
    <w:lvl w:ilvl="4">
      <w:start w:val="1"/>
      <w:numFmt w:val="decimal"/>
      <w:pStyle w:val="na5"/>
      <w:suff w:val="nothing"/>
      <w:lvlText w:val="N%1.%2.%3.%4.%5"/>
      <w:lvlJc w:val="left"/>
      <w:pPr>
        <w:ind w:left="0" w:firstLine="0"/>
      </w:pPr>
      <w:rPr>
        <w:rFonts w:hint="default"/>
      </w:rPr>
    </w:lvl>
    <w:lvl w:ilvl="5">
      <w:start w:val="1"/>
      <w:numFmt w:val="decimal"/>
      <w:pStyle w:val="na6"/>
      <w:suff w:val="nothing"/>
      <w:lvlText w:val="N%1.%2.%3.%4.%5.%6"/>
      <w:lvlJc w:val="left"/>
      <w:pPr>
        <w:ind w:left="0" w:firstLine="0"/>
      </w:pPr>
      <w:rPr>
        <w:rFonts w:hint="default"/>
      </w:rPr>
    </w:lvl>
    <w:lvl w:ilvl="6">
      <w:start w:val="1"/>
      <w:numFmt w:val="none"/>
      <w:suff w:val="nothing"/>
      <w:lvlJc w:val="left"/>
      <w:pPr>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12">
    <w:nsid w:val="387D4433"/>
    <w:multiLevelType w:val="multilevel"/>
    <w:tmpl w:val="6B307CC4"/>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13">
    <w:nsid w:val="5E971A6F"/>
    <w:multiLevelType w:val="multilevel"/>
    <w:tmpl w:val="CB4CC780"/>
    <w:lvl w:ilvl="0">
      <w:start w:val="1"/>
      <w:numFmt w:val="upperLetter"/>
      <w:pStyle w:val="ANNEXZ"/>
      <w:suff w:val="nothing"/>
      <w:lvlText w:val="Anhang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4">
    <w:nsid w:val="72880A28"/>
    <w:multiLevelType w:val="multilevel"/>
    <w:tmpl w:val="243211A6"/>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none"/>
      <w:pStyle w:val="zzLn5"/>
      <w:suff w:val="nothing"/>
      <w:lvlText w:val=" "/>
      <w:lvlJc w:val="left"/>
      <w:pPr>
        <w:tabs>
          <w:tab w:val="num" w:pos="3240"/>
        </w:tabs>
        <w:ind w:left="0" w:firstLine="0"/>
      </w:pPr>
    </w:lvl>
    <w:lvl w:ilvl="5">
      <w:start w:val="1"/>
      <w:numFmt w:val="none"/>
      <w:pStyle w:val="zzLn6"/>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6"/>
  </w:num>
  <w:num w:numId="8">
    <w:abstractNumId w:val="5"/>
  </w:num>
  <w:num w:numId="9">
    <w:abstractNumId w:val="4"/>
  </w:num>
  <w:num w:numId="10">
    <w:abstractNumId w:val="3"/>
  </w:num>
  <w:num w:numId="11">
    <w:abstractNumId w:val="2"/>
  </w:num>
  <w:num w:numId="12">
    <w:abstractNumId w:val="1"/>
  </w:num>
  <w:num w:numId="13">
    <w:abstractNumId w:val="12"/>
  </w:num>
  <w:num w:numId="14">
    <w:abstractNumId w:val="12"/>
  </w:num>
  <w:num w:numId="15">
    <w:abstractNumId w:val="12"/>
  </w:num>
  <w:num w:numId="16">
    <w:abstractNumId w:val="12"/>
  </w:num>
  <w:num w:numId="17">
    <w:abstractNumId w:val="14"/>
  </w:num>
  <w:num w:numId="18">
    <w:abstractNumId w:val="0"/>
  </w:num>
  <w:num w:numId="19">
    <w:abstractNumId w:val="7"/>
  </w:num>
  <w:num w:numId="20">
    <w:abstractNumId w:val="13"/>
  </w:num>
  <w:num w:numId="21">
    <w:abstractNumId w:val="11"/>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6"/>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oNotTrackMoves/>
  <w:defaultTabStop w:val="400"/>
  <w:evenAndOddHeaders/>
  <w:drawingGridHorizontalSpacing w:val="100"/>
  <w:displayHorizontalDrawingGridEvery w:val="0"/>
  <w:displayVerticalDrawingGridEvery w:val="0"/>
  <w:noPunctuationKerning/>
  <w:characterSpacingControl w:val="doNotCompress"/>
  <w:footnotePr>
    <w:pos w:val="pageBottom"/>
    <w:numFmt w:val="decimal"/>
    <w:footnote w:id="0"/>
    <w:footnote w:id="1"/>
  </w:foot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unt_page" w:val="25"/>
    <w:docVar w:name="footnote_check" w:val="1,1 2,2 "/>
    <w:docVar w:name="repair_footnote" w:val="28.06.2011"/>
  </w:docVars>
  <w:revisionView w:comments="1" w:formatting="1" w:inkAnnotations="1" w:insDel="1" w:markup="0"/>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30" w:lineRule="atLeast"/>
      <w:jc w:val="both"/>
    </w:pPr>
    <w:rPr>
      <w:rFonts w:ascii="Arial" w:hAnsi="Arial"/>
      <w:lang w:val="de-DE" w:eastAsia="ja-JP" w:bidi="ar-SA"/>
    </w:rPr>
  </w:style>
  <w:style w:type="paragraph" w:styleId="Heading1">
    <w:name w:val="heading 1"/>
    <w:basedOn w:val="Normal"/>
    <w:next w:val="Normal"/>
    <w:qFormat/>
    <w:pPr>
      <w:keepNext/>
      <w:numPr>
        <w:ilvl w:val="0"/>
        <w:numId w:val="1"/>
      </w:numPr>
      <w:tabs>
        <w:tab w:val="left" w:pos="400"/>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qFormat/>
    <w:pPr>
      <w:numPr>
        <w:ilvl w:val="1"/>
        <w:numId w:val="2"/>
      </w:numPr>
      <w:tabs>
        <w:tab w:val="clear" w:pos="360"/>
        <w:tab w:val="clear" w:pos="400"/>
        <w:tab w:val="left" w:pos="540"/>
        <w:tab w:val="clear" w:pos="560"/>
        <w:tab w:val="left" w:pos="700"/>
      </w:tabs>
      <w:spacing w:before="60" w:line="250" w:lineRule="exact"/>
      <w:outlineLvl w:val="1"/>
    </w:pPr>
    <w:rPr>
      <w:sz w:val="22"/>
    </w:rPr>
  </w:style>
  <w:style w:type="paragraph" w:styleId="Heading3">
    <w:name w:val="heading 3"/>
    <w:basedOn w:val="Heading1"/>
    <w:next w:val="Normal"/>
    <w:qFormat/>
    <w:pPr>
      <w:numPr>
        <w:ilvl w:val="2"/>
        <w:numId w:val="3"/>
      </w:numPr>
      <w:tabs>
        <w:tab w:val="clear" w:pos="400"/>
        <w:tab w:val="clear" w:pos="560"/>
        <w:tab w:val="left" w:pos="660"/>
        <w:tab w:val="clear" w:pos="720"/>
        <w:tab w:val="left" w:pos="880"/>
      </w:tabs>
      <w:spacing w:before="60" w:line="230" w:lineRule="exact"/>
      <w:outlineLvl w:val="2"/>
    </w:pPr>
    <w:rPr>
      <w:sz w:val="20"/>
    </w:rPr>
  </w:style>
  <w:style w:type="paragraph" w:styleId="Heading4">
    <w:name w:val="heading 4"/>
    <w:basedOn w:val="Heading3"/>
    <w:next w:val="Normal"/>
    <w:qFormat/>
    <w:pPr>
      <w:numPr>
        <w:ilvl w:val="3"/>
        <w:numId w:val="4"/>
      </w:numPr>
      <w:tabs>
        <w:tab w:val="clear" w:pos="660"/>
        <w:tab w:val="clear" w:pos="880"/>
        <w:tab w:val="left" w:pos="940"/>
        <w:tab w:val="clear" w:pos="1080"/>
        <w:tab w:val="left" w:pos="1140"/>
        <w:tab w:val="left" w:pos="1360"/>
      </w:tabs>
      <w:outlineLvl w:val="3"/>
    </w:pPr>
  </w:style>
  <w:style w:type="paragraph" w:styleId="Heading5">
    <w:name w:val="heading 5"/>
    <w:basedOn w:val="Heading4"/>
    <w:next w:val="Normal"/>
    <w:qFormat/>
    <w:pPr>
      <w:numPr>
        <w:ilvl w:val="4"/>
        <w:numId w:val="5"/>
      </w:numPr>
      <w:tabs>
        <w:tab w:val="clear" w:pos="940"/>
        <w:tab w:val="clear" w:pos="1140"/>
        <w:tab w:val="clear" w:pos="1360"/>
      </w:tabs>
      <w:outlineLvl w:val="4"/>
    </w:pPr>
  </w:style>
  <w:style w:type="paragraph" w:styleId="Heading6">
    <w:name w:val="heading 6"/>
    <w:basedOn w:val="Heading5"/>
    <w:next w:val="Normal"/>
    <w:qFormat/>
    <w:pPr>
      <w:numPr>
        <w:ilvl w:val="5"/>
        <w:numId w:val="6"/>
      </w:numPr>
      <w:outlineLvl w:val="5"/>
    </w:pPr>
  </w:style>
  <w:style w:type="paragraph" w:styleId="Heading7">
    <w:name w:val="heading 7"/>
    <w:basedOn w:val="Heading6"/>
    <w:next w:val="Normal"/>
    <w:qFormat/>
    <w:pPr>
      <w:numPr>
        <w:ilvl w:val="6"/>
        <w:numId w:val="13"/>
      </w:numPr>
      <w:outlineLvl w:val="6"/>
    </w:pPr>
  </w:style>
  <w:style w:type="paragraph" w:styleId="Heading8">
    <w:name w:val="heading 8"/>
    <w:basedOn w:val="Heading6"/>
    <w:next w:val="Normal"/>
    <w:qFormat/>
    <w:pPr>
      <w:numPr>
        <w:ilvl w:val="7"/>
        <w:numId w:val="13"/>
      </w:numPr>
      <w:outlineLvl w:val="7"/>
    </w:pPr>
  </w:style>
  <w:style w:type="paragraph" w:styleId="Heading9">
    <w:name w:val="heading 9"/>
    <w:basedOn w:val="Heading6"/>
    <w:next w:val="Normal"/>
    <w:qFormat/>
    <w:pPr>
      <w:numPr>
        <w:ilvl w:val="8"/>
        <w:numId w:val="13"/>
      </w:numPr>
      <w:outlineLvl w:val="8"/>
    </w:pPr>
  </w:style>
  <w:style w:type="character" w:default="1" w:styleId="DefaultParagraphFont">
    <w:name w:val="Default Paragraph Font"/>
    <w:semiHidden/>
  </w:style>
  <w:style w:type="table" w:default="1" w:styleId="TableNormal">
    <w:name w:val="Normal Table"/>
    <w:semiHidden/>
  </w:style>
  <w:style w:type="numbering" w:default="1" w:styleId="NoList">
    <w:name w:val="No List"/>
    <w:semiHidden/>
  </w:style>
  <w:style w:type="paragraph" w:customStyle="1" w:styleId="a2">
    <w:name w:val="a2"/>
    <w:basedOn w:val="Heading2"/>
    <w:next w:val="Normal"/>
    <w:pPr>
      <w:numPr>
        <w:ilvl w:val="1"/>
        <w:numId w:val="19"/>
      </w:numPr>
      <w:tabs>
        <w:tab w:val="clear" w:pos="360"/>
        <w:tab w:val="left" w:pos="500"/>
        <w:tab w:val="clear" w:pos="540"/>
        <w:tab w:val="clear" w:pos="700"/>
        <w:tab w:val="left" w:pos="720"/>
      </w:tabs>
      <w:spacing w:before="270" w:line="270" w:lineRule="exact"/>
    </w:pPr>
    <w:rPr>
      <w:sz w:val="24"/>
    </w:rPr>
  </w:style>
  <w:style w:type="paragraph" w:customStyle="1" w:styleId="a3">
    <w:name w:val="a3"/>
    <w:basedOn w:val="Heading3"/>
    <w:next w:val="Normal"/>
    <w:pPr>
      <w:numPr>
        <w:ilvl w:val="2"/>
        <w:numId w:val="19"/>
      </w:numPr>
      <w:tabs>
        <w:tab w:val="left" w:pos="640"/>
        <w:tab w:val="clear" w:pos="660"/>
      </w:tabs>
      <w:spacing w:line="250" w:lineRule="exact"/>
    </w:pPr>
    <w:rPr>
      <w:sz w:val="22"/>
    </w:rPr>
  </w:style>
  <w:style w:type="paragraph" w:customStyle="1" w:styleId="a4">
    <w:name w:val="a4"/>
    <w:basedOn w:val="Heading4"/>
    <w:next w:val="Normal"/>
    <w:pPr>
      <w:numPr>
        <w:ilvl w:val="3"/>
        <w:numId w:val="19"/>
      </w:numPr>
      <w:tabs>
        <w:tab w:val="left" w:pos="880"/>
        <w:tab w:val="clear" w:pos="940"/>
        <w:tab w:val="clear" w:pos="1140"/>
        <w:tab w:val="clear" w:pos="1360"/>
      </w:tabs>
    </w:pPr>
  </w:style>
  <w:style w:type="paragraph" w:customStyle="1" w:styleId="a5">
    <w:name w:val="a5"/>
    <w:basedOn w:val="Heading5"/>
    <w:next w:val="Normal"/>
    <w:pPr>
      <w:numPr>
        <w:ilvl w:val="4"/>
        <w:numId w:val="19"/>
      </w:numPr>
      <w:tabs>
        <w:tab w:val="left" w:pos="1140"/>
        <w:tab w:val="left" w:pos="1360"/>
      </w:tabs>
    </w:pPr>
  </w:style>
  <w:style w:type="paragraph" w:customStyle="1" w:styleId="a6">
    <w:name w:val="a6"/>
    <w:basedOn w:val="Heading6"/>
    <w:next w:val="Normal"/>
    <w:pPr>
      <w:numPr>
        <w:ilvl w:val="5"/>
        <w:numId w:val="19"/>
      </w:numPr>
      <w:tabs>
        <w:tab w:val="left" w:pos="1140"/>
        <w:tab w:val="left" w:pos="1360"/>
      </w:tabs>
    </w:pPr>
  </w:style>
  <w:style w:type="paragraph" w:customStyle="1" w:styleId="ANNEX">
    <w:name w:val="ANNEX"/>
    <w:basedOn w:val="Normal"/>
    <w:next w:val="Normal"/>
    <w:pPr>
      <w:keepNext/>
      <w:pageBreakBefore/>
      <w:numPr>
        <w:ilvl w:val="0"/>
        <w:numId w:val="19"/>
      </w:numPr>
      <w:spacing w:after="760" w:line="310" w:lineRule="exact"/>
      <w:jc w:val="center"/>
      <w:outlineLvl w:val="0"/>
    </w:pPr>
    <w:rPr>
      <w:b/>
      <w:sz w:val="28"/>
    </w:rPr>
  </w:style>
  <w:style w:type="paragraph" w:customStyle="1" w:styleId="ANNEXN">
    <w:name w:val="ANNEXN"/>
    <w:basedOn w:val="ANNEX"/>
    <w:next w:val="Normal"/>
    <w:pPr>
      <w:numPr>
        <w:ilvl w:val="0"/>
        <w:numId w:val="21"/>
      </w:numPr>
    </w:pPr>
  </w:style>
  <w:style w:type="paragraph" w:customStyle="1" w:styleId="ANNEXZ">
    <w:name w:val="ANNEXZ"/>
    <w:basedOn w:val="ANNEX"/>
    <w:next w:val="Normal"/>
    <w:pPr>
      <w:numPr>
        <w:ilvl w:val="0"/>
        <w:numId w:val="20"/>
      </w:numPr>
    </w:pPr>
  </w:style>
  <w:style w:type="paragraph" w:customStyle="1" w:styleId="bibliography">
    <w:name w:val="bibliography"/>
    <w:basedOn w:val="Normal"/>
    <w:pPr>
      <w:numPr>
        <w:ilvl w:val="0"/>
        <w:numId w:val="24"/>
      </w:numPr>
      <w:tabs>
        <w:tab w:val="left" w:pos="660"/>
      </w:tabs>
    </w:pPr>
  </w:style>
  <w:style w:type="paragraph" w:styleId="BlockText">
    <w:name w:val="Block Text"/>
    <w:basedOn w:val="Normal"/>
    <w:pPr>
      <w:spacing w:after="120" w:line="230" w:lineRule="atLeast"/>
      <w:ind w:left="1440" w:right="1440"/>
      <w:jc w:val="both"/>
    </w:pPr>
  </w:style>
  <w:style w:type="paragraph" w:styleId="BodyText">
    <w:name w:val="Body Text"/>
    <w:basedOn w:val="Normal"/>
    <w:pPr>
      <w:spacing w:before="60" w:after="60" w:line="210" w:lineRule="atLeast"/>
      <w:jc w:val="both"/>
    </w:pPr>
    <w:rPr>
      <w:sz w:val="18"/>
    </w:rPr>
  </w:style>
  <w:style w:type="paragraph" w:styleId="BodyText2">
    <w:name w:val="Body Text 2"/>
    <w:basedOn w:val="Normal"/>
    <w:pPr>
      <w:spacing w:before="60" w:after="60" w:line="190" w:lineRule="atLeast"/>
      <w:jc w:val="both"/>
    </w:pPr>
    <w:rPr>
      <w:sz w:val="16"/>
    </w:rPr>
  </w:style>
  <w:style w:type="paragraph" w:styleId="BodyText3">
    <w:name w:val="Body Text 3"/>
    <w:basedOn w:val="Normal"/>
    <w:pPr>
      <w:spacing w:before="60" w:after="60" w:line="170" w:lineRule="atLeast"/>
      <w:jc w:val="both"/>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line="230" w:lineRule="atLeast"/>
      <w:ind w:left="283"/>
      <w:jc w:val="both"/>
    </w:pPr>
  </w:style>
  <w:style w:type="paragraph" w:styleId="BodyTextFirstIndent2">
    <w:name w:val="Body Text First Indent 2"/>
    <w:basedOn w:val="Normal"/>
    <w:pPr>
      <w:spacing w:after="240" w:line="230" w:lineRule="atLeast"/>
      <w:ind w:firstLine="210"/>
      <w:jc w:val="both"/>
    </w:pPr>
  </w:style>
  <w:style w:type="paragraph" w:styleId="BodyTextIndent2">
    <w:name w:val="Body Text Indent 2"/>
    <w:basedOn w:val="Normal"/>
    <w:pPr>
      <w:spacing w:after="120" w:line="480" w:lineRule="auto"/>
      <w:ind w:left="283"/>
      <w:jc w:val="both"/>
    </w:pPr>
  </w:style>
  <w:style w:type="paragraph" w:styleId="BodyTextIndent3">
    <w:name w:val="Body Text Indent 3"/>
    <w:basedOn w:val="Normal"/>
    <w:pPr>
      <w:spacing w:after="120" w:line="230" w:lineRule="atLeast"/>
      <w:ind w:left="283"/>
      <w:jc w:val="both"/>
    </w:pPr>
    <w:rPr>
      <w:sz w:val="16"/>
    </w:rPr>
  </w:style>
  <w:style w:type="paragraph" w:styleId="Caption">
    <w:name w:val="caption"/>
    <w:basedOn w:val="Normal"/>
    <w:next w:val="Normal"/>
    <w:qFormat/>
    <w:pPr>
      <w:spacing w:before="120" w:after="120" w:line="230" w:lineRule="atLeast"/>
      <w:jc w:val="both"/>
    </w:pPr>
    <w:rPr>
      <w:b/>
    </w:rPr>
  </w:style>
  <w:style w:type="paragraph" w:styleId="Closing">
    <w:name w:val="Closing"/>
    <w:basedOn w:val="Normal"/>
    <w:pPr>
      <w:spacing w:after="240" w:line="230" w:lineRule="atLeast"/>
      <w:ind w:left="4252"/>
      <w:jc w:val="both"/>
    </w:pPr>
  </w:style>
  <w:style w:type="character" w:styleId="CommentReference">
    <w:name w:val="annotation reference"/>
    <w:basedOn w:val="DefaultParagraphFont"/>
    <w:semiHidden/>
    <w:rPr>
      <w:noProof w:val="0"/>
      <w:sz w:val="16"/>
      <w:lang w:val="fr-FR"/>
    </w:rPr>
  </w:style>
  <w:style w:type="paragraph" w:styleId="CommentText">
    <w:name w:val="annotation text"/>
    <w:basedOn w:val="Normal"/>
    <w:semiHidden/>
    <w:pPr>
      <w:spacing w:after="240" w:line="230" w:lineRule="atLeast"/>
      <w:jc w:val="both"/>
    </w:pPr>
  </w:style>
  <w:style w:type="paragraph" w:styleId="Date">
    <w:name w:val="Date"/>
    <w:basedOn w:val="Normal"/>
    <w:next w:val="Normal"/>
    <w:pPr>
      <w:spacing w:after="240" w:line="230" w:lineRule="atLeast"/>
      <w:jc w:val="both"/>
    </w:pPr>
  </w:style>
  <w:style w:type="paragraph" w:customStyle="1" w:styleId="Definition">
    <w:name w:val="Definition"/>
    <w:basedOn w:val="Normal"/>
    <w:next w:val="Normal"/>
    <w:pPr>
      <w:spacing w:after="240" w:line="230" w:lineRule="atLeast"/>
      <w:jc w:val="both"/>
    </w:pPr>
  </w:style>
  <w:style w:type="character" w:customStyle="1" w:styleId="Defterms">
    <w:name w:val="Defterms"/>
    <w:basedOn w:val="DefaultParagraphFont"/>
    <w:rPr>
      <w:noProof w:val="0"/>
      <w:color w:val="auto"/>
      <w:lang w:val="fr-FR"/>
    </w:rPr>
  </w:style>
  <w:style w:type="paragraph" w:customStyle="1" w:styleId="dl">
    <w:name w:val="dl"/>
    <w:basedOn w:val="Normal"/>
    <w:pPr>
      <w:spacing w:after="240" w:line="230" w:lineRule="atLeast"/>
      <w:ind w:left="800" w:hanging="400"/>
      <w:jc w:val="both"/>
    </w:pPr>
  </w:style>
  <w:style w:type="paragraph" w:styleId="DocumentMap">
    <w:name w:val="Document Map"/>
    <w:basedOn w:val="Normal"/>
    <w:semiHidden/>
    <w:pPr>
      <w:shd w:val="clear" w:color="auto" w:fill="000080"/>
      <w:spacing w:after="240" w:line="230" w:lineRule="atLeast"/>
      <w:jc w:val="both"/>
    </w:pPr>
    <w:rPr>
      <w:rFonts w:ascii="Tahoma" w:hAnsi="Tahoma"/>
    </w:rPr>
  </w:style>
  <w:style w:type="character" w:styleId="Emphasis">
    <w:name w:val="Emphasis"/>
    <w:basedOn w:val="DefaultParagraphFont"/>
    <w:qFormat/>
    <w:rPr>
      <w:i/>
      <w:noProof w:val="0"/>
      <w:lang w:val="fr-FR"/>
    </w:rPr>
  </w:style>
  <w:style w:type="character" w:styleId="EndnoteReference">
    <w:name w:val="endnote reference"/>
    <w:basedOn w:val="DefaultParagraphFont"/>
    <w:semiHidden/>
    <w:rPr>
      <w:noProof w:val="0"/>
      <w:vertAlign w:val="superscript"/>
      <w:lang w:val="fr-FR"/>
    </w:rPr>
  </w:style>
  <w:style w:type="paragraph" w:styleId="EndnoteText">
    <w:name w:val="endnote text"/>
    <w:basedOn w:val="Normal"/>
    <w:semiHidden/>
    <w:pPr>
      <w:spacing w:after="240" w:line="230" w:lineRule="atLeast"/>
      <w:jc w:val="both"/>
    </w:pPr>
  </w:style>
  <w:style w:type="paragraph" w:styleId="EnvelopeAddress">
    <w:name w:val="envelope address"/>
    <w:basedOn w:val="Normal"/>
    <w:pPr>
      <w:framePr w:w="7938" w:h="1985" w:hRule="exact" w:hSpace="141" w:vAnchor="margin" w:hAnchor="page" w:xAlign="center" w:yAlign="bottom"/>
      <w:spacing w:after="240" w:line="230" w:lineRule="atLeast"/>
      <w:ind w:left="2835"/>
      <w:jc w:val="both"/>
    </w:pPr>
    <w:rPr>
      <w:sz w:val="24"/>
    </w:rPr>
  </w:style>
  <w:style w:type="paragraph" w:styleId="EnvelopeReturn">
    <w:name w:val="envelope return"/>
    <w:basedOn w:val="Normal"/>
    <w:pPr>
      <w:spacing w:after="240" w:line="230" w:lineRule="atLeast"/>
      <w:jc w:val="both"/>
    </w:pPr>
  </w:style>
  <w:style w:type="paragraph" w:customStyle="1" w:styleId="Example">
    <w:name w:val="Example"/>
    <w:basedOn w:val="Normal"/>
    <w:next w:val="Normal"/>
    <w:pPr>
      <w:tabs>
        <w:tab w:val="left" w:pos="1360"/>
      </w:tabs>
      <w:spacing w:after="240" w:line="210" w:lineRule="atLeast"/>
      <w:jc w:val="both"/>
    </w:pPr>
    <w:rPr>
      <w:sz w:val="18"/>
    </w:rPr>
  </w:style>
  <w:style w:type="character" w:customStyle="1" w:styleId="ExtXref">
    <w:name w:val="ExtXref"/>
    <w:basedOn w:val="DefaultParagraphFont"/>
    <w:rPr>
      <w:noProof w:val="0"/>
      <w:color w:val="auto"/>
      <w:lang w:val="fr-FR"/>
    </w:rPr>
  </w:style>
  <w:style w:type="paragraph" w:customStyle="1" w:styleId="Figurefootnote">
    <w:name w:val="Figure footnote"/>
    <w:basedOn w:val="Normal"/>
    <w:pPr>
      <w:keepNext/>
      <w:tabs>
        <w:tab w:val="left" w:pos="340"/>
      </w:tabs>
      <w:spacing w:after="60" w:line="210" w:lineRule="atLeast"/>
      <w:jc w:val="both"/>
    </w:pPr>
    <w:rPr>
      <w:sz w:val="18"/>
    </w:rPr>
  </w:style>
  <w:style w:type="paragraph" w:customStyle="1" w:styleId="Figuretitle">
    <w:name w:val="Figure title"/>
    <w:basedOn w:val="Normal"/>
    <w:next w:val="Normal"/>
    <w:pPr>
      <w:suppressAutoHyphens/>
      <w:spacing w:before="220" w:after="220" w:line="230" w:lineRule="atLeast"/>
      <w:jc w:val="center"/>
    </w:pPr>
    <w:rPr>
      <w:b/>
    </w:rPr>
  </w:style>
  <w:style w:type="character" w:styleId="FollowedHyperlink">
    <w:name w:val="FollowedHyperlink"/>
    <w:basedOn w:val="DefaultParagraphFont"/>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basedOn w:val="DefaultParagraphFont"/>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jc w:val="both"/>
    </w:pPr>
    <w:rPr>
      <w:sz w:val="18"/>
    </w:rPr>
  </w:style>
  <w:style w:type="paragraph" w:customStyle="1" w:styleId="Foreword">
    <w:name w:val="Foreword"/>
    <w:basedOn w:val="Normal"/>
    <w:next w:val="Normal"/>
    <w:pPr>
      <w:spacing w:after="240" w:line="230" w:lineRule="atLeast"/>
      <w:jc w:val="both"/>
    </w:pPr>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pPr>
      <w:spacing w:after="740" w:line="220" w:lineRule="exact"/>
      <w:jc w:val="both"/>
    </w:pPr>
    <w:rPr>
      <w:b/>
      <w:sz w:val="22"/>
    </w:rPr>
  </w:style>
  <w:style w:type="character" w:styleId="Hyperlink">
    <w:name w:val="Hyperlink"/>
    <w:basedOn w:val="DefaultParagraphFont"/>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after="240" w:line="210" w:lineRule="atLeast"/>
      <w:ind w:left="600" w:hanging="200"/>
      <w:jc w:val="both"/>
    </w:pPr>
    <w:rPr>
      <w:b/>
      <w:sz w:val="18"/>
    </w:rPr>
  </w:style>
  <w:style w:type="paragraph" w:styleId="Index3">
    <w:name w:val="index 3"/>
    <w:basedOn w:val="Normal"/>
    <w:next w:val="Normal"/>
    <w:autoRedefine/>
    <w:semiHidden/>
    <w:pPr>
      <w:spacing w:after="240" w:line="220" w:lineRule="atLeast"/>
      <w:ind w:left="600" w:hanging="200"/>
      <w:jc w:val="both"/>
    </w:pPr>
    <w:rPr>
      <w:b/>
    </w:rPr>
  </w:style>
  <w:style w:type="paragraph" w:styleId="Index4">
    <w:name w:val="index 4"/>
    <w:basedOn w:val="Normal"/>
    <w:next w:val="Normal"/>
    <w:autoRedefine/>
    <w:semiHidden/>
    <w:pPr>
      <w:spacing w:after="240" w:line="220" w:lineRule="atLeast"/>
      <w:ind w:left="800" w:hanging="200"/>
      <w:jc w:val="both"/>
    </w:pPr>
    <w:rPr>
      <w:b/>
    </w:rPr>
  </w:style>
  <w:style w:type="paragraph" w:styleId="Index5">
    <w:name w:val="index 5"/>
    <w:basedOn w:val="Normal"/>
    <w:next w:val="Normal"/>
    <w:autoRedefine/>
    <w:semiHidden/>
    <w:pPr>
      <w:spacing w:after="240" w:line="220" w:lineRule="atLeast"/>
      <w:ind w:left="1000" w:hanging="200"/>
      <w:jc w:val="both"/>
    </w:pPr>
    <w:rPr>
      <w:b/>
    </w:rPr>
  </w:style>
  <w:style w:type="paragraph" w:styleId="Index6">
    <w:name w:val="index 6"/>
    <w:basedOn w:val="Normal"/>
    <w:next w:val="Normal"/>
    <w:autoRedefine/>
    <w:semiHidden/>
    <w:pPr>
      <w:spacing w:after="240" w:line="220" w:lineRule="atLeast"/>
      <w:ind w:left="1200" w:hanging="200"/>
      <w:jc w:val="both"/>
    </w:pPr>
    <w:rPr>
      <w:b/>
    </w:rPr>
  </w:style>
  <w:style w:type="paragraph" w:styleId="Index7">
    <w:name w:val="index 7"/>
    <w:basedOn w:val="Normal"/>
    <w:next w:val="Normal"/>
    <w:autoRedefine/>
    <w:semiHidden/>
    <w:pPr>
      <w:spacing w:after="240" w:line="220" w:lineRule="atLeast"/>
      <w:ind w:left="1400" w:hanging="200"/>
      <w:jc w:val="both"/>
    </w:pPr>
    <w:rPr>
      <w:b/>
    </w:rPr>
  </w:style>
  <w:style w:type="paragraph" w:styleId="Index8">
    <w:name w:val="index 8"/>
    <w:basedOn w:val="Normal"/>
    <w:next w:val="Normal"/>
    <w:autoRedefine/>
    <w:semiHidden/>
    <w:pPr>
      <w:spacing w:after="240" w:line="220" w:lineRule="atLeast"/>
      <w:ind w:left="1600" w:hanging="200"/>
      <w:jc w:val="both"/>
    </w:pPr>
    <w:rPr>
      <w:b/>
    </w:rPr>
  </w:style>
  <w:style w:type="paragraph" w:styleId="Index9">
    <w:name w:val="index 9"/>
    <w:basedOn w:val="Normal"/>
    <w:next w:val="Normal"/>
    <w:autoRedefine/>
    <w:semiHidden/>
    <w:pPr>
      <w:spacing w:after="240" w:line="220" w:lineRule="atLeast"/>
      <w:ind w:left="1800" w:hanging="200"/>
      <w:jc w:val="both"/>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basedOn w:val="DefaultParagraphFont"/>
    <w:rPr>
      <w:noProof w:val="0"/>
      <w:lang w:val="fr-FR"/>
    </w:rPr>
  </w:style>
  <w:style w:type="paragraph" w:styleId="List">
    <w:name w:val="List"/>
    <w:basedOn w:val="Normal"/>
    <w:pPr>
      <w:spacing w:after="240" w:line="230" w:lineRule="atLeast"/>
      <w:ind w:left="283" w:hanging="283"/>
      <w:jc w:val="both"/>
    </w:pPr>
  </w:style>
  <w:style w:type="paragraph" w:styleId="List2">
    <w:name w:val="List 2"/>
    <w:basedOn w:val="Normal"/>
    <w:pPr>
      <w:spacing w:after="240" w:line="230" w:lineRule="atLeast"/>
      <w:ind w:left="566" w:hanging="283"/>
      <w:jc w:val="both"/>
    </w:pPr>
  </w:style>
  <w:style w:type="paragraph" w:styleId="List3">
    <w:name w:val="List 3"/>
    <w:basedOn w:val="Normal"/>
    <w:pPr>
      <w:spacing w:after="240" w:line="230" w:lineRule="atLeast"/>
      <w:ind w:left="849" w:hanging="283"/>
      <w:jc w:val="both"/>
    </w:pPr>
  </w:style>
  <w:style w:type="paragraph" w:styleId="List4">
    <w:name w:val="List 4"/>
    <w:basedOn w:val="Normal"/>
    <w:pPr>
      <w:spacing w:after="240" w:line="230" w:lineRule="atLeast"/>
      <w:ind w:left="1132" w:hanging="283"/>
      <w:jc w:val="both"/>
    </w:pPr>
  </w:style>
  <w:style w:type="paragraph" w:styleId="List5">
    <w:name w:val="List 5"/>
    <w:basedOn w:val="Normal"/>
    <w:pPr>
      <w:spacing w:after="240" w:line="230" w:lineRule="atLeast"/>
      <w:ind w:left="1415" w:hanging="283"/>
      <w:jc w:val="both"/>
    </w:pPr>
  </w:style>
  <w:style w:type="paragraph" w:styleId="ListBullet">
    <w:name w:val="List Bullet"/>
    <w:basedOn w:val="Normal"/>
    <w:autoRedefine/>
    <w:pPr>
      <w:numPr>
        <w:ilvl w:val="0"/>
        <w:numId w:val="8"/>
      </w:numPr>
    </w:pPr>
  </w:style>
  <w:style w:type="paragraph" w:styleId="ListBullet2">
    <w:name w:val="List Bullet 2"/>
    <w:basedOn w:val="Normal"/>
    <w:autoRedefine/>
    <w:pPr>
      <w:numPr>
        <w:ilvl w:val="0"/>
        <w:numId w:val="9"/>
      </w:numPr>
    </w:pPr>
  </w:style>
  <w:style w:type="paragraph" w:styleId="ListBullet3">
    <w:name w:val="List Bullet 3"/>
    <w:basedOn w:val="Normal"/>
    <w:autoRedefine/>
    <w:pPr>
      <w:numPr>
        <w:ilvl w:val="0"/>
        <w:numId w:val="10"/>
      </w:numPr>
    </w:pPr>
  </w:style>
  <w:style w:type="paragraph" w:styleId="ListBullet4">
    <w:name w:val="List Bullet 4"/>
    <w:basedOn w:val="Normal"/>
    <w:autoRedefine/>
    <w:pPr>
      <w:numPr>
        <w:ilvl w:val="0"/>
        <w:numId w:val="11"/>
      </w:numPr>
    </w:pPr>
  </w:style>
  <w:style w:type="paragraph" w:styleId="ListBullet5">
    <w:name w:val="List Bullet 5"/>
    <w:basedOn w:val="Normal"/>
    <w:autoRedefine/>
    <w:pPr>
      <w:numPr>
        <w:ilvl w:val="0"/>
        <w:numId w:val="12"/>
      </w:numPr>
    </w:pPr>
  </w:style>
  <w:style w:type="paragraph" w:styleId="ListContinue">
    <w:name w:val="List Continue"/>
    <w:basedOn w:val="Normal"/>
    <w:pPr>
      <w:numPr>
        <w:ilvl w:val="0"/>
        <w:numId w:val="13"/>
      </w:numPr>
    </w:pPr>
  </w:style>
  <w:style w:type="paragraph" w:styleId="ListContinue2">
    <w:name w:val="List Continue 2"/>
    <w:basedOn w:val="ListContinue"/>
    <w:pPr>
      <w:numPr>
        <w:ilvl w:val="1"/>
        <w:numId w:val="13"/>
      </w:numPr>
      <w:tabs>
        <w:tab w:val="clear" w:pos="400"/>
        <w:tab w:val="left" w:pos="800"/>
      </w:tabs>
    </w:pPr>
  </w:style>
  <w:style w:type="paragraph" w:styleId="ListContinue3">
    <w:name w:val="List Continue 3"/>
    <w:basedOn w:val="ListContinue"/>
    <w:pPr>
      <w:numPr>
        <w:ilvl w:val="2"/>
        <w:numId w:val="13"/>
      </w:numPr>
      <w:tabs>
        <w:tab w:val="clear" w:pos="400"/>
        <w:tab w:val="left" w:pos="1200"/>
      </w:tabs>
    </w:pPr>
  </w:style>
  <w:style w:type="paragraph" w:styleId="ListContinue4">
    <w:name w:val="List Continue 4"/>
    <w:basedOn w:val="ListContinue"/>
    <w:pPr>
      <w:numPr>
        <w:ilvl w:val="3"/>
        <w:numId w:val="13"/>
      </w:numPr>
      <w:tabs>
        <w:tab w:val="clear" w:pos="400"/>
        <w:tab w:val="left" w:pos="1600"/>
      </w:tabs>
    </w:pPr>
  </w:style>
  <w:style w:type="paragraph" w:styleId="ListContinue5">
    <w:name w:val="List Continue 5"/>
    <w:basedOn w:val="Normal"/>
    <w:pPr>
      <w:spacing w:after="120" w:line="230" w:lineRule="atLeast"/>
      <w:ind w:left="1415"/>
      <w:jc w:val="both"/>
    </w:pPr>
  </w:style>
  <w:style w:type="paragraph" w:styleId="ListNumber">
    <w:name w:val="List Number"/>
    <w:basedOn w:val="Normal"/>
    <w:pPr>
      <w:numPr>
        <w:ilvl w:val="0"/>
        <w:numId w:val="17"/>
      </w:numPr>
    </w:pPr>
  </w:style>
  <w:style w:type="paragraph" w:styleId="ListNumber2">
    <w:name w:val="List Number 2"/>
    <w:basedOn w:val="Normal"/>
    <w:pPr>
      <w:numPr>
        <w:ilvl w:val="1"/>
        <w:numId w:val="17"/>
      </w:numPr>
      <w:tabs>
        <w:tab w:val="left" w:pos="800"/>
      </w:tabs>
    </w:pPr>
  </w:style>
  <w:style w:type="paragraph" w:styleId="ListNumber3">
    <w:name w:val="List Number 3"/>
    <w:basedOn w:val="Normal"/>
    <w:pPr>
      <w:numPr>
        <w:ilvl w:val="2"/>
        <w:numId w:val="17"/>
      </w:numPr>
      <w:tabs>
        <w:tab w:val="left" w:pos="1200"/>
      </w:tabs>
    </w:pPr>
  </w:style>
  <w:style w:type="paragraph" w:styleId="ListNumber4">
    <w:name w:val="List Number 4"/>
    <w:basedOn w:val="Normal"/>
    <w:pPr>
      <w:numPr>
        <w:ilvl w:val="3"/>
        <w:numId w:val="17"/>
      </w:numPr>
      <w:tabs>
        <w:tab w:val="left" w:pos="1600"/>
      </w:tabs>
    </w:pPr>
  </w:style>
  <w:style w:type="paragraph" w:styleId="ListNumber5">
    <w:name w:val="List Number 5"/>
    <w:basedOn w:val="Normal"/>
    <w:pPr>
      <w:numPr>
        <w:ilvl w:val="0"/>
        <w:numId w:val="18"/>
      </w:numPr>
    </w:pPr>
  </w:style>
  <w:style w:type="paragraph" w:styleId="Macro">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de-DE" w:eastAsia="ja-JP" w:bidi="ar-SA"/>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sz w:val="24"/>
    </w:rPr>
  </w:style>
  <w:style w:type="paragraph" w:customStyle="1" w:styleId="MSDNFR">
    <w:name w:val="MSDNFR"/>
    <w:basedOn w:val="Normal"/>
    <w:next w:val="Normal"/>
    <w:pPr>
      <w:spacing w:after="240" w:line="220" w:lineRule="atLeast"/>
      <w:jc w:val="both"/>
    </w:pPr>
    <w:rPr>
      <w:color w:val="0000FF"/>
    </w:rPr>
  </w:style>
  <w:style w:type="paragraph" w:customStyle="1" w:styleId="na2">
    <w:name w:val="na2"/>
    <w:basedOn w:val="a2"/>
    <w:next w:val="Normal"/>
    <w:pPr>
      <w:numPr>
        <w:ilvl w:val="1"/>
        <w:numId w:val="21"/>
      </w:numPr>
    </w:pPr>
  </w:style>
  <w:style w:type="paragraph" w:customStyle="1" w:styleId="na3">
    <w:name w:val="na3"/>
    <w:basedOn w:val="a3"/>
    <w:next w:val="Normal"/>
    <w:pPr>
      <w:numPr>
        <w:ilvl w:val="2"/>
        <w:numId w:val="21"/>
      </w:numPr>
    </w:pPr>
  </w:style>
  <w:style w:type="paragraph" w:customStyle="1" w:styleId="na4">
    <w:name w:val="na4"/>
    <w:basedOn w:val="a4"/>
    <w:next w:val="Normal"/>
    <w:pPr>
      <w:numPr>
        <w:ilvl w:val="3"/>
        <w:numId w:val="21"/>
      </w:numPr>
      <w:tabs>
        <w:tab w:val="left" w:pos="1060"/>
      </w:tabs>
    </w:pPr>
  </w:style>
  <w:style w:type="paragraph" w:customStyle="1" w:styleId="na5">
    <w:name w:val="na5"/>
    <w:basedOn w:val="a5"/>
    <w:next w:val="Normal"/>
    <w:pPr>
      <w:numPr>
        <w:ilvl w:val="4"/>
        <w:numId w:val="21"/>
      </w:numPr>
    </w:pPr>
  </w:style>
  <w:style w:type="paragraph" w:customStyle="1" w:styleId="na6">
    <w:name w:val="na6"/>
    <w:basedOn w:val="a6"/>
    <w:next w:val="Normal"/>
    <w:pPr>
      <w:numPr>
        <w:ilvl w:val="5"/>
        <w:numId w:val="21"/>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basedOn w:val="DefaultParagraphFont"/>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basedOn w:val="DefaultParagraphFont"/>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pPr>
      <w:tabs>
        <w:tab w:val="left" w:pos="720"/>
        <w:tab w:val="right" w:leader="dot" w:pos="9520"/>
      </w:tabs>
      <w:suppressAutoHyphens/>
      <w:spacing w:before="120" w:after="0"/>
      <w:ind w:left="720" w:right="800" w:hanging="720"/>
      <w:jc w:val="left"/>
    </w:pPr>
    <w:rPr>
      <w:b/>
    </w:rPr>
  </w:style>
  <w:style w:type="paragraph" w:styleId="TOC2">
    <w:name w:val="toc 2"/>
    <w:basedOn w:val="TOC1"/>
    <w:next w:val="Normal"/>
    <w:semiHidden/>
    <w:pPr>
      <w:tabs>
        <w:tab w:val="left" w:pos="720"/>
        <w:tab w:val="right" w:leader="dot" w:pos="9520"/>
        <w:tab w:val="clear" w:pos="9752"/>
      </w:tabs>
      <w:spacing w:before="0"/>
      <w:ind w:right="800"/>
    </w:pPr>
  </w:style>
  <w:style w:type="paragraph" w:styleId="TOC3">
    <w:name w:val="toc 3"/>
    <w:basedOn w:val="TOC2"/>
    <w:next w:val="Normal"/>
    <w:semiHidden/>
    <w:pPr>
      <w:tabs>
        <w:tab w:val="left" w:pos="720"/>
        <w:tab w:val="right" w:leader="dot" w:pos="9520"/>
        <w:tab w:val="clear" w:pos="9752"/>
      </w:tabs>
      <w:ind w:right="800"/>
    </w:pPr>
  </w:style>
  <w:style w:type="paragraph" w:styleId="TOC4">
    <w:name w:val="toc 4"/>
    <w:basedOn w:val="TOC2"/>
    <w:next w:val="Normal"/>
    <w:semiHidden/>
    <w:pPr>
      <w:tabs>
        <w:tab w:val="left" w:pos="720"/>
        <w:tab w:val="right" w:leader="dot" w:pos="9520"/>
        <w:tab w:val="clear" w:pos="9752"/>
      </w:tabs>
      <w:ind w:left="1140" w:right="800" w:hanging="1140"/>
    </w:pPr>
  </w:style>
  <w:style w:type="paragraph" w:styleId="TOC5">
    <w:name w:val="toc 5"/>
    <w:basedOn w:val="TOC4"/>
    <w:next w:val="Normal"/>
    <w:semiHidden/>
    <w:pPr>
      <w:tabs>
        <w:tab w:val="left" w:pos="720"/>
        <w:tab w:val="clear" w:pos="1140"/>
        <w:tab w:val="right" w:leader="dot" w:pos="9520"/>
        <w:tab w:val="clear" w:pos="9752"/>
      </w:tabs>
      <w:ind w:right="800"/>
    </w:pPr>
  </w:style>
  <w:style w:type="paragraph" w:styleId="TOC6">
    <w:name w:val="toc 6"/>
    <w:basedOn w:val="TOC4"/>
    <w:next w:val="Normal"/>
    <w:semiHidden/>
    <w:pPr>
      <w:tabs>
        <w:tab w:val="left" w:pos="720"/>
        <w:tab w:val="clear" w:pos="1140"/>
        <w:tab w:val="right" w:leader="dot" w:pos="9520"/>
        <w:tab w:val="clear" w:pos="9752"/>
      </w:tabs>
      <w:ind w:left="1440" w:right="800" w:hanging="1440"/>
    </w:pPr>
  </w:style>
  <w:style w:type="paragraph" w:styleId="TOC7">
    <w:name w:val="toc 7"/>
    <w:basedOn w:val="TOC4"/>
    <w:next w:val="Normal"/>
    <w:semiHidden/>
    <w:pPr>
      <w:tabs>
        <w:tab w:val="left" w:pos="720"/>
        <w:tab w:val="clear" w:pos="1140"/>
        <w:tab w:val="right" w:leader="dot" w:pos="9520"/>
        <w:tab w:val="clear" w:pos="9752"/>
      </w:tabs>
      <w:ind w:left="1440" w:right="800" w:hanging="1440"/>
    </w:pPr>
  </w:style>
  <w:style w:type="paragraph" w:styleId="TOC8">
    <w:name w:val="toc 8"/>
    <w:basedOn w:val="TOC4"/>
    <w:next w:val="Normal"/>
    <w:semiHidden/>
    <w:pPr>
      <w:tabs>
        <w:tab w:val="left" w:pos="720"/>
        <w:tab w:val="clear" w:pos="1140"/>
        <w:tab w:val="right" w:leader="dot" w:pos="9520"/>
        <w:tab w:val="clear" w:pos="9752"/>
      </w:tabs>
      <w:ind w:left="1440" w:right="800" w:hanging="1440"/>
    </w:pPr>
  </w:style>
  <w:style w:type="paragraph" w:styleId="TOC9">
    <w:name w:val="toc 9"/>
    <w:basedOn w:val="TOC1"/>
    <w:next w:val="Normal"/>
    <w:semiHidden/>
    <w:pPr>
      <w:tabs>
        <w:tab w:val="left" w:pos="720"/>
        <w:tab w:val="right" w:leader="dot" w:pos="9520"/>
        <w:tab w:val="clear" w:pos="9752"/>
      </w:tabs>
      <w:ind w:left="0" w:right="800" w:firstLine="0"/>
    </w:pPr>
  </w:style>
  <w:style w:type="paragraph" w:customStyle="1" w:styleId="zzBiblio">
    <w:name w:val="zzBiblio"/>
    <w:basedOn w:val="Normal"/>
    <w:next w:val="bibliography"/>
    <w:pPr>
      <w:pageBreakBefore/>
      <w:spacing w:after="760" w:line="310" w:lineRule="exact"/>
      <w:jc w:val="center"/>
    </w:pPr>
    <w:rPr>
      <w:b/>
      <w:sz w:val="28"/>
    </w:rPr>
  </w:style>
  <w:style w:type="paragraph" w:customStyle="1" w:styleId="zzContents">
    <w:name w:val="zzContents"/>
    <w:basedOn w:val="Introduction"/>
    <w:next w:val="TOC1"/>
    <w:pPr>
      <w:tabs>
        <w:tab w:val="clear" w:pos="400"/>
      </w:tabs>
      <w:spacing w:before="0"/>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jc w:val="left"/>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numPr>
        <w:ilvl w:val="4"/>
        <w:numId w:val="17"/>
      </w:numPr>
      <w:jc w:val="left"/>
    </w:pPr>
  </w:style>
  <w:style w:type="paragraph" w:customStyle="1" w:styleId="zzLn6">
    <w:name w:val="zzLn6"/>
    <w:basedOn w:val="Normal"/>
    <w:next w:val="Normal"/>
    <w:pPr>
      <w:numPr>
        <w:ilvl w:val="5"/>
        <w:numId w:val="17"/>
      </w:num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BodyText20">
    <w:name w:val="Body Text 2"/>
    <w:basedOn w:val="Normal"/>
    <w:pPr>
      <w:spacing w:after="0" w:line="240" w:lineRule="auto"/>
      <w:ind w:right="27"/>
    </w:pPr>
    <w:rPr>
      <w:rFonts w:ascii="Times New Roman" w:eastAsia="Times New Roman" w:hAnsi="Times New Roman"/>
      <w:sz w:val="24"/>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styleId="E-mailSignature">
    <w:name w:val="E-mail Signature"/>
    <w:basedOn w:val="Normal"/>
    <w:rsid w:val="00F84DD9"/>
  </w:style>
  <w:style w:type="paragraph" w:styleId="HTMLAddress">
    <w:name w:val="HTML Address"/>
    <w:basedOn w:val="Normal"/>
    <w:rsid w:val="00F84DD9"/>
    <w:rPr>
      <w:i/>
      <w:iCs/>
    </w:rPr>
  </w:style>
  <w:style w:type="paragraph" w:styleId="HTMLPreformatted">
    <w:name w:val="HTML Preformatted"/>
    <w:basedOn w:val="Normal"/>
    <w:rsid w:val="00F84DD9"/>
    <w:rPr>
      <w:rFonts w:ascii="Courier New" w:hAnsi="Courier New" w:cs="Courier New"/>
    </w:rPr>
  </w:style>
  <w:style w:type="paragraph" w:styleId="CommentSubject">
    <w:name w:val="annotation subject"/>
    <w:basedOn w:val="CommentText"/>
    <w:next w:val="CommentText"/>
    <w:semiHidden/>
    <w:rsid w:val="00F84DD9"/>
    <w:rPr>
      <w:b/>
      <w:bCs/>
    </w:rPr>
  </w:style>
  <w:style w:type="paragraph" w:styleId="BalloonText">
    <w:name w:val="Balloon Text"/>
    <w:basedOn w:val="Normal"/>
    <w:semiHidden/>
    <w:rsid w:val="00F84DD9"/>
    <w:rPr>
      <w:rFonts w:ascii="Tahoma" w:hAnsi="Tahoma" w:cs="Tahoma"/>
      <w:sz w:val="16"/>
      <w:szCs w:val="16"/>
    </w:rPr>
  </w:style>
  <w:style w:type="paragraph" w:styleId="NormalWeb">
    <w:name w:val="Normal (Web)"/>
    <w:basedOn w:val="Normal"/>
    <w:rsid w:val="00F84DD9"/>
    <w:rPr>
      <w:rFonts w:ascii="Times New Roman" w:hAnsi="Times New Roman"/>
      <w:sz w:val="24"/>
      <w:szCs w:val="24"/>
    </w:rPr>
  </w:style>
  <w:style w:type="table" w:styleId="Table3Deffects1">
    <w:name w:val="Table 3D effects 1"/>
    <w:basedOn w:val="TableNormal"/>
    <w:rsid w:val="00F84DD9"/>
  </w:style>
  <w:style w:type="table" w:styleId="Table3Deffects2">
    <w:name w:val="Table 3D effects 2"/>
    <w:basedOn w:val="TableNormal"/>
    <w:rsid w:val="00F84DD9"/>
  </w:style>
  <w:style w:type="table" w:styleId="Table3Deffects3">
    <w:name w:val="Table 3D effects 3"/>
    <w:basedOn w:val="TableNormal"/>
    <w:rsid w:val="00F84DD9"/>
  </w:style>
  <w:style w:type="table" w:styleId="TableContemporary">
    <w:name w:val="Table Contemporary"/>
    <w:basedOn w:val="TableNormal"/>
    <w:rsid w:val="00F84DD9"/>
  </w:style>
  <w:style w:type="table" w:styleId="TableSimple1">
    <w:name w:val="Table Simple 1"/>
    <w:basedOn w:val="TableNormal"/>
    <w:rsid w:val="00F84DD9"/>
  </w:style>
  <w:style w:type="table" w:styleId="TableSimple2">
    <w:name w:val="Table Simple 2"/>
    <w:basedOn w:val="TableNormal"/>
    <w:rsid w:val="00F84DD9"/>
  </w:style>
  <w:style w:type="table" w:styleId="TableSimple3">
    <w:name w:val="Table Simple 3"/>
    <w:basedOn w:val="TableNormal"/>
    <w:rsid w:val="00F84DD9"/>
  </w:style>
  <w:style w:type="table" w:styleId="TableElegant">
    <w:name w:val="Table Elegant"/>
    <w:basedOn w:val="TableNormal"/>
    <w:rsid w:val="00F84DD9"/>
  </w:style>
  <w:style w:type="table" w:styleId="TableColorful1">
    <w:name w:val="Table Colorful 1"/>
    <w:basedOn w:val="TableNormal"/>
    <w:rsid w:val="00F84DD9"/>
  </w:style>
  <w:style w:type="table" w:styleId="TableColorful2">
    <w:name w:val="Table Colorful 2"/>
    <w:basedOn w:val="TableNormal"/>
    <w:rsid w:val="00F84DD9"/>
  </w:style>
  <w:style w:type="table" w:styleId="TableColorful3">
    <w:name w:val="Table Colorful 3"/>
    <w:basedOn w:val="TableNormal"/>
    <w:rsid w:val="00F84DD9"/>
  </w:style>
  <w:style w:type="table" w:styleId="TableClassic1">
    <w:name w:val="Table Classic 1"/>
    <w:basedOn w:val="TableNormal"/>
    <w:rsid w:val="00F84DD9"/>
  </w:style>
  <w:style w:type="table" w:styleId="TableClassic2">
    <w:name w:val="Table Classic 2"/>
    <w:basedOn w:val="TableNormal"/>
    <w:rsid w:val="00F84DD9"/>
  </w:style>
  <w:style w:type="table" w:styleId="TableClassic3">
    <w:name w:val="Table Classic 3"/>
    <w:basedOn w:val="TableNormal"/>
    <w:rsid w:val="00F84DD9"/>
  </w:style>
  <w:style w:type="table" w:styleId="TableClassic4">
    <w:name w:val="Table Classic 4"/>
    <w:basedOn w:val="TableNormal"/>
    <w:rsid w:val="00F84DD9"/>
  </w:style>
  <w:style w:type="table" w:styleId="TableList1">
    <w:name w:val="Table List 1"/>
    <w:basedOn w:val="TableNormal"/>
    <w:rsid w:val="00F84DD9"/>
  </w:style>
  <w:style w:type="table" w:styleId="TableList2">
    <w:name w:val="Table List 2"/>
    <w:basedOn w:val="TableNormal"/>
    <w:rsid w:val="00F84DD9"/>
  </w:style>
  <w:style w:type="table" w:styleId="TableList3">
    <w:name w:val="Table List 3"/>
    <w:basedOn w:val="TableNormal"/>
    <w:rsid w:val="00F84DD9"/>
  </w:style>
  <w:style w:type="table" w:styleId="TableList4">
    <w:name w:val="Table List 4"/>
    <w:basedOn w:val="TableNormal"/>
    <w:rsid w:val="00F84DD9"/>
  </w:style>
  <w:style w:type="table" w:styleId="TableList5">
    <w:name w:val="Table List 5"/>
    <w:basedOn w:val="TableNormal"/>
    <w:rsid w:val="00F84DD9"/>
  </w:style>
  <w:style w:type="table" w:styleId="TableList6">
    <w:name w:val="Table List 6"/>
    <w:basedOn w:val="TableNormal"/>
    <w:rsid w:val="00F84DD9"/>
  </w:style>
  <w:style w:type="table" w:styleId="TableList7">
    <w:name w:val="Table List 7"/>
    <w:basedOn w:val="TableNormal"/>
    <w:rsid w:val="00F84DD9"/>
  </w:style>
  <w:style w:type="table" w:styleId="TableList8">
    <w:name w:val="Table List 8"/>
    <w:basedOn w:val="TableNormal"/>
    <w:rsid w:val="00F84DD9"/>
  </w:style>
  <w:style w:type="table" w:styleId="TableProfessional">
    <w:name w:val="Table Professional"/>
    <w:basedOn w:val="TableNormal"/>
    <w:rsid w:val="00F84DD9"/>
  </w:style>
  <w:style w:type="table" w:styleId="TableGrid1">
    <w:name w:val="Table Grid 1"/>
    <w:basedOn w:val="TableNormal"/>
    <w:rsid w:val="00F84DD9"/>
  </w:style>
  <w:style w:type="table" w:styleId="TableGrid2">
    <w:name w:val="Table Grid 2"/>
    <w:basedOn w:val="TableNormal"/>
    <w:rsid w:val="00F84DD9"/>
  </w:style>
  <w:style w:type="table" w:styleId="TableGrid3">
    <w:name w:val="Table Grid 3"/>
    <w:basedOn w:val="TableNormal"/>
    <w:rsid w:val="00F84DD9"/>
  </w:style>
  <w:style w:type="table" w:styleId="TableGrid4">
    <w:name w:val="Table Grid 4"/>
    <w:basedOn w:val="TableNormal"/>
    <w:rsid w:val="00F84DD9"/>
  </w:style>
  <w:style w:type="table" w:styleId="TableGrid5">
    <w:name w:val="Table Grid 5"/>
    <w:basedOn w:val="TableNormal"/>
    <w:rsid w:val="00F84DD9"/>
  </w:style>
  <w:style w:type="table" w:styleId="TableGrid6">
    <w:name w:val="Table Grid 6"/>
    <w:basedOn w:val="TableNormal"/>
    <w:rsid w:val="00F84DD9"/>
  </w:style>
  <w:style w:type="table" w:styleId="TableGrid7">
    <w:name w:val="Table Grid 7"/>
    <w:basedOn w:val="TableNormal"/>
    <w:rsid w:val="00F84DD9"/>
  </w:style>
  <w:style w:type="table" w:styleId="TableGrid8">
    <w:name w:val="Table Grid 8"/>
    <w:basedOn w:val="TableNormal"/>
    <w:rsid w:val="00F84DD9"/>
  </w:style>
  <w:style w:type="table" w:styleId="TableColumns1">
    <w:name w:val="Table Columns 1"/>
    <w:basedOn w:val="TableNormal"/>
    <w:rsid w:val="00F84DD9"/>
  </w:style>
  <w:style w:type="table" w:styleId="TableColumns2">
    <w:name w:val="Table Columns 2"/>
    <w:basedOn w:val="TableNormal"/>
    <w:rsid w:val="00F84DD9"/>
  </w:style>
  <w:style w:type="table" w:styleId="TableColumns3">
    <w:name w:val="Table Columns 3"/>
    <w:basedOn w:val="TableNormal"/>
    <w:rsid w:val="00F84DD9"/>
  </w:style>
  <w:style w:type="table" w:styleId="TableColumns4">
    <w:name w:val="Table Columns 4"/>
    <w:basedOn w:val="TableNormal"/>
    <w:rsid w:val="00F84DD9"/>
  </w:style>
  <w:style w:type="table" w:styleId="TableColumns5">
    <w:name w:val="Table Columns 5"/>
    <w:basedOn w:val="TableNormal"/>
    <w:rsid w:val="00F84DD9"/>
  </w:style>
  <w:style w:type="table" w:styleId="TableSubtle1">
    <w:name w:val="Table Subtle 1"/>
    <w:basedOn w:val="TableNormal"/>
    <w:rsid w:val="00F84DD9"/>
  </w:style>
  <w:style w:type="table" w:styleId="TableSubtle2">
    <w:name w:val="Table Subtle 2"/>
    <w:basedOn w:val="TableNormal"/>
    <w:rsid w:val="00F84DD9"/>
  </w:style>
  <w:style w:type="table" w:styleId="TableWeb1">
    <w:name w:val="Table Web 1"/>
    <w:basedOn w:val="TableNormal"/>
    <w:rsid w:val="00F84DD9"/>
  </w:style>
  <w:style w:type="table" w:styleId="TableWeb2">
    <w:name w:val="Table Web 2"/>
    <w:basedOn w:val="TableNormal"/>
    <w:rsid w:val="00F84DD9"/>
  </w:style>
  <w:style w:type="table" w:styleId="TableWeb3">
    <w:name w:val="Table Web 3"/>
    <w:basedOn w:val="TableNormal"/>
    <w:rsid w:val="00F84DD9"/>
  </w:style>
  <w:style w:type="table" w:styleId="TableGrid">
    <w:name w:val="Table Grid"/>
    <w:basedOn w:val="TableNormal"/>
    <w:rsid w:val="00F84DD9"/>
  </w:style>
  <w:style w:type="table" w:styleId="TableTheme">
    <w:name w:val="Table Theme"/>
    <w:basedOn w:val="TableNormal"/>
    <w:rsid w:val="00F84DD9"/>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Relationship><Relationship Id="rId10" Type="http://schemas.openxmlformats.org/officeDocument/2006/relationships/image" Target="file:///D:\Dateien%20von%20sea\Normen%20+%20Entw&#252;rfe\DIN-Normen\2011\2011-08\14635-3\fig-001d.tif" TargetMode="External"></Relationship><Relationship Id="rId11" Type="http://schemas.openxmlformats.org/officeDocument/2006/relationships/image" Target="file:///D:\Dateien%20von%20sea\Normen%20+%20Entw&#252;rfe\DIN-Normen\2011\2011-08\14635-3\fig-001e.tif" TargetMode="External"></Relationship><Relationship Id="rId12" Type="http://schemas.openxmlformats.org/officeDocument/2006/relationships/image" Target="file:///D:\Dateien%20von%20sea\Normen%20+%20Entw&#252;rfe\DIN-Normen\2011\2011-08\14635-3\fig-001f.tif" TargetMode="External"></Relationship><Relationship Id="rId13" Type="http://schemas.openxmlformats.org/officeDocument/2006/relationships/image" Target="file:///D:\Dateien%20von%20sea\Normen%20+%20Entw&#252;rfe\DIN-Normen\2011\2011-08\14635-3\fig-001g.tif" TargetMode="External"></Relationship><Relationship Id="rId14" Type="http://schemas.openxmlformats.org/officeDocument/2006/relationships/image" Target="file:///D:\Dateien%20von%20sea\Normen%20+%20Entw&#252;rfe\DIN-Normen\2011\2011-08\14635-3\fig-001h.tif" TargetMode="External"></Relationship><Relationship Id="rId15" Type="http://schemas.openxmlformats.org/officeDocument/2006/relationships/image" Target="file:///D:\Dateien%20von%20sea\Normen%20+%20Entw&#252;rfe\DIN-Normen\2011\2011-08\14635-3\fig-002a.tif" TargetMode="External"></Relationship><Relationship Id="rId16" Type="http://schemas.openxmlformats.org/officeDocument/2006/relationships/image" Target="file:///D:\Dateien%20von%20sea\Normen%20+%20Entw&#252;rfe\DIN-Normen\2011\2011-08\14635-3\fig-002b.tif" TargetMode="External"></Relationship><Relationship Id="rId17" Type="http://schemas.openxmlformats.org/officeDocument/2006/relationships/image" Target="file:///D:\Dateien%20von%20sea\Normen%20+%20Entw&#252;rfe\DIN-Normen\2011\2011-08\14635-3\fig-002c.tif" TargetMode="External"></Relationship><Relationship Id="rId18" Type="http://schemas.openxmlformats.org/officeDocument/2006/relationships/image" Target="media/image1.wmf"></Relationship><Relationship Id="rId19" Type="http://schemas.openxmlformats.org/officeDocument/2006/relationships/oleObject" Target="embeddings/oleObject1.bin"></Relationship><Relationship Id="rId2" Type="http://schemas.openxmlformats.org/officeDocument/2006/relationships/settings" Target="settings.xml"></Relationship><Relationship Id="rId20" Type="http://schemas.openxmlformats.org/officeDocument/2006/relationships/image" Target="media/image2.wmf"></Relationship><Relationship Id="rId21" Type="http://schemas.openxmlformats.org/officeDocument/2006/relationships/oleObject" Target="embeddings/oleObject2.bin"></Relationship><Relationship Id="rId22" Type="http://schemas.openxmlformats.org/officeDocument/2006/relationships/image" Target="media/image3.wmf"></Relationship><Relationship Id="rId23" Type="http://schemas.openxmlformats.org/officeDocument/2006/relationships/oleObject" Target="embeddings/oleObject3.bin"></Relationship><Relationship Id="rId24" Type="http://schemas.openxmlformats.org/officeDocument/2006/relationships/image" Target="file:///D:\Dateien%20von%20sea\Normen%20+%20Entw&#252;rfe\DIN-Normen\2011\2011-08\14635-3\fig-003.tif" TargetMode="External"></Relationship><Relationship Id="rId25" Type="http://schemas.openxmlformats.org/officeDocument/2006/relationships/image" Target="file:///D:\Dateien%20von%20sea\Normen%20+%20Entw&#252;rfe\DIN-Normen\2011\2011-08\14635-3\fig-004.tif" TargetMode="External"></Relationship><Relationship Id="rId26" Type="http://schemas.openxmlformats.org/officeDocument/2006/relationships/image" Target="media/image4.wmf"></Relationship><Relationship Id="rId27" Type="http://schemas.openxmlformats.org/officeDocument/2006/relationships/oleObject" Target="embeddings/oleObject4.bin"></Relationship><Relationship Id="rId28" Type="http://schemas.openxmlformats.org/officeDocument/2006/relationships/image" Target="media/image5.wmf"></Relationship><Relationship Id="rId29" Type="http://schemas.openxmlformats.org/officeDocument/2006/relationships/oleObject" Target="embeddings/oleObject5.bin"></Relationship><Relationship Id="rId3" Type="http://schemas.openxmlformats.org/officeDocument/2006/relationships/webSettings" Target="webSettings.xml"></Relationship><Relationship Id="rId30" Type="http://schemas.openxmlformats.org/officeDocument/2006/relationships/image" Target="media/image6.wmf"></Relationship><Relationship Id="rId31" Type="http://schemas.openxmlformats.org/officeDocument/2006/relationships/oleObject" Target="embeddings/oleObject6.bin"></Relationship><Relationship Id="rId32" Type="http://schemas.openxmlformats.org/officeDocument/2006/relationships/image" Target="media/image7.wmf"></Relationship><Relationship Id="rId33" Type="http://schemas.openxmlformats.org/officeDocument/2006/relationships/oleObject" Target="embeddings/oleObject7.bin"></Relationship><Relationship Id="rId34" Type="http://schemas.openxmlformats.org/officeDocument/2006/relationships/oleObject" Target="embeddings/oleObject8.bin"></Relationship><Relationship Id="rId35" Type="http://schemas.openxmlformats.org/officeDocument/2006/relationships/oleObject" Target="embeddings/oleObject9.bin"></Relationship><Relationship Id="rId36" Type="http://schemas.openxmlformats.org/officeDocument/2006/relationships/image" Target="media/image8.wmf"></Relationship><Relationship Id="rId37" Type="http://schemas.openxmlformats.org/officeDocument/2006/relationships/oleObject" Target="embeddings/oleObject10.bin"></Relationship><Relationship Id="rId38" Type="http://schemas.openxmlformats.org/officeDocument/2006/relationships/image" Target="media/image9.wmf"></Relationship><Relationship Id="rId39" Type="http://schemas.openxmlformats.org/officeDocument/2006/relationships/oleObject" Target="embeddings/oleObject11.bin"></Relationship><Relationship Id="rId4" Type="http://schemas.openxmlformats.org/officeDocument/2006/relationships/fontTable" Target="fontTable.xml"></Relationship><Relationship Id="rId40" Type="http://schemas.openxmlformats.org/officeDocument/2006/relationships/image" Target="media/image10.wmf"></Relationship><Relationship Id="rId41" Type="http://schemas.openxmlformats.org/officeDocument/2006/relationships/oleObject" Target="embeddings/oleObject12.bin"></Relationship><Relationship Id="rId42" Type="http://schemas.openxmlformats.org/officeDocument/2006/relationships/image" Target="media/image11.wmf"></Relationship><Relationship Id="rId43" Type="http://schemas.openxmlformats.org/officeDocument/2006/relationships/oleObject" Target="embeddings/oleObject13.bin"></Relationship><Relationship Id="rId44" Type="http://schemas.openxmlformats.org/officeDocument/2006/relationships/oleObject" Target="embeddings/oleObject14.bin"></Relationship><Relationship Id="rId45" Type="http://schemas.openxmlformats.org/officeDocument/2006/relationships/image" Target="media/image12.wmf"></Relationship><Relationship Id="rId46" Type="http://schemas.openxmlformats.org/officeDocument/2006/relationships/oleObject" Target="embeddings/oleObject15.bin"></Relationship><Relationship Id="rId47" Type="http://schemas.openxmlformats.org/officeDocument/2006/relationships/image" Target="file:///D:\Dateien%20von%20sea\Normen%20+%20Entw&#252;rfe\DIN-Normen\2011\2011-08\14635-3\fig-c~001a.tif" TargetMode="External"></Relationship><Relationship Id="rId48" Type="http://schemas.openxmlformats.org/officeDocument/2006/relationships/image" Target="file:///D:\Dateien%20von%20sea\Normen%20+%20Entw&#252;rfe\DIN-Normen\2011\2011-08\14635-3\fig-c~001b.tif" TargetMode="External"></Relationship><Relationship Id="rId49" Type="http://schemas.openxmlformats.org/officeDocument/2006/relationships/image" Target="file:///D:\Dateien%20von%20sea\Normen%20+%20Entw&#252;rfe\DIN-Normen\2011\2011-08\14635-3\fig-c~001c.tif" TargetMode="External"></Relationship><Relationship Id="rId5" Type="http://schemas.openxmlformats.org/officeDocument/2006/relationships/header" Target="header1.xml"></Relationship><Relationship Id="rId50" Type="http://schemas.openxmlformats.org/officeDocument/2006/relationships/header" Target="header2.xml"></Relationship><Relationship Id="rId51" Type="http://schemas.openxmlformats.org/officeDocument/2006/relationships/header" Target="header3.xml"></Relationship><Relationship Id="rId52" Type="http://schemas.openxmlformats.org/officeDocument/2006/relationships/footer" Target="footer2.xml"></Relationship><Relationship Id="rId53" Type="http://schemas.openxmlformats.org/officeDocument/2006/relationships/footer" Target="footer3.xml"></Relationship><Relationship Id="rId54" Type="http://schemas.openxmlformats.org/officeDocument/2006/relationships/numbering" Target="numbering.xml"></Relationship><Relationship Id="rId55" Type="http://schemas.openxmlformats.org/officeDocument/2006/relationships/styles" Target="styles.xml"></Relationship><Relationship Id="rId6" Type="http://schemas.openxmlformats.org/officeDocument/2006/relationships/footer" Target="footer1.xml"></Relationship><Relationship Id="rId7" Type="http://schemas.openxmlformats.org/officeDocument/2006/relationships/image" Target="file:///D:\Dateien%20von%20sea\Normen%20+%20Entw&#252;rfe\DIN-Normen\2011\2011-08\14635-3\fig-001a.tif" TargetMode="External"></Relationship><Relationship Id="rId8" Type="http://schemas.openxmlformats.org/officeDocument/2006/relationships/image" Target="file:///D:\Dateien%20von%20sea\Normen%20+%20Entw&#252;rfe\DIN-Normen\2011\2011-08\14635-3\fig-001b.tif" TargetMode="External"></Relationship><Relationship Id="rId9" Type="http://schemas.openxmlformats.org/officeDocument/2006/relationships/image" Target="file:///D:\Dateien%20von%20sea\Normen%20+%20Entw&#252;rfe\DIN-Normen\2011\2011-08\14635-3\fig-001c.tif" TargetMode="External"></Relationship></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kumente%20und%20Einstellungen\hauptuser\Eigene%20Dateien\Vorlagen\Std.dot" TargetMode="External"></Relationship></Relationships>
</file>

<file path=docProps/app.xml><?xml version="1.0" encoding="utf-8"?>
<Properties xmlns="http://schemas.openxmlformats.org/officeDocument/2006/extended-properties" xmlns:vt="http://schemas.openxmlformats.org/officeDocument/2006/docPropsVTypes">
  <Template>Std</Template>
  <TotalTime>0</TotalTime>
  <Pages>25</Pages>
  <Words>6240</Words>
  <Characters>39315</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Datum:2005 November</vt:lpstr>
    </vt:vector>
  </TitlesOfParts>
  <Company>afnor</Company>
  <LinksUpToDate>false</LinksUpToDate>
  <CharactersWithSpaces>45465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Datum:2005 November</dc:title>
  <dc:creator>VDMA</dc:creator>
  <cp:lastModifiedBy>VM1</cp:lastModifiedBy>
  <cp:revision>67</cp:revision>
  <cp:lastPrinted>2010-12-17T11:28:00Z</cp:lastPrinted>
  <dcterms:created xsi:type="dcterms:W3CDTF">2011-04-29T13:01:00Z</dcterms:created>
  <dcterms:modified xsi:type="dcterms:W3CDTF">2011-06-28T02:10:00Z</dcterms:modified>
</cp:coreProperties>
</file>