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9F83" w14:textId="77777777" w:rsidR="008A770D" w:rsidRPr="008A770D" w:rsidRDefault="008A770D" w:rsidP="008A77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70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03101609" w14:textId="77777777" w:rsidR="008A770D" w:rsidRPr="008A770D" w:rsidRDefault="008A770D" w:rsidP="008A77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70D">
        <w:rPr>
          <w:rFonts w:ascii="Times New Roman" w:hAnsi="Times New Roman" w:cs="Times New Roman"/>
          <w:b/>
          <w:bCs/>
          <w:sz w:val="28"/>
          <w:szCs w:val="28"/>
        </w:rPr>
        <w:t xml:space="preserve">«Исследование способов построения диаграмм прецедентов» </w:t>
      </w:r>
    </w:p>
    <w:p w14:paraId="385542C4" w14:textId="77777777" w:rsidR="008A770D" w:rsidRPr="008A770D" w:rsidRDefault="008A770D" w:rsidP="008A770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D39B2E" w14:textId="77777777" w:rsidR="008A770D" w:rsidRPr="008A770D" w:rsidRDefault="008A770D" w:rsidP="008A770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B02A2B" w14:textId="4C6B1613" w:rsidR="008A770D" w:rsidRDefault="008A770D" w:rsidP="008A770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770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AF415B" w14:textId="77777777" w:rsidR="008A770D" w:rsidRDefault="008A770D" w:rsidP="008A770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6A1C86E" w14:textId="433AC4D3" w:rsidR="00951FC6" w:rsidRDefault="008A770D" w:rsidP="008A77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770D">
        <w:rPr>
          <w:rFonts w:ascii="Times New Roman" w:hAnsi="Times New Roman" w:cs="Times New Roman"/>
          <w:sz w:val="28"/>
          <w:szCs w:val="28"/>
        </w:rPr>
        <w:t>Исследование правил построения диаграмм прецедентов на этапе анализа предметной области. Исследование отношений на диаграмме прецедентов.</w:t>
      </w:r>
    </w:p>
    <w:p w14:paraId="409D9809" w14:textId="78DE72C0" w:rsidR="008A770D" w:rsidRDefault="008A770D" w:rsidP="008A770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E515A8" w14:textId="78FEE25F" w:rsidR="008A770D" w:rsidRDefault="008A770D" w:rsidP="008A770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53F4B79" w14:textId="483F4FA0" w:rsidR="008A770D" w:rsidRDefault="008A770D" w:rsidP="008A770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671C3" w14:textId="77777777" w:rsidR="007B5B5E" w:rsidRDefault="008A770D" w:rsidP="008A77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770D">
        <w:rPr>
          <w:rFonts w:ascii="Times New Roman" w:hAnsi="Times New Roman" w:cs="Times New Roman"/>
          <w:sz w:val="28"/>
          <w:szCs w:val="28"/>
        </w:rPr>
        <w:t>Система ―</w:t>
      </w:r>
      <w:r w:rsidR="007B5B5E">
        <w:rPr>
          <w:rFonts w:ascii="Times New Roman" w:hAnsi="Times New Roman" w:cs="Times New Roman"/>
          <w:sz w:val="28"/>
          <w:szCs w:val="28"/>
        </w:rPr>
        <w:t xml:space="preserve"> </w:t>
      </w:r>
      <w:r w:rsidRPr="008A770D">
        <w:rPr>
          <w:rFonts w:ascii="Times New Roman" w:hAnsi="Times New Roman" w:cs="Times New Roman"/>
          <w:sz w:val="28"/>
          <w:szCs w:val="28"/>
        </w:rPr>
        <w:t>Магазин по продаже компьютерной техники.</w:t>
      </w:r>
    </w:p>
    <w:p w14:paraId="3B658112" w14:textId="77777777" w:rsidR="007B5B5E" w:rsidRDefault="008A770D" w:rsidP="008A77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770D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работы магазина, в котором необходимо предусмотреть работу нескольких подразделений.</w:t>
      </w:r>
    </w:p>
    <w:p w14:paraId="5244B437" w14:textId="77596430" w:rsidR="008A770D" w:rsidRDefault="008A770D" w:rsidP="008A77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770D">
        <w:rPr>
          <w:rFonts w:ascii="Times New Roman" w:hAnsi="Times New Roman" w:cs="Times New Roman"/>
          <w:sz w:val="28"/>
          <w:szCs w:val="28"/>
        </w:rPr>
        <w:t>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— принять деньги за товар, выдать деньги в случае возврата товара, сформировать чек для покупателя; для продавцов — формирование накладной для покупателя.</w:t>
      </w:r>
    </w:p>
    <w:p w14:paraId="2823CA00" w14:textId="77777777" w:rsidR="008A770D" w:rsidRDefault="008A770D" w:rsidP="008A770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C579F" w14:textId="00093360" w:rsidR="008A770D" w:rsidRDefault="008A770D" w:rsidP="008A770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C04A763" w14:textId="026381BD" w:rsidR="008A770D" w:rsidRDefault="008A770D" w:rsidP="008A770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4D2A7" w14:textId="2BC078F8" w:rsidR="008A770D" w:rsidRDefault="008A770D" w:rsidP="008A77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70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DDE9B24" wp14:editId="170812A8">
            <wp:extent cx="5940425" cy="3329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95F1" w14:textId="796A5029" w:rsidR="008A770D" w:rsidRDefault="008A770D" w:rsidP="008A77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прецендентов</w:t>
      </w:r>
    </w:p>
    <w:p w14:paraId="7E922968" w14:textId="484B6601" w:rsidR="008A770D" w:rsidRDefault="008A770D" w:rsidP="008A77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950B82" w14:textId="40155E4A" w:rsidR="008A770D" w:rsidRDefault="008A770D" w:rsidP="008A7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данной диаграмме было выделено 4 актера: Кассир, Директор, Работник склада, Продавец. Кассир отвечает за денежный оборот в магазине. Директор отвечает за поставку товара на склад и контролирование продажи товаров. Работник склада отвечает за прием товара на склад, контролирование его количества и формирование отчета. Продавец отвечает за привлечение потенциальных покупателей к товару и выдачи накладной в случае успешной покупки.</w:t>
      </w:r>
    </w:p>
    <w:p w14:paraId="0ECF130E" w14:textId="327D4FC5" w:rsidR="007B5B5E" w:rsidRDefault="007B5B5E" w:rsidP="008A7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Так же были выделены следующие преценденты: Принять деньги за товар, Сформировать чек, Формирование накладной для покупателя, Возврат денег за товар, Заказать товар, Просмотр статистики, Учет товара на складе, Прием товара на баланс, Формирование отчета.</w:t>
      </w:r>
    </w:p>
    <w:p w14:paraId="0C6A1901" w14:textId="4C7F1853" w:rsidR="007B5B5E" w:rsidRDefault="007B5B5E" w:rsidP="008A7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Кассир принимает деньги за товар и выдает чек, а также возвращает деньги за товар. Директор заказывает товар , в результате чего ведется учет товара на складе и прием товара на баланс. Работник склада формирует отчет о товаре, в результате чего директор может просмотреть статистику о нем. Продавец выдает накладную для покупателя, приобрётшего товар.</w:t>
      </w:r>
    </w:p>
    <w:p w14:paraId="42D515B3" w14:textId="03AE3CF0" w:rsidR="007B5B5E" w:rsidRDefault="007B5B5E" w:rsidP="008A7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B44BD" w14:textId="38D56F10" w:rsidR="008A770D" w:rsidRPr="008A770D" w:rsidRDefault="007B5B5E" w:rsidP="008A7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результате выполненной работы</w:t>
      </w:r>
      <w:r w:rsidR="00611CAF">
        <w:rPr>
          <w:rFonts w:ascii="Times New Roman" w:hAnsi="Times New Roman" w:cs="Times New Roman"/>
          <w:sz w:val="28"/>
          <w:szCs w:val="28"/>
        </w:rPr>
        <w:t xml:space="preserve"> были изучены такие понятия, как актер и прецендент. Получены навыки по выявлению различных связей между актерами и прецендентами. </w:t>
      </w:r>
      <w:r w:rsidR="008A770D">
        <w:rPr>
          <w:rFonts w:ascii="Times New Roman" w:hAnsi="Times New Roman" w:cs="Times New Roman"/>
          <w:sz w:val="28"/>
          <w:szCs w:val="28"/>
        </w:rPr>
        <w:tab/>
      </w:r>
    </w:p>
    <w:p w14:paraId="589C34FD" w14:textId="09629987" w:rsidR="008A770D" w:rsidRPr="008A770D" w:rsidRDefault="008A770D" w:rsidP="008A770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A770D" w:rsidRPr="008A7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A1"/>
    <w:rsid w:val="00611CAF"/>
    <w:rsid w:val="00682CEA"/>
    <w:rsid w:val="007B5B5E"/>
    <w:rsid w:val="008A770D"/>
    <w:rsid w:val="009228A1"/>
    <w:rsid w:val="0095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664"/>
  <w15:chartTrackingRefBased/>
  <w15:docId w15:val="{293EC7E1-B8BE-4562-9A68-FF8486FB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Olrug</dc:creator>
  <cp:keywords/>
  <dc:description/>
  <cp:lastModifiedBy>Olrug</cp:lastModifiedBy>
  <cp:revision>2</cp:revision>
  <dcterms:created xsi:type="dcterms:W3CDTF">2023-03-14T16:56:00Z</dcterms:created>
  <dcterms:modified xsi:type="dcterms:W3CDTF">2023-03-14T17:21:00Z</dcterms:modified>
</cp:coreProperties>
</file>