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40" w:line="360" w:lineRule="auto"/>
        <w:ind w:firstLine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РОЗДІЛ 1</w:t>
      </w:r>
    </w:p>
    <w:p>
      <w:pPr>
        <w:spacing w:after="240" w:before="240" w:line="360" w:lineRule="auto"/>
        <w:ind w:firstLine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АНАЛІЗ ПРЕДМЕТНОЇ ОБЛАСТІ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120" w:before="240" w:line="360" w:lineRule="auto"/>
        <w:ind w:firstLine="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1.1 Огляд ринку EdTech-платформ</w:t>
      </w:r>
    </w:p>
    <w:p>
      <w:pPr>
        <w:spacing w:after="0" w:before="0"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Ринок освітніх технологій (EdTech) є одним з найбільш динамічно зростаючих сегментів глобальної цифрової економіки. За даними аналітичних агентств, обсяг світового ринку EdTech у 2024 році перевищив 280 млрд дол. США, а прогнозований щорічний темп зростання до 2030 року складає понад 13%. Пандемія COVID-19 стала потужним каталізатором, що прискорив перехід освітніх процесів у цифровий простір і сформував стійкий попит на якісні дистанційні платформи навчання.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Для виявлення нішевих можливостей та обґрунтування потреби у розробці платформи Stride було проведено порівняльний аналіз п'яти провідних EdTech-рішень: Duolingo, Khan Academy, Moodle, Coursera та Udemy. Результати порівняння наведено в таблиці 1.1.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60" w:lineRule="auto"/>
        <w:ind w:firstLine="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Таблиця 1.1 — Порівняльний аналіз EdTech-платформ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400"/>
        <w:gridCol w:w="1400"/>
        <w:gridCol w:w="1600"/>
        <w:gridCol w:w="1354"/>
      </w:tblGrid>
      <w:tr>
        <w:trPr>
          <w:tblHeader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Платформа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Гейміфікація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Адаптивність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Генерація ШІ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Мова UI</w:t>
            </w:r>
          </w:p>
        </w:tc>
        <w:tc>
          <w:tcPr>
            <w:tcW w:type="dxa" w:w="13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Відкритість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Duolingo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Висока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Часткова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Ні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Багатомовна</w:t>
            </w:r>
          </w:p>
        </w:tc>
        <w:tc>
          <w:tcPr>
            <w:tcW w:type="dxa" w:w="13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Закрита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Khan Academy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Базова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Часткова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Так*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Ан./обмежено</w:t>
            </w:r>
          </w:p>
        </w:tc>
        <w:tc>
          <w:tcPr>
            <w:tcW w:type="dxa" w:w="13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Відкрита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Moodle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Плагіни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Відсутня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Ні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Багатомовна</w:t>
            </w:r>
          </w:p>
        </w:tc>
        <w:tc>
          <w:tcPr>
            <w:tcW w:type="dxa" w:w="13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Open-source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Coursera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Відсутня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Мінімальна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Ні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Ан./обмежено</w:t>
            </w:r>
          </w:p>
        </w:tc>
        <w:tc>
          <w:tcPr>
            <w:tcW w:type="dxa" w:w="13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Закрита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Udemy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Відсутня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Відсутня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Ні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Обмежена</w:t>
            </w:r>
          </w:p>
        </w:tc>
        <w:tc>
          <w:tcPr>
            <w:tcW w:type="dxa" w:w="13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Закрита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Stride (MVP)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Висока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Повна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Так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Українська</w:t>
            </w:r>
          </w:p>
        </w:tc>
        <w:tc>
          <w:tcPr>
            <w:tcW w:type="dxa" w:w="13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Відкрита*</w:t>
            </w:r>
          </w:p>
        </w:tc>
      </w:tr>
    </w:tbl>
    <w:p>
      <w:pPr>
        <w:spacing w:line="360" w:lineRule="auto"/>
        <w:ind w:firstLine="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* Khan Academy має обмежений AI Tutor; Stride планується до відкриття коду після MVP.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Duolingo є лідером у сфері гейміфікованого мобільного навчання мов, однак обмежений вузькою предметною областю (переважно вивчення іноземних мов) і не підтримує повноцінну адаптацію складності за всіма параметрами успішності студента.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Khan Academy пропонує широкий безкоштовний навчальний контент та елементи адаптивності, проте система є переважно статичною — завдання наперед складено людьми, а AI Tutor (Khanmigo) доступний лише платним підписникам і не генерує нових завдань динамічно.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Moodle є потужним open-source LMS, але орієнтований переважно на управління навчальним процесом, а не на адаптивне навчання. Система гейміфікації реалізується лише через сторонні плагіни і не є вбудованою. Відсутність сучасного UI/UX знижує залученість учасників, особливо молодших вікових груп.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Coursera та Udemy є платформами масових відкритих онлайн-курсів (MOOC). Вони пропонують відеолекції та тести, але контент є повністю статичним, без будь-якої адаптації до рівня студента. Ці платформи більше нагадують відеотеку, ніж систему активного навчання.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Аналіз показав, що жодна з розглянутих платформ не поєднує в собі: україномовний інтерфейс, динамічну генерацію завдань засобами LLM, повноцінне адаптивне навчання на основі машинного навчання та комплексну вбудовану систему гейміфікації. Саме це поєднання є ключовою конкурентною перевагою платформи Stride.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120" w:before="240" w:line="360" w:lineRule="auto"/>
        <w:ind w:firstLine="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1.2 Концепція адаптивного навчання</w:t>
      </w:r>
    </w:p>
    <w:p>
      <w:pPr>
        <w:spacing w:after="0" w:before="0"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Адаптивне навчання — це педагогічний підхід, що передбачає автоматичне налаштування темпу, складності та типу навчальних матеріалів відповідно до індивідуальних характеристик кожного студента. Концепція бере початок з досліджень Б. Блума, який у 1984 році показав, що індивідуалізоване навчання підвищує успішність в середньому на два стандартних відхилення порівняно зі стандартним груповим навчанням — ефект, відомий як «проблема двох сигм».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Сучасні системи адаптивного навчання спираються на декілька математичних моделей. Найпоширенішою є Item Response Theory (IRT) — теорія відповіді на завдання, яка описує ймовірність правильної відповіді студента з певним рівнем здібностей (θ) на завдання з певним рівнем складності (b), дискримінаційним параметром (a) та псевдовипадковістю (c):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60" w:lineRule="auto"/>
        <w:ind w:firstLine="0"/>
        <w:jc w:val="center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P(θ) = c + (1 − c) / (1 + e^(−a(θ − b)))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У платформі Stride реалізовано спрощену, але практично ефективну версію адаптивного рушія. Компонент DifficultyEngine аналізує показник успішності студента (SuccessRate) за останні N спроб і приймає рішення щодо зміни рівня складності за такою логікою: якщо SuccessRate перевищує 80% — складність підвищується; якщо менше 50% — знижується; в іншому діапазоні — залишається незмінною. Додатково враховується час виконання завдання та кількість спроб.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Для навчання моделі передбачення складності використовується фреймворк ML.NET, що дозволяє будувати та перенавчати моделі машинного навчання на даних, накопичених у платформі (TaskAttempt). Компонент ModelTrainer запускається щотижня і переналаштовує модель на актуальних даних, забезпечуючи постійне поліпшення якості адаптації.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Персоналізований навчальний шлях (Learning Path) формується на основі виявлених прогалин у знаннях студента. Алгоритм аналізує результати спроб за різними темами і рекомендує наступну тему таким чином, щоб закривати слабкі місця, не порушуючи загальну логічну послідовність навчальної програми.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120" w:before="240" w:line="360" w:lineRule="auto"/>
        <w:ind w:firstLine="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1.3 Гейміфікація в освіті</w:t>
      </w:r>
    </w:p>
    <w:p>
      <w:pPr>
        <w:spacing w:after="0" w:before="0"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Гейміфікація (gamification) — це застосування ігрових елементів та механік у неігровому контексті з метою підвищення мотивації та залученості учасників. Термін набув широкого поширення після 2010 року завдяки роботам Дж. МакГонігал та К. Вербаха, які обґрунтували позитивний вплив ігрових механік на продуктивність і мотивацію у різних сферах.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Теоретичним підґрунтям застосування гейміфікації в освіті слугує теорія самовизначення (Self-Determination Theory, Deci &amp; Ryan, 1985), яка виокремлює три базові психологічні потреби: компетентність, автономність та приналежність. Добре спроєктована гейміфікація задовольняє всі три: очки досвіду та рівні підкреслюють зростання компетентності; вибір теми і темпу навчання забезпечує автономність; таблиця лідерів і командні досягнення формують почуття приналежності до спільноти.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У платформі Stride реалізовано такі гейміфікаційні механіки:</w:t>
      </w:r>
    </w:p>
    <w:p>
      <w:pPr>
        <w:spacing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1) очки досвіду (XP) — нараховуються після кожної успішної спроби, кількість залежить від складності завдання та швидкості виконання;</w:t>
      </w:r>
    </w:p>
    <w:p>
      <w:pPr>
        <w:spacing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2) рівні — визначаються сумою накопичених XP, кожен новий рівень відкриває нові теми та досягнення;</w:t>
      </w:r>
    </w:p>
    <w:p>
      <w:pPr>
        <w:spacing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3) стріки (streak) — підраховують кількість послідовних днів активності; втрата стріку є потужним мотиватором для регулярних занять;</w:t>
      </w:r>
    </w:p>
    <w:p>
      <w:pPr>
        <w:spacing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4) досягнення (badges) — видаються за виконання визначених умов (наприклад, «100 правильних відповідей», «Тиждень без пропусків»);</w:t>
      </w:r>
    </w:p>
    <w:p>
      <w:pPr>
        <w:spacing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5) таблиця лідерів (leaderboard) — відображає рейтинг студентів у реальному часі через SignalR, стимулює здорову конкуренцію.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Дослідження J. Hamari et al. (2014) показало, що гейміфікація демонструє статистично значимий позитивний ефект на залученість, мотивацію та навчальні результати, особливо у поєднанні з соціальними механіками (таблиця лідерів, командні виклики). Водночас автори застерігають від «надмірної гейміфікації» — надто складних систем балів, які відволікають від навчального контенту. Платформа Stride дотримується принципу мінімальної достатності: ігрові механіки підсилюють мотивацію, але не домінують над змістом.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120" w:before="240" w:line="360" w:lineRule="auto"/>
        <w:ind w:firstLine="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1.4 Застосування великих мовних моделей для генерації навчального контенту</w:t>
      </w:r>
    </w:p>
    <w:p>
      <w:pPr>
        <w:spacing w:after="0" w:before="0"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Великі мовні моделі (Large Language Models, LLM) — це нейронні мережі, навчені на масивах текстових даних, здатні генерувати зв'язний і контекстуально релевантний текст. Революційний прорив у цій галузі було здійснено з виходом GPT-3 (OpenAI, 2020) та його наступників. Сьогодні провідними комерційними LLM є GPT-4 (OpenAI), Gemini (Google DeepMind) та Claude (Anthropic).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Застосування LLM для генерації навчальних завдань має кілька ключових переваг порівняно з традиційним ручним складанням: необмежений масштаб генерації (модель може створювати мільйони унікальних завдань), миттєва адаптація до вказаного рівня складності та теми, можливість генерації різноманітних типів завдань (вибір відповіді, відкрите питання, задача з рішенням) та природна мовна варіативність, що унеможливлює заучування шаблонних формулювань.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У платформі Stride як основний LLM-провайдер використовується Google Gemini API. Вибір обумовлений такими факторами: якість генерації україномовного контенту, конкурентна вартість API-викликів, підтримка структурованих відповідей у форматі JSON для надійного парсингу, а також відсутність обмежень на комерційне використання у освітніх проєктах.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Ключовим архітектурним рішенням є патерн AIProviderFactory — фабрика постачальників ШІ, що абстрагує конкретний LLM-провайдер від бізнес-логіки. Завдяки цьому платформа може перейти з Gemini на будь-який інший провайдер (OpenAI, Anthropic тощо) без зміни основного коду, лише додавши новий клас-адаптер. Усі запити до LLM та їх результати логуються у MongoDB у вигляді AIGenerationLogDocument, що забезпечує аудит, моніторинг якості генерації та базу даних для перенавчання ML-моделі.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Згенеровані завдання проходять кількаетапну обробку: розбір JSON-відповіді моделі, валідація структури (наявність умови, варіантів відповіді, правильної відповіді, пояснення), збереження у MongoDB як TaskTemplateDocument. При повторному запиті на завдання схожого типу та рівня система спочатку перевіряє пул наявних шаблонів (TaskPoolService) і лише за відсутності підходящого генерує новий — це знижує витрати на API та час відповіді.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120" w:before="240" w:line="360" w:lineRule="auto"/>
        <w:ind w:firstLine="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1.5 Функціональні вимоги до платформи Stride</w:t>
      </w:r>
    </w:p>
    <w:p>
      <w:pPr>
        <w:spacing w:after="0" w:before="0"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На основі проведеного аналізу EdTech-ринку та потреб цільової аудиторії визначено функціональні вимоги до платформи, систематизовані за ролями користувачів (таблиця 1.2).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60" w:lineRule="auto"/>
        <w:ind w:firstLine="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Таблиця 1.2 — Функціональні вимоги до платформи Stride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54"/>
      </w:tblGrid>
      <w:tr>
        <w:trPr>
          <w:tblHeader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Роль</w:t>
            </w:r>
          </w:p>
        </w:tc>
        <w:tc>
          <w:tcPr>
            <w:tcW w:type="dxa" w:w="71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Функціональні вимоги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Студент</w:t>
            </w:r>
          </w:p>
        </w:tc>
        <w:tc>
          <w:tcPr>
            <w:tcW w:type="dxa" w:w="71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Реєстрація та авторизація; вибір предметів; перегляд навчального шляху; отримання адаптивних завдань; здача відповідей та миттєвий зворотний зв'язок; перегляд накопиченого XP, стріків та досягнень; участь у таблиці лідерів; редагування профілю.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Викладач</w:t>
            </w:r>
          </w:p>
        </w:tc>
        <w:tc>
          <w:tcPr>
            <w:tcW w:type="dxa" w:w="71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Створення та управління класами; запрошення студентів; призначення тем і завдань для класу; перегляд аналітики успішності кожного студента та класу в цілому; відстеження прогресу навчального шляху.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Адміністратор</w:t>
            </w:r>
          </w:p>
        </w:tc>
        <w:tc>
          <w:tcPr>
            <w:tcW w:type="dxa" w:w="71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CRUD-операції з предметами та темами; управління переліком досягнень і умовами їх отримання; перегляд системних метрик і журналів генерації ШІ; управління користувачами та ролями.</w:t>
            </w:r>
          </w:p>
        </w:tc>
      </w:tr>
    </w:tbl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120" w:before="240" w:line="360" w:lineRule="auto"/>
        <w:ind w:firstLine="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1.6 Нефункціональні вимоги</w:t>
      </w:r>
    </w:p>
    <w:p>
      <w:pPr>
        <w:spacing w:after="0" w:before="0"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Нефункціональні вимоги визначають якісні характеристики системи, що впливають на її надійність, продуктивність і зручність використання (таблиця 1.3).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60" w:lineRule="auto"/>
        <w:ind w:firstLine="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Таблиця 1.3 — Нефункціональні вимоги до платформи Stride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554"/>
      </w:tblGrid>
      <w:tr>
        <w:trPr>
          <w:tblHeader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Категорія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Вимога</w:t>
            </w:r>
          </w:p>
        </w:tc>
        <w:tc>
          <w:tcPr>
            <w:tcW w:type="dxa" w:w="35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Спосіб реалізації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Продуктивність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Час відповіді API &lt; 500 мс (без генерації ШІ)</w:t>
            </w:r>
          </w:p>
        </w:tc>
        <w:tc>
          <w:tcPr>
            <w:tcW w:type="dxa" w:w="35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Valkey/Redis кешування, оптимізовані SQL-запити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Продуктивність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Кешування шаблонів завдань</w:t>
            </w:r>
          </w:p>
        </w:tc>
        <w:tc>
          <w:tcPr>
            <w:tcW w:type="dxa" w:w="35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TaskPoolService + MongoDB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Масштабованість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Горизонтальне масштабування сервісів</w:t>
            </w:r>
          </w:p>
        </w:tc>
        <w:tc>
          <w:tcPr>
            <w:tcW w:type="dxa" w:w="35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Docker Compose, stateless API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Доступність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PWA із офлайн-підтримкою</w:t>
            </w:r>
          </w:p>
        </w:tc>
        <w:tc>
          <w:tcPr>
            <w:tcW w:type="dxa" w:w="35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Angular Service Worker (ngsw-config.json)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Безпека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JWT + HttpOnly refresh token, RBAC</w:t>
            </w:r>
          </w:p>
        </w:tc>
        <w:tc>
          <w:tcPr>
            <w:tcW w:type="dxa" w:w="35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ASP.NET Core Identity, рольова авторизація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Безпека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Валідація вхідних даних</w:t>
            </w:r>
          </w:p>
        </w:tc>
        <w:tc>
          <w:tcPr>
            <w:tcW w:type="dxa" w:w="35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FluentValidation на рівні API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Пошук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Повнотекстовий пошук предметів і тем</w:t>
            </w:r>
          </w:p>
        </w:tc>
        <w:tc>
          <w:tcPr>
            <w:tcW w:type="dxa" w:w="35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Meilisearch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Зберігання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Аватари та медіафайли</w:t>
            </w:r>
          </w:p>
        </w:tc>
        <w:tc>
          <w:tcPr>
            <w:tcW w:type="dxa" w:w="35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MinIO (S3-сумісне сховище)</w:t>
            </w:r>
          </w:p>
        </w:tc>
      </w:tr>
    </w:tbl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120" w:before="240" w:line="360" w:lineRule="auto"/>
        <w:ind w:firstLine="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Висновки до розділу 1</w:t>
      </w:r>
    </w:p>
    <w:p>
      <w:pPr>
        <w:spacing w:after="0" w:before="0"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У першому розділі проведено комплексний аналіз предметної області розробки гейміфікованої освітньої платформи з адаптивним навчанням. За результатами порівняльного аналізу п'яти провідних EdTech-платформ встановлено, що жодна з них не поєднує в собі україномовний інтерфейс, динамічну генерацію завдань засобами великих мовних моделей та повноцінне адаптивне навчання на основі машинного навчання.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Розглянуто теоретичні засади адаптивного навчання, зокрема теорію відповіді на завдання (IRT), яка є математичним підґрунтям для рушія складності платформи Stride. Обґрунтовано доцільність застосування Google Gemini API для генерації навчальних завдань та ML.NET для побудови прогностичної моделі складності. Досліджено психологічні механізми гейміфікації з точки зору теорії самовизначення.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Визначено та систематизовано функціональні вимоги до платформи за ролями (студент, викладач, адміністратор) та нефункціональні вимоги щодо продуктивності, масштабованості, доступності та безпеки. Отримані результати є основою для проєктування архітектури системи, описаної в наступному розділі.</w:t>
      </w:r>
    </w:p>
    <w:sectPr>
      <w:footerReference w:type="default" r:id="rId7"/>
      <w:pgSz w:w="11906" w:h="16838" w:orient="portrait"/>
      <w:pgMar w:top="1134" w:right="851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 w:line="360" w:lineRule="auto"/>
      <w:jc w:val="center"/>
      <w:outlineLvl w:val="0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 w:line="360" w:lineRule="auto"/>
      <w:outlineLvl w:val="1"/>
    </w:pPr>
    <w:rPr>
      <w:rFonts w:ascii="Times New Roman" w:cs="Times New Roman" w:eastAsia="Times New Roman" w:hAnsi="Times New Roman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2026-04-08T18:33:31.073Z</dcterms:created>
  <dcterms:modified xsi:type="dcterms:W3CDTF">2026-04-08T18:33:31.074Z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