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lineRule="auto"/>
        <w:ind w:firstLine="0"/>
        <w:jc w:val="center"/>
      </w:pPr>
      <w:r>
        <w:rPr>
          <w:rFonts w:ascii="Times New Roman" w:cs="Times New Roman" w:eastAsia="Times New Roman" w:hAnsi="Times New Roman"/>
          <w:b/>
          <w:bCs/>
          <w:sz w:val="28"/>
          <w:szCs w:val="28"/>
        </w:rPr>
        <w:t xml:space="preserve">РОЗДІЛ 2</w:t>
      </w:r>
    </w:p>
    <w:p>
      <w:pPr>
        <w:spacing w:after="240" w:before="240" w:line="360" w:lineRule="auto"/>
        <w:ind w:firstLine="0"/>
        <w:jc w:val="center"/>
      </w:pPr>
      <w:r>
        <w:rPr>
          <w:rFonts w:ascii="Times New Roman" w:cs="Times New Roman" w:eastAsia="Times New Roman" w:hAnsi="Times New Roman"/>
          <w:b/>
          <w:bCs/>
          <w:sz w:val="28"/>
          <w:szCs w:val="28"/>
        </w:rPr>
        <w:t xml:space="preserve">ПРОЄКТУВАННЯ СИСТЕМИ</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2.1 Загальна архітектура платформи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Архітектура платформи Stride побудована за шаровим монолітним принципом з чітким розділенням відповідальностей між рівнями: рівень представлення (Angular SPA), рівень бізнес-логіки (ASP.NET Core API) та рівень доступу до даних (EF Core + MongoDB Driver). При цьому адаптивний модуль виокремлено в окремий сервіс (Stride.Adaptive.Api), що спрощує незалежне масштабування ресурсомістких операцій генерації завдань.</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Платформа складається з таких основних компонентів (рис. 2.1):</w:t>
      </w:r>
    </w:p>
    <w:p>
      <w:pPr>
        <w:spacing w:line="360" w:lineRule="auto"/>
        <w:ind w:firstLine="708"/>
        <w:jc w:val="both"/>
      </w:pPr>
      <w:r>
        <w:rPr>
          <w:rFonts w:ascii="Times New Roman" w:cs="Times New Roman" w:eastAsia="Times New Roman" w:hAnsi="Times New Roman"/>
          <w:sz w:val="28"/>
          <w:szCs w:val="28"/>
        </w:rPr>
        <w:t xml:space="preserve">1) Angular 20 SPA (порт 4200) — прогресивний веб-додаток з підтримкою офлайн-режиму через Service Worker;</w:t>
      </w:r>
    </w:p>
    <w:p>
      <w:pPr>
        <w:spacing w:line="360" w:lineRule="auto"/>
        <w:ind w:firstLine="708"/>
        <w:jc w:val="both"/>
      </w:pPr>
      <w:r>
        <w:rPr>
          <w:rFonts w:ascii="Times New Roman" w:cs="Times New Roman" w:eastAsia="Times New Roman" w:hAnsi="Times New Roman"/>
          <w:sz w:val="28"/>
          <w:szCs w:val="28"/>
        </w:rPr>
        <w:t xml:space="preserve">2) Stride.Api (порт 5000) — основний REST API на ASP.NET Core 10, обслуговує всі запити фронтенду;</w:t>
      </w:r>
    </w:p>
    <w:p>
      <w:pPr>
        <w:spacing w:line="360" w:lineRule="auto"/>
        <w:ind w:firstLine="708"/>
        <w:jc w:val="both"/>
      </w:pPr>
      <w:r>
        <w:rPr>
          <w:rFonts w:ascii="Times New Roman" w:cs="Times New Roman" w:eastAsia="Times New Roman" w:hAnsi="Times New Roman"/>
          <w:sz w:val="28"/>
          <w:szCs w:val="28"/>
        </w:rPr>
        <w:t xml:space="preserve">3) Stride.Adaptive.Api (порт 5010) — окремий мікросервіс для генерації завдань і адаптивної логіки;</w:t>
      </w:r>
    </w:p>
    <w:p>
      <w:pPr>
        <w:spacing w:line="360" w:lineRule="auto"/>
        <w:ind w:firstLine="708"/>
        <w:jc w:val="both"/>
      </w:pPr>
      <w:r>
        <w:rPr>
          <w:rFonts w:ascii="Times New Roman" w:cs="Times New Roman" w:eastAsia="Times New Roman" w:hAnsi="Times New Roman"/>
          <w:sz w:val="28"/>
          <w:szCs w:val="28"/>
        </w:rPr>
        <w:t xml:space="preserve">4) PostgreSQL 17 — реляційна СУБД для зберігання структурованих даних (користувачі, спроби, гейміфікація);</w:t>
      </w:r>
    </w:p>
    <w:p>
      <w:pPr>
        <w:spacing w:line="360" w:lineRule="auto"/>
        <w:ind w:firstLine="708"/>
        <w:jc w:val="both"/>
      </w:pPr>
      <w:r>
        <w:rPr>
          <w:rFonts w:ascii="Times New Roman" w:cs="Times New Roman" w:eastAsia="Times New Roman" w:hAnsi="Times New Roman"/>
          <w:sz w:val="28"/>
          <w:szCs w:val="28"/>
        </w:rPr>
        <w:t xml:space="preserve">5) MongoDB 7 — документна СУБД для шаблонів завдань, екземплярів завдань та журналів генерації ШІ;</w:t>
      </w:r>
    </w:p>
    <w:p>
      <w:pPr>
        <w:spacing w:line="360" w:lineRule="auto"/>
        <w:ind w:firstLine="708"/>
        <w:jc w:val="both"/>
      </w:pPr>
      <w:r>
        <w:rPr>
          <w:rFonts w:ascii="Times New Roman" w:cs="Times New Roman" w:eastAsia="Times New Roman" w:hAnsi="Times New Roman"/>
          <w:sz w:val="28"/>
          <w:szCs w:val="28"/>
        </w:rPr>
        <w:t xml:space="preserve">6) Valkey (Redis-сумісний) — кешування та зберігання стану гейміфікації;</w:t>
      </w:r>
    </w:p>
    <w:p>
      <w:pPr>
        <w:spacing w:line="360" w:lineRule="auto"/>
        <w:ind w:firstLine="708"/>
        <w:jc w:val="both"/>
      </w:pPr>
      <w:r>
        <w:rPr>
          <w:rFonts w:ascii="Times New Roman" w:cs="Times New Roman" w:eastAsia="Times New Roman" w:hAnsi="Times New Roman"/>
          <w:sz w:val="28"/>
          <w:szCs w:val="28"/>
        </w:rPr>
        <w:t xml:space="preserve">7) MinIO — S3-сумісне об'єктне сховище для аватарів та медіафайлів;</w:t>
      </w:r>
    </w:p>
    <w:p>
      <w:pPr>
        <w:spacing w:line="360" w:lineRule="auto"/>
        <w:ind w:firstLine="708"/>
        <w:jc w:val="both"/>
      </w:pPr>
      <w:r>
        <w:rPr>
          <w:rFonts w:ascii="Times New Roman" w:cs="Times New Roman" w:eastAsia="Times New Roman" w:hAnsi="Times New Roman"/>
          <w:sz w:val="28"/>
          <w:szCs w:val="28"/>
        </w:rPr>
        <w:t xml:space="preserve">8) Meilisearch — повнотекстовий пошук по предметах і темах;</w:t>
      </w:r>
    </w:p>
    <w:p>
      <w:pPr>
        <w:spacing w:line="360" w:lineRule="auto"/>
        <w:ind w:firstLine="708"/>
        <w:jc w:val="both"/>
      </w:pPr>
      <w:r>
        <w:rPr>
          <w:rFonts w:ascii="Times New Roman" w:cs="Times New Roman" w:eastAsia="Times New Roman" w:hAnsi="Times New Roman"/>
          <w:sz w:val="28"/>
          <w:szCs w:val="28"/>
        </w:rPr>
        <w:t xml:space="preserve">9) NGINX — зворотний проксі для маршрутизації трафіку.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Взаємодія між компонентами відбувається таким чином: Angular-клієнт надсилає HTTP-запити до Stride.Api через NGINX. Основний API звертається до PostgreSQL через EF Core та до MongoDB через офіційний драйвер MongoDB.Driver 3.6. Для завдань, що вимагають генерації або адаптивної логіки, Stride.Api проксіює запити до Stride.Adaptive.Api, який у свою чергу звертається до Google Gemini API. Реальний час забезпечується SignalR-хабами безпосередньо у Stride.Api (/hubs/notifications та /hubs/leaderboard).</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2.1 — Проєкти рішення та їх відповідальність</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54"/>
      </w:tblGrid>
      <w:tr>
        <w:trPr>
          <w:tblHeader/>
        </w:trPr>
        <w:tc>
          <w:tcPr>
            <w:tcW w:type="dxa" w:w="2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Проєкт</w:t>
            </w:r>
          </w:p>
        </w:tc>
        <w:tc>
          <w:tcPr>
            <w:tcW w:type="dxa" w:w="1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Тип</w:t>
            </w:r>
          </w:p>
        </w:tc>
        <w:tc>
          <w:tcPr>
            <w:tcW w:type="dxa" w:w="49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Відповідальність</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Stride.Api</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Web API</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Контролери, Middleware, SignalR хаби, точка входу</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Stride.Services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Library</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Бізнес-логіка: AuthService, LearningService, GamificationService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Stride.Adaptive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Library</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AI-логіка: AdaptiveAIService, DifficultyEngine, ModelTrainer</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Stride.Adaptive.Api</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Web API</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HTTP-фасад над Stride.Adaptive, порт 5010</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Stride.Core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Library</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Доменні сутності PostgreSQL та MongoDB-документи</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Stride.DataAccess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Library</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EF Core DbContext, MongoDB контекст, репозиторії</w:t>
            </w:r>
          </w:p>
        </w:tc>
      </w:tr>
    </w:tbl>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2.2 Модель даних</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зберігання різнорідних даних платформи Stride використовується полігльотне сховище: PostgreSQL для реляційних структурованих даних та MongoDB для документів зі змінною схемою. Такий підхід дозволяє оптимально використати переваги кожного типу СУБД.</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PostgreSQL (EF Core 10) містить такі основні сутності:</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2.2 — Основні сутності PostgreSQL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4"/>
      </w:tblGrid>
      <w:tr>
        <w:trPr>
          <w:tblHeader/>
        </w:trPr>
        <w:tc>
          <w:tcPr>
            <w:tcW w:type="dxa" w:w="2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Сутність</w:t>
            </w:r>
          </w:p>
        </w:tc>
        <w:tc>
          <w:tcPr>
            <w:tcW w:type="dxa" w:w="3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Ключові поля</w:t>
            </w:r>
          </w:p>
        </w:tc>
        <w:tc>
          <w:tcPr>
            <w:tcW w:type="dxa" w:w="31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Призначення</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User</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Email, PasswordHash, Role, CreatedAt</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Автентифікація та базовий профіль</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StudentProfile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UserId, XP, Level, Streak, LastActiveDate</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Гейміфікаційний профіль студента</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TeacherProfile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UserId, Department, Bio</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Профіль викладача</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Subject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Name, Description, IsActive</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Навчальні предмети (математика тощо)</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Topic</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SubjectId, Name, DifficultyLevel, Order</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Теми в межах предмету</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TaskAttempt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StudentId, TopicId, IsCorrect, TimeTaken, DifficultyLevel</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Спроби виконання завдань</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StudentPerformance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StudentId, TopicId, SuccessRate, AttemptsCount, AvgTime</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Агрегована успішність</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Achievement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Name, Condition, XPReward, BadgeImageUrl</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Визначення досягнень</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StudentAchievement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StudentId, AchievementId, EarnedAt</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Отримані досягнення</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LeaderboardEntry</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StudentId, SubjectId, Score, Rank, UpdatedAt</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Рядок таблиці лідерів</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Class</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TeacherId, Name, JoinCode</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Клас викладача</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LearningPath</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StudentId, SubjectId, CurrentStepIndex</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Персональний навчальний шлях</w:t>
            </w:r>
          </w:p>
        </w:tc>
      </w:tr>
    </w:tbl>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MongoDB зберігає документи з динамічною структурою, що не придатні для реляційного представлення:</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2.3 — Документи MongoDB</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54"/>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Колекція</w:t>
            </w:r>
          </w:p>
        </w:tc>
        <w:tc>
          <w:tcPr>
            <w:tcW w:type="dxa" w:w="4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Ключові поля</w:t>
            </w:r>
          </w:p>
        </w:tc>
        <w:tc>
          <w:tcPr>
            <w:tcW w:type="dxa" w:w="29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Призначення</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task_templates</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TopicId, DifficultyLevel, QuestionText, Options, CorrectAnswer, Explanation, UseCount</w:t>
            </w:r>
          </w:p>
        </w:tc>
        <w:tc>
          <w:tcPr>
            <w:tcW w:type="dxa" w:w="2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Шаблони завдань від ШІ, повторно використовуються</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task_instances</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TemplateId, StudentId, PersonalizedText, GeneratedAt</w:t>
            </w:r>
          </w:p>
        </w:tc>
        <w:tc>
          <w:tcPr>
            <w:tcW w:type="dxa" w:w="2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Конкретні екземпляри завдань із можливою персоналізацією</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ai_generation_logs</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ProviderId, Prompt, Response, LatencyMs, TokensUsed, Success, Timestamp</w:t>
            </w:r>
          </w:p>
        </w:tc>
        <w:tc>
          <w:tcPr>
            <w:tcW w:type="dxa" w:w="2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Журнал всіх звернень до LLM</w:t>
            </w:r>
          </w:p>
        </w:tc>
      </w:tr>
    </w:tbl>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Зв'язок між реляційними та документними даними здійснюється через ідентифікатори: поле TopicId у TaskTemplateDocument відповідає первинному ключу сутності Topic у PostgreSQL. Такий підхід забезпечує цілісність даних без застосування складних cross-database транзакцій.</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2.3 Алгоритм адаптивного навчання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Центральним компонентом адаптивної підсистеми є DifficultyEngine — рушій, що на основі агрегованої статистики студента обчислює оптимальний рівень складності наступного завдання. Алгоритм реалізовано у вигляді детермінованої логіки з можливістю заміни на ML-модель після накопичення достатньої кількості даних.</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Алгоритм роботи DifficultyEngine (рис. 2.2) складається з таких кроків:</w:t>
      </w:r>
    </w:p>
    <w:p>
      <w:pPr>
        <w:spacing w:line="360" w:lineRule="auto"/>
        <w:ind w:firstLine="708"/>
        <w:jc w:val="both"/>
      </w:pPr>
      <w:r>
        <w:rPr>
          <w:rFonts w:ascii="Times New Roman" w:cs="Times New Roman" w:eastAsia="Times New Roman" w:hAnsi="Times New Roman"/>
          <w:sz w:val="28"/>
          <w:szCs w:val="28"/>
        </w:rPr>
        <w:t xml:space="preserve">1. Отримання StudentPerformance для поточної теми (SuccessRate, AttemptsCount, AvgTimeSec).</w:t>
      </w:r>
    </w:p>
    <w:p>
      <w:pPr>
        <w:spacing w:line="360" w:lineRule="auto"/>
        <w:ind w:firstLine="708"/>
        <w:jc w:val="both"/>
      </w:pPr>
      <w:r>
        <w:rPr>
          <w:rFonts w:ascii="Times New Roman" w:cs="Times New Roman" w:eastAsia="Times New Roman" w:hAnsi="Times New Roman"/>
          <w:sz w:val="28"/>
          <w:szCs w:val="28"/>
        </w:rPr>
        <w:t xml:space="preserve">2. Якщо AttemptsCount &lt; 3 — повернути базовий рівень складності теми (Topic.DifficultyLevel).</w:t>
      </w:r>
    </w:p>
    <w:p>
      <w:pPr>
        <w:spacing w:line="360" w:lineRule="auto"/>
        <w:ind w:firstLine="708"/>
        <w:jc w:val="both"/>
      </w:pPr>
      <w:r>
        <w:rPr>
          <w:rFonts w:ascii="Times New Roman" w:cs="Times New Roman" w:eastAsia="Times New Roman" w:hAnsi="Times New Roman"/>
          <w:sz w:val="28"/>
          <w:szCs w:val="28"/>
        </w:rPr>
        <w:t xml:space="preserve">3. Якщо SuccessRate &gt; 0.8 та AvgTimeSec &lt; порогу — підвищити рівень (min(currentLevel + 1, 5)).</w:t>
      </w:r>
    </w:p>
    <w:p>
      <w:pPr>
        <w:spacing w:line="360" w:lineRule="auto"/>
        <w:ind w:firstLine="708"/>
        <w:jc w:val="both"/>
      </w:pPr>
      <w:r>
        <w:rPr>
          <w:rFonts w:ascii="Times New Roman" w:cs="Times New Roman" w:eastAsia="Times New Roman" w:hAnsi="Times New Roman"/>
          <w:sz w:val="28"/>
          <w:szCs w:val="28"/>
        </w:rPr>
        <w:t xml:space="preserve">4. Якщо SuccessRate &lt; 0.5 — знизити рівень (max(currentLevel − 1, 1)).</w:t>
      </w:r>
    </w:p>
    <w:p>
      <w:pPr>
        <w:spacing w:line="360" w:lineRule="auto"/>
        <w:ind w:firstLine="708"/>
        <w:jc w:val="both"/>
      </w:pPr>
      <w:r>
        <w:rPr>
          <w:rFonts w:ascii="Times New Roman" w:cs="Times New Roman" w:eastAsia="Times New Roman" w:hAnsi="Times New Roman"/>
          <w:sz w:val="28"/>
          <w:szCs w:val="28"/>
        </w:rPr>
        <w:t xml:space="preserve">5. В іншому випадку — зберегти поточний рівень.</w:t>
      </w:r>
    </w:p>
    <w:p>
      <w:pPr>
        <w:spacing w:line="360" w:lineRule="auto"/>
        <w:ind w:firstLine="708"/>
        <w:jc w:val="both"/>
      </w:pPr>
      <w:r>
        <w:rPr>
          <w:rFonts w:ascii="Times New Roman" w:cs="Times New Roman" w:eastAsia="Times New Roman" w:hAnsi="Times New Roman"/>
          <w:sz w:val="28"/>
          <w:szCs w:val="28"/>
        </w:rPr>
        <w:t xml:space="preserve">6. Повернути цільовий рівень складності TaskPoolService для вибору або генерації завдання.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ML.NET-модель слугує альтернативою детермінованій логіці для студентів, що мають достатньо даних в системі. Модель навчається на парах (StudentPerformance → оптимальна складність) і використовує алгоритм бінарної класифікації FastTree. Компонент ModelTrainer запускається щотижня через механізм IHostedService і зберігає нову модель у файлову систему для безшовного завантаження без перезапуску сервісу.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Навчальний шлях (LearningPath) формується автоматично при першій активації студентом певного предмету. Алгоритм будує послідовність тем відповідно до поля Order сутності Topic та початково встановленого рівня складності. Після кожного виконаного завдання CurrentStepIndex оновлюється залежно від успішності — студент просувається вперед або повторює поточну тему.</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2.4 Пайплайн генерації завдань через штучний інтелект</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Генерація навчальних завдань є ключовою функціональністю платформи Stride. Пайплайн спроєктовано з урахуванням двох пріоритетів: мінімізація кількості дорогих API-запитів до LLM та забезпечення варіативності завдань для уникнення повторень.</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Пайплайн генерації завдання (рис. 2.3) включає такі етапи:</w:t>
      </w:r>
    </w:p>
    <w:p>
      <w:pPr>
        <w:spacing w:line="360" w:lineRule="auto"/>
        <w:ind w:firstLine="708"/>
        <w:jc w:val="both"/>
      </w:pPr>
      <w:r>
        <w:rPr>
          <w:rFonts w:ascii="Times New Roman" w:cs="Times New Roman" w:eastAsia="Times New Roman" w:hAnsi="Times New Roman"/>
          <w:sz w:val="28"/>
          <w:szCs w:val="28"/>
        </w:rPr>
        <w:t xml:space="preserve">1. LearningController отримує запит GET /api/learning/task?topicId={id}.</w:t>
      </w:r>
    </w:p>
    <w:p>
      <w:pPr>
        <w:spacing w:line="360" w:lineRule="auto"/>
        <w:ind w:firstLine="708"/>
        <w:jc w:val="both"/>
      </w:pPr>
      <w:r>
        <w:rPr>
          <w:rFonts w:ascii="Times New Roman" w:cs="Times New Roman" w:eastAsia="Times New Roman" w:hAnsi="Times New Roman"/>
          <w:sz w:val="28"/>
          <w:szCs w:val="28"/>
        </w:rPr>
        <w:t xml:space="preserve">2. DifficultyEngine обчислює цільовий рівень складності для студента.</w:t>
      </w:r>
    </w:p>
    <w:p>
      <w:pPr>
        <w:spacing w:line="360" w:lineRule="auto"/>
        <w:ind w:firstLine="708"/>
        <w:jc w:val="both"/>
      </w:pPr>
      <w:r>
        <w:rPr>
          <w:rFonts w:ascii="Times New Roman" w:cs="Times New Roman" w:eastAsia="Times New Roman" w:hAnsi="Times New Roman"/>
          <w:sz w:val="28"/>
          <w:szCs w:val="28"/>
        </w:rPr>
        <w:t xml:space="preserve">3. TaskPoolService перевіряє MongoDB: чи є невикористаний шаблон потрібного рівня для даної теми.</w:t>
      </w:r>
    </w:p>
    <w:p>
      <w:pPr>
        <w:spacing w:line="360" w:lineRule="auto"/>
        <w:ind w:firstLine="708"/>
        <w:jc w:val="both"/>
      </w:pPr>
      <w:r>
        <w:rPr>
          <w:rFonts w:ascii="Times New Roman" w:cs="Times New Roman" w:eastAsia="Times New Roman" w:hAnsi="Times New Roman"/>
          <w:sz w:val="28"/>
          <w:szCs w:val="28"/>
        </w:rPr>
        <w:t xml:space="preserve">4. Якщо шаблон знайдено — повертається TaskInstanceDocument на основі шаблону (cache hit).</w:t>
      </w:r>
    </w:p>
    <w:p>
      <w:pPr>
        <w:spacing w:line="360" w:lineRule="auto"/>
        <w:ind w:firstLine="708"/>
        <w:jc w:val="both"/>
      </w:pPr>
      <w:r>
        <w:rPr>
          <w:rFonts w:ascii="Times New Roman" w:cs="Times New Roman" w:eastAsia="Times New Roman" w:hAnsi="Times New Roman"/>
          <w:sz w:val="28"/>
          <w:szCs w:val="28"/>
        </w:rPr>
        <w:t xml:space="preserve">5. Якщо шаблону немає — AdaptiveAIService формує промпт і звертається до GeminiProvider.</w:t>
      </w:r>
    </w:p>
    <w:p>
      <w:pPr>
        <w:spacing w:line="360" w:lineRule="auto"/>
        <w:ind w:firstLine="708"/>
        <w:jc w:val="both"/>
      </w:pPr>
      <w:r>
        <w:rPr>
          <w:rFonts w:ascii="Times New Roman" w:cs="Times New Roman" w:eastAsia="Times New Roman" w:hAnsi="Times New Roman"/>
          <w:sz w:val="28"/>
          <w:szCs w:val="28"/>
        </w:rPr>
        <w:t xml:space="preserve">6. GeminiProvider надсилає запит до Google Gemini API та отримує JSON-відповідь.</w:t>
      </w:r>
    </w:p>
    <w:p>
      <w:pPr>
        <w:spacing w:line="360" w:lineRule="auto"/>
        <w:ind w:firstLine="708"/>
        <w:jc w:val="both"/>
      </w:pPr>
      <w:r>
        <w:rPr>
          <w:rFonts w:ascii="Times New Roman" w:cs="Times New Roman" w:eastAsia="Times New Roman" w:hAnsi="Times New Roman"/>
          <w:sz w:val="28"/>
          <w:szCs w:val="28"/>
        </w:rPr>
        <w:t xml:space="preserve">7. Відповідь парситься та валідується; результат зберігається як TaskTemplateDocument у MongoDB.</w:t>
      </w:r>
    </w:p>
    <w:p>
      <w:pPr>
        <w:spacing w:line="360" w:lineRule="auto"/>
        <w:ind w:firstLine="708"/>
        <w:jc w:val="both"/>
      </w:pPr>
      <w:r>
        <w:rPr>
          <w:rFonts w:ascii="Times New Roman" w:cs="Times New Roman" w:eastAsia="Times New Roman" w:hAnsi="Times New Roman"/>
          <w:sz w:val="28"/>
          <w:szCs w:val="28"/>
        </w:rPr>
        <w:t xml:space="preserve">8. Подія генерації логується в AIGenerationLogDocument.</w:t>
      </w:r>
    </w:p>
    <w:p>
      <w:pPr>
        <w:spacing w:line="360" w:lineRule="auto"/>
        <w:ind w:firstLine="708"/>
        <w:jc w:val="both"/>
      </w:pPr>
      <w:r>
        <w:rPr>
          <w:rFonts w:ascii="Times New Roman" w:cs="Times New Roman" w:eastAsia="Times New Roman" w:hAnsi="Times New Roman"/>
          <w:sz w:val="28"/>
          <w:szCs w:val="28"/>
        </w:rPr>
        <w:t xml:space="preserve">9. LearningController повертає TaskInstanceDocument клієнту.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Промпт для генерації формується динамічно і містить: назву теми, цільовий рівень складності (1–5), тип завдання (multiple_choice / open_answer / fill_in_the_blank), мову генерації (українська) та вимогу до формату відповіді (JSON зі полями question, options, correctAnswer, explanation). Таке структуроване завдання моделі суттєво знижує ймовірність помилок парсингу.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Патерн AIProviderFactory реалізовано через інтерфейс IAIProvider з єдиним методом GenerateTaskAsync(prompt). Поточна реалізація — GeminiProvider, що використовує HTTP-клієнт для звернення до REST API Gemini. Для підключення нового постачальника достатньо реалізувати інтерфейс і зареєструвати новий провайдер у DI-контейнері, не змінюючи жодного іншого класу.</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2.5 Система гейміфікації</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GamificationService є центральним компонентом підсистеми гейміфікації. Він викликається автоматично після кожної зафіксованої спроби StudentAttempt і виконує такі операції:</w:t>
      </w:r>
    </w:p>
    <w:p>
      <w:pPr>
        <w:spacing w:line="360" w:lineRule="auto"/>
        <w:ind w:firstLine="708"/>
        <w:jc w:val="both"/>
      </w:pPr>
      <w:r>
        <w:rPr>
          <w:rFonts w:ascii="Times New Roman" w:cs="Times New Roman" w:eastAsia="Times New Roman" w:hAnsi="Times New Roman"/>
          <w:sz w:val="28"/>
          <w:szCs w:val="28"/>
        </w:rPr>
        <w:t xml:space="preserve">1) Нарахування XP: базова кількість XP обчислюється за формулою XP = DifficultyLevel × 10 × (1 + speedBonus), де speedBonus = max(0, 1 − TimeTaken / MaxTime);</w:t>
      </w:r>
    </w:p>
    <w:p>
      <w:pPr>
        <w:spacing w:line="360" w:lineRule="auto"/>
        <w:ind w:firstLine="708"/>
        <w:jc w:val="both"/>
      </w:pPr>
      <w:r>
        <w:rPr>
          <w:rFonts w:ascii="Times New Roman" w:cs="Times New Roman" w:eastAsia="Times New Roman" w:hAnsi="Times New Roman"/>
          <w:sz w:val="28"/>
          <w:szCs w:val="28"/>
        </w:rPr>
        <w:t xml:space="preserve">2) Оновлення стріку: якщо поточна дата відрізняється від LastActiveDate на 1 день — Streak інкрементується; якщо більше — скидається до 1; якщо той самий день — стрік не змінюється;</w:t>
      </w:r>
    </w:p>
    <w:p>
      <w:pPr>
        <w:spacing w:line="360" w:lineRule="auto"/>
        <w:ind w:firstLine="708"/>
        <w:jc w:val="both"/>
      </w:pPr>
      <w:r>
        <w:rPr>
          <w:rFonts w:ascii="Times New Roman" w:cs="Times New Roman" w:eastAsia="Times New Roman" w:hAnsi="Times New Roman"/>
          <w:sz w:val="28"/>
          <w:szCs w:val="28"/>
        </w:rPr>
        <w:t xml:space="preserve">3) Перевірка тригерів досягнень: після кожного оновлення профілю перевіряються умови всіх незаробленних Achievement; при виконанні умови — запис StudentAchievement та нарахування XPReward;</w:t>
      </w:r>
    </w:p>
    <w:p>
      <w:pPr>
        <w:spacing w:line="360" w:lineRule="auto"/>
        <w:ind w:firstLine="708"/>
        <w:jc w:val="both"/>
      </w:pPr>
      <w:r>
        <w:rPr>
          <w:rFonts w:ascii="Times New Roman" w:cs="Times New Roman" w:eastAsia="Times New Roman" w:hAnsi="Times New Roman"/>
          <w:sz w:val="28"/>
          <w:szCs w:val="28"/>
        </w:rPr>
        <w:t xml:space="preserve">4) Оновлення LeaderboardEntry: агрегований Score (сума XP) студента оновлюється в таблиці лідерів;</w:t>
      </w:r>
    </w:p>
    <w:p>
      <w:pPr>
        <w:spacing w:line="360" w:lineRule="auto"/>
        <w:ind w:firstLine="708"/>
        <w:jc w:val="both"/>
      </w:pPr>
      <w:r>
        <w:rPr>
          <w:rFonts w:ascii="Times New Roman" w:cs="Times New Roman" w:eastAsia="Times New Roman" w:hAnsi="Times New Roman"/>
          <w:sz w:val="28"/>
          <w:szCs w:val="28"/>
        </w:rPr>
        <w:t xml:space="preserve">5) Публікація SignalR-події через LeaderboardHub: всі підключені клієнти отримують оновлений рядок таблиці лідерів у реальному часі.</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Таблиця лідерів підтримує два режими: глобальний (всі студенти платформи) та класовий (лише члени одного класу). Valkey (Redis-сумісний кеш) використовується для зберігання топ-100 записів таблиці лідерів, що забезпечує відповідь на запит рейтингу за O(log n) без звернення до PostgreSQL.</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2.6 Архітектура Angular-фронтенду</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Фронтенд платформи Stride реалізовано як прогресивний веб-додаток (PWA) на Angular 20 із застосуванням концепції zoneless-архітектури та standalone-компонентів. Відмова від Zone.js на користь Angular Signals суттєво покращує продуктивність рендерингу та спрощує відладку.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Структура Angular-застосунку організована за feature-модульним підходом:</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2.4 — Структура Angular feature-модулів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54"/>
      </w:tblGrid>
      <w:tr>
        <w:trPr>
          <w:tblHeader/>
        </w:trPr>
        <w:tc>
          <w:tcPr>
            <w:tcW w:type="dxa" w:w="2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Модуль / Шлях</w:t>
            </w:r>
          </w:p>
        </w:tc>
        <w:tc>
          <w:tcPr>
            <w:tcW w:type="dxa" w:w="1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Роль</w:t>
            </w:r>
          </w:p>
        </w:tc>
        <w:tc>
          <w:tcPr>
            <w:tcW w:type="dxa" w:w="51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Основні компоненти</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auth (/auth)</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Публічний</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LoginComponent, RegisterComponent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dashboard (/dashboard)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XP-бар, стрік, останні результати, рекомендовані теми</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learn (/learn)</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SubjectListComponent, TopicDetailComponent, TaskCardComponent, AnswerFormComponent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leaderboard (/leaderboard)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LeaderboardTableComponent (SignalR-підписка)</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profile (/profile)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ProfileEditComponent, AchievementBadgesComponent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teacher (/teacher)</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Teacher</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ClassManagementComponent, StudentAnalyticsComponent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admin (/admin)</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Admin</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SubjectCrudComponent, TopicCrudComponent, AchievementCrudComponent</w:t>
            </w:r>
          </w:p>
        </w:tc>
      </w:tr>
    </w:tbl>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Маршрутизація реалізована через lazy loading: кожен feature-модуль завантажується лише при першому переході на відповідний маршрут. Це суттєво скорочує Initial Bundle Size та прискорює початкове завантаження.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Стан автентифікації управляється через Angular Signals у сервісі AuthService без застосування NgRx Store. Сигнал currentUser$ є джерелом правди для всіх компонентів, що залежать від стану авторизації. Гарди authGuard, roleGuard та publicOnlyGuard захищають маршрути на основі поточного значення сигналу.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HTTP-інтерцептор AuthInterceptor автоматично додає заголовок Authorization: Bearer {accessToken} до кожного запиту, а також обробляє відповідь 401 Unauthorized — автоматично оновлює access token через refresh-ендпоінт і повторює початковий запит. ErrorInterceptor перехоплює всі мережеві помилки та відображає зрозумілі повідомлення через Angular Material Snackbar.</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Інтернаціоналізація реалізована за допомогою @ngx-translate: українська мова є мовою за замовчуванням, а перемикання на англійську відбувається динамічно без перезавантаження сторінки. Переклади зберігаються у JSON-файлах у папці assets/i18n/.</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2.7 Безпека та автентифікація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Система безпеки платформи Stride побудована на основі JWT (JSON Web Tokens) із поділом на короткотривалий access token та довготривалий refresh token. Такий підхід забезпечує баланс між безпекою та зручністю використання.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Схема автентифікації реалізована таким чином:</w:t>
      </w:r>
    </w:p>
    <w:p>
      <w:pPr>
        <w:spacing w:line="360" w:lineRule="auto"/>
        <w:ind w:firstLine="708"/>
        <w:jc w:val="both"/>
      </w:pPr>
      <w:r>
        <w:rPr>
          <w:rFonts w:ascii="Times New Roman" w:cs="Times New Roman" w:eastAsia="Times New Roman" w:hAnsi="Times New Roman"/>
          <w:sz w:val="28"/>
          <w:szCs w:val="28"/>
        </w:rPr>
        <w:t xml:space="preserve">1. Клієнт надсилає POST /api/auth/login з credentials (email + password).</w:t>
      </w:r>
    </w:p>
    <w:p>
      <w:pPr>
        <w:spacing w:line="360" w:lineRule="auto"/>
        <w:ind w:firstLine="708"/>
        <w:jc w:val="both"/>
      </w:pPr>
      <w:r>
        <w:rPr>
          <w:rFonts w:ascii="Times New Roman" w:cs="Times New Roman" w:eastAsia="Times New Roman" w:hAnsi="Times New Roman"/>
          <w:sz w:val="28"/>
          <w:szCs w:val="28"/>
        </w:rPr>
        <w:t xml:space="preserve">2. AuthService перевіряє credentials, генерує access token (термін дії: 15 хвилин) та refresh token (7 днів).</w:t>
      </w:r>
    </w:p>
    <w:p>
      <w:pPr>
        <w:spacing w:line="360" w:lineRule="auto"/>
        <w:ind w:firstLine="708"/>
        <w:jc w:val="both"/>
      </w:pPr>
      <w:r>
        <w:rPr>
          <w:rFonts w:ascii="Times New Roman" w:cs="Times New Roman" w:eastAsia="Times New Roman" w:hAnsi="Times New Roman"/>
          <w:sz w:val="28"/>
          <w:szCs w:val="28"/>
        </w:rPr>
        <w:t xml:space="preserve">3. Access token повертається у тілі JSON-відповіді та зберігається у пам'яті браузера (JavaScript variable).</w:t>
      </w:r>
    </w:p>
    <w:p>
      <w:pPr>
        <w:spacing w:line="360" w:lineRule="auto"/>
        <w:ind w:firstLine="708"/>
        <w:jc w:val="both"/>
      </w:pPr>
      <w:r>
        <w:rPr>
          <w:rFonts w:ascii="Times New Roman" w:cs="Times New Roman" w:eastAsia="Times New Roman" w:hAnsi="Times New Roman"/>
          <w:sz w:val="28"/>
          <w:szCs w:val="28"/>
        </w:rPr>
        <w:t xml:space="preserve">4. Refresh token встановлюється у HttpOnly cookie (недоступний для JavaScript — захист від XSS).</w:t>
      </w:r>
    </w:p>
    <w:p>
      <w:pPr>
        <w:spacing w:line="360" w:lineRule="auto"/>
        <w:ind w:firstLine="708"/>
        <w:jc w:val="both"/>
      </w:pPr>
      <w:r>
        <w:rPr>
          <w:rFonts w:ascii="Times New Roman" w:cs="Times New Roman" w:eastAsia="Times New Roman" w:hAnsi="Times New Roman"/>
          <w:sz w:val="28"/>
          <w:szCs w:val="28"/>
        </w:rPr>
        <w:t xml:space="preserve">5. При закінченні терміну дії access token — AuthInterceptor автоматично викликає POST /api/auth/refresh.</w:t>
      </w:r>
    </w:p>
    <w:p>
      <w:pPr>
        <w:spacing w:line="360" w:lineRule="auto"/>
        <w:ind w:firstLine="708"/>
        <w:jc w:val="both"/>
      </w:pPr>
      <w:r>
        <w:rPr>
          <w:rFonts w:ascii="Times New Roman" w:cs="Times New Roman" w:eastAsia="Times New Roman" w:hAnsi="Times New Roman"/>
          <w:sz w:val="28"/>
          <w:szCs w:val="28"/>
        </w:rPr>
        <w:t xml:space="preserve">6. При виході — POST /api/auth/logout анулює refresh token у базі даних.</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Рольова модель доступу (RBAC) реалізована через атрибут [Authorize(Roles = "...")] на рівні контролерів ASP.NET Core. Роль включається у JWT-клейм і перевіряється на кожному захищеному ендпоінті. Валідація вхідних даних здійснюється через FluentValidation: кожен DTO має відповідний валідатор, який перевіряється автоматично через ActionFilter до виконання дії контролера.</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Захист від CSRF-атак забезпечується тим, що HttpOnly cookie з refresh token не передається автоматично при cross-origin запитах завдяки атрибуту SameSite=Strict. CORS налаштований на дозвіл лише з довіреного домену Angular-клієнта. Усі паролі зберігаються у вигляді хешів BCrypt (work factor 12) без можливості відновлення.</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Висновки до розділу 2</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другому розділі спроєктовано комплексну архітектуру платформи Stride. Визначено та обґрунтовано шарову монолітну архітектуру з виокремленим адаптивним мікросервісом (Stride.Adaptive.Api), що забезпечує незалежне масштабування ресурсомістких операцій генерації завдань.</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Розроблено модель даних полігльотного сховища: PostgreSQL з 12 основними сутностями для реляційних даних та MongoDB з трьома колекціями для документів зі змінною схемою. Спроєктовано алгоритм DifficultyEngine з детермінованою логікою адаптації та ML.NET-моделлю для студентів зі значним обсягом накопичених даних.</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Описано дев'ятиетапний пайплайн генерації завдань через Gemini API з механізмом кешування у TaskPoolService та патерном AIProviderFactory для незалежної заміни LLM-постачальника. Спроєктовано систему гейміфікації з реальним часом через SignalR, Angular 20 frontend з lazy-loaded модулями та сигнал-базованим станом, а також систему безпеки на основі JWT + HttpOnly cookie та RBAC.</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lineRule="auto"/>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line="36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2026-04-08T18:45:38.982Z</dcterms:created>
  <dcterms:modified xsi:type="dcterms:W3CDTF">2026-04-08T18:45:38.984Z</dcterms:modified>
</cp:coreProperties>
</file>

<file path=docProps/custom.xml><?xml version="1.0" encoding="utf-8"?>
<Properties xmlns="http://schemas.openxmlformats.org/officeDocument/2006/custom-properties" xmlns:vt="http://schemas.openxmlformats.org/officeDocument/2006/docPropsVTypes"/>
</file>