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I-way</w:t>
      </w:r>
      <w:r>
        <w:t xml:space="preserve"> </w:t>
      </w:r>
      <w:r>
        <w:t xml:space="preserve">—</w:t>
      </w:r>
      <w:r>
        <w:t xml:space="preserve"> </w:t>
      </w:r>
      <w:r>
        <w:t xml:space="preserve">Brand</w:t>
      </w:r>
      <w:r>
        <w:t xml:space="preserve"> </w:t>
      </w:r>
      <w:r>
        <w:t xml:space="preserve">Note</w:t>
      </w:r>
    </w:p>
    <w:p>
      <w:pPr>
        <w:pStyle w:val="Subtitle"/>
      </w:pPr>
      <w:r>
        <w:t xml:space="preserve">The</w:t>
      </w:r>
      <w:r>
        <w:t xml:space="preserve"> </w:t>
      </w:r>
      <w:r>
        <w:t xml:space="preserve">short</w:t>
      </w:r>
      <w:r>
        <w:t xml:space="preserve"> </w:t>
      </w:r>
      <w:r>
        <w:t xml:space="preserve">version</w:t>
      </w:r>
      <w:r>
        <w:t xml:space="preserve"> </w:t>
      </w:r>
      <w:r>
        <w:t xml:space="preserve">for</w:t>
      </w:r>
      <w:r>
        <w:t xml:space="preserve"> </w:t>
      </w:r>
      <w:r>
        <w:t xml:space="preserve">teams,</w:t>
      </w:r>
      <w:r>
        <w:t xml:space="preserve"> </w:t>
      </w:r>
      <w:r>
        <w:t xml:space="preserve">vendors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assistants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10,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INTERNAL.</w:t>
      </w:r>
      <w:r>
        <w:t xml:space="preserve"> </w:t>
      </w:r>
      <w:r>
        <w:t xml:space="preserve">Full detail:</w:t>
      </w:r>
      <w:r>
        <w:t xml:space="preserve"> </w:t>
      </w:r>
      <w:r>
        <w:rPr>
          <w:iCs/>
          <w:i/>
        </w:rPr>
        <w:t xml:space="preserve">I-way Brand Guidelines v1.0</w:t>
      </w:r>
      <w:r>
        <w:t xml:space="preserve">. If this note and the guidelines differ, the guidelines win; if either differs from</w:t>
      </w:r>
      <w:r>
        <w:t xml:space="preserve"> </w:t>
      </w:r>
      <w:r>
        <w:rPr>
          <w:rStyle w:val="VerbatimChar"/>
        </w:rPr>
        <w:t xml:space="preserve">brand-tokens.json</w:t>
      </w:r>
      <w:r>
        <w:t xml:space="preserve"> </w:t>
      </w:r>
      <w:r>
        <w:t xml:space="preserve">or the supplied SVGs, those files win.</w:t>
      </w:r>
    </w:p>
    <w:bookmarkStart w:id="20" w:name="who-we-are"/>
    <w:p>
      <w:pPr>
        <w:pStyle w:val="Heading1"/>
      </w:pPr>
      <w:r>
        <w:t xml:space="preserve">Who we are</w:t>
      </w:r>
    </w:p>
    <w:p>
      <w:pPr>
        <w:pStyle w:val="FirstParagraph"/>
      </w:pPr>
      <w:r>
        <w:t xml:space="preserve">I-way is a logistics platform that helps businesses plan shipments, stay informed about progress, and keep deliveries organized in one place. We are currently opening through early access.</w:t>
      </w:r>
    </w:p>
    <w:p>
      <w:pPr>
        <w:pStyle w:val="BodyText"/>
      </w:pPr>
      <w:r>
        <w:rPr>
          <w:bCs/>
          <w:b/>
        </w:rPr>
        <w:t xml:space="preserve">Brand line:</w:t>
      </w:r>
      <w:r>
        <w:t xml:space="preserve"> </w:t>
      </w:r>
      <w:r>
        <w:t xml:space="preserve">Move Smarter. Go Further.</w:t>
      </w:r>
      <w:r>
        <w:t xml:space="preserve"> </w:t>
      </w:r>
      <w:r>
        <w:rPr>
          <w:bCs/>
          <w:b/>
        </w:rPr>
        <w:t xml:space="preserve">Descriptor:</w:t>
      </w:r>
      <w:r>
        <w:t xml:space="preserve"> </w:t>
      </w:r>
      <w:r>
        <w:t xml:space="preserve">Logistics made simpler.</w:t>
      </w:r>
    </w:p>
    <w:p>
      <w:pPr>
        <w:pStyle w:val="BodyText"/>
      </w:pPr>
      <w:r>
        <w:rPr>
          <w:bCs/>
          <w:b/>
        </w:rPr>
        <w:t xml:space="preserve">Personality:</w:t>
      </w:r>
      <w:r>
        <w:t xml:space="preserve"> </w:t>
      </w:r>
      <w:r>
        <w:t xml:space="preserve">effortless · trustworthy · forward-moving · approachable.</w:t>
      </w:r>
    </w:p>
    <w:bookmarkEnd w:id="20"/>
    <w:bookmarkStart w:id="21" w:name="how-we-sound"/>
    <w:p>
      <w:pPr>
        <w:pStyle w:val="Heading1"/>
      </w:pPr>
      <w:r>
        <w:t xml:space="preserve">How we sound</w:t>
      </w:r>
    </w:p>
    <w:p>
      <w:pPr>
        <w:numPr>
          <w:ilvl w:val="0"/>
          <w:numId w:val="1001"/>
        </w:numPr>
        <w:pStyle w:val="Compact"/>
      </w:pPr>
      <w:r>
        <w:t xml:space="preserve">Short sentences, everyday words, one idea at a time.</w:t>
      </w:r>
    </w:p>
    <w:p>
      <w:pPr>
        <w:numPr>
          <w:ilvl w:val="0"/>
          <w:numId w:val="1001"/>
        </w:numPr>
        <w:pStyle w:val="Compact"/>
      </w:pPr>
      <w:r>
        <w:t xml:space="preserve">Describe what customers can do, never how the technology works.</w:t>
      </w:r>
    </w:p>
    <w:p>
      <w:pPr>
        <w:numPr>
          <w:ilvl w:val="0"/>
          <w:numId w:val="1001"/>
        </w:numPr>
        <w:pStyle w:val="Compact"/>
      </w:pPr>
      <w:r>
        <w:t xml:space="preserve">Promise only what is verified. No invented statistics, customers, testimonials, certifications, guarantees or prices.</w:t>
      </w:r>
    </w:p>
    <w:p>
      <w:pPr>
        <w:numPr>
          <w:ilvl w:val="0"/>
          <w:numId w:val="1001"/>
        </w:numPr>
        <w:pStyle w:val="Compact"/>
      </w:pPr>
      <w:r>
        <w:t xml:space="preserve">Say plainly what is available now and what is not.</w:t>
      </w:r>
    </w:p>
    <w:p>
      <w:pPr>
        <w:numPr>
          <w:ilvl w:val="0"/>
          <w:numId w:val="1001"/>
        </w:numPr>
        <w:pStyle w:val="Compact"/>
      </w:pPr>
      <w:r>
        <w:t xml:space="preserve">Calm, specific error messages. No exclamation marks in product UI.</w:t>
      </w:r>
    </w:p>
    <w:bookmarkEnd w:id="21"/>
    <w:bookmarkStart w:id="22" w:name="how-we-look"/>
    <w:p>
      <w:pPr>
        <w:pStyle w:val="Heading1"/>
      </w:pPr>
      <w:r>
        <w:t xml:space="preserve">How we look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Use the supplied SVG unaltered. Clear space = ¼ of logo height. Minimum 96 px wide. On Navy or photos, place it on a white chip.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Navy #092448 · Blue #1261F3 · Cyan #00BCE8 · Orange #FF681C · Amber #FFB000 · Cloud #F5F8FC · Ink #111827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primary action per view.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Navy text on Orange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(white fails contrast at 2.9:1). Never orange body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 (400–800). Headlines extra-bold, sentence case, tight tracking. Tabular figures for numbers.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Cards 20 px radius, buttons 12 px, generous whitespace, soft shadows.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outline family: 24 px grid, 1.75 px stroke, rounded, single colour.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Imagery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Original illustrations and honest product previews labelled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illustrative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. No generic AI imagery. No third-party logos.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Always colour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word. Blue in progress · Green done · Amber attention · Red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Subtle; stops under reduced-motion.</w:t>
            </w:r>
          </w:p>
        </w:tc>
      </w:tr>
    </w:tbl>
    <w:bookmarkEnd w:id="22"/>
    <w:bookmarkStart w:id="23" w:name="ten-rules"/>
    <w:p>
      <w:pPr>
        <w:pStyle w:val="Heading1"/>
      </w:pPr>
      <w:r>
        <w:t xml:space="preserve">Ten rules</w:t>
      </w:r>
    </w:p>
    <w:p>
      <w:pPr>
        <w:numPr>
          <w:ilvl w:val="0"/>
          <w:numId w:val="1002"/>
        </w:numPr>
        <w:pStyle w:val="Compact"/>
      </w:pPr>
      <w:r>
        <w:t xml:space="preserve">Show the outcome, not the mechanism.</w:t>
      </w:r>
    </w:p>
    <w:p>
      <w:pPr>
        <w:numPr>
          <w:ilvl w:val="0"/>
          <w:numId w:val="1002"/>
        </w:numPr>
        <w:pStyle w:val="Compact"/>
      </w:pPr>
      <w:r>
        <w:t xml:space="preserve">Never put strategy, roadmap, AI or agent mechanics, architecture, algorithms, settlement rules, margins or Platform Admin on a public surface.</w:t>
      </w:r>
    </w:p>
    <w:p>
      <w:pPr>
        <w:numPr>
          <w:ilvl w:val="0"/>
          <w:numId w:val="1002"/>
        </w:numPr>
        <w:pStyle w:val="Compact"/>
      </w:pPr>
      <w:r>
        <w:t xml:space="preserve">Never use</w:t>
      </w:r>
      <w:r>
        <w:t xml:space="preserve"> </w:t>
      </w:r>
      <w:r>
        <w:t xml:space="preserve">“</w:t>
      </w:r>
      <w:r>
        <w:t xml:space="preserve">AI-native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AI-powered</w:t>
      </w:r>
      <w:r>
        <w:t xml:space="preserve">”</w:t>
      </w:r>
      <w:r>
        <w:t xml:space="preserve"> </w:t>
      </w:r>
      <w:r>
        <w:t xml:space="preserve">or AI imagery as public headlines.</w:t>
      </w:r>
    </w:p>
    <w:p>
      <w:pPr>
        <w:numPr>
          <w:ilvl w:val="0"/>
          <w:numId w:val="1002"/>
        </w:numPr>
        <w:pStyle w:val="Compact"/>
      </w:pPr>
      <w:r>
        <w:t xml:space="preserve">Never show fabricated social proof, partner logos or performance numbers.</w:t>
      </w:r>
    </w:p>
    <w:p>
      <w:pPr>
        <w:numPr>
          <w:ilvl w:val="0"/>
          <w:numId w:val="1002"/>
        </w:numPr>
        <w:pStyle w:val="Compact"/>
      </w:pPr>
      <w:r>
        <w:t xml:space="preserve">Never alter, recolour, invert, stretch or re-typeset the logo.</w:t>
      </w:r>
    </w:p>
    <w:p>
      <w:pPr>
        <w:numPr>
          <w:ilvl w:val="0"/>
          <w:numId w:val="1002"/>
        </w:numPr>
        <w:pStyle w:val="Compact"/>
      </w:pPr>
      <w:r>
        <w:t xml:space="preserve">Never use white text on Orange, or Orange, Cyan or Amber as text on light backgrounds.</w:t>
      </w:r>
    </w:p>
    <w:p>
      <w:pPr>
        <w:numPr>
          <w:ilvl w:val="0"/>
          <w:numId w:val="1002"/>
        </w:numPr>
        <w:pStyle w:val="Compact"/>
      </w:pPr>
      <w:r>
        <w:t xml:space="preserve">One Orange call-to-action per view.</w:t>
      </w:r>
    </w:p>
    <w:p>
      <w:pPr>
        <w:numPr>
          <w:ilvl w:val="0"/>
          <w:numId w:val="1002"/>
        </w:numPr>
        <w:pStyle w:val="Compact"/>
      </w:pPr>
      <w:r>
        <w:t xml:space="preserve">Label all sample data</w:t>
      </w:r>
      <w:r>
        <w:t xml:space="preserve"> </w:t>
      </w:r>
      <w:r>
        <w:t xml:space="preserve">“</w:t>
      </w:r>
      <w:r>
        <w:t xml:space="preserve">illustrative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Be honest about early access; no false scarcity.</w:t>
      </w:r>
    </w:p>
    <w:p>
      <w:pPr>
        <w:numPr>
          <w:ilvl w:val="0"/>
          <w:numId w:val="1002"/>
        </w:numPr>
        <w:pStyle w:val="Compact"/>
      </w:pPr>
      <w:r>
        <w:t xml:space="preserve">Every public asset passes the IP-disclosure review and</w:t>
      </w:r>
      <w:r>
        <w:t xml:space="preserve"> </w:t>
      </w:r>
      <w:r>
        <w:rPr>
          <w:rStyle w:val="VerbatimChar"/>
        </w:rPr>
        <w:t xml:space="preserve">npm run verify</w:t>
      </w:r>
      <w:r>
        <w:t xml:space="preserve">.</w:t>
      </w:r>
    </w:p>
    <w:bookmarkEnd w:id="23"/>
    <w:bookmarkStart w:id="24" w:name="approved-public-copy"/>
    <w:p>
      <w:pPr>
        <w:pStyle w:val="Heading1"/>
      </w:pPr>
      <w:r>
        <w:t xml:space="preserve">Approved public copy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Headline:</w:t>
      </w:r>
      <w:r>
        <w:t xml:space="preserve"> </w:t>
      </w:r>
      <w:r>
        <w:t xml:space="preserve">Move Smarter. Go Further.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Subheadline:</w:t>
      </w:r>
      <w:r>
        <w:t xml:space="preserve"> </w:t>
      </w:r>
      <w:r>
        <w:t xml:space="preserve">Logistics made simpler. Plan shipments, stay informed, and keep your business moving with confidence.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Benefits:</w:t>
      </w:r>
      <w:r>
        <w:t xml:space="preserve"> </w:t>
      </w:r>
      <w:r>
        <w:t xml:space="preserve">Ship with confidence · Stay informed at every step · Spend less time coordinating · Keep deliveries organized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Closing line:</w:t>
      </w:r>
      <w:r>
        <w:t xml:space="preserve"> </w:t>
      </w:r>
      <w:r>
        <w:t xml:space="preserve">Ready to move smarter? A simpler logistics experience starts here.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CTAs:</w:t>
      </w:r>
      <w:r>
        <w:t xml:space="preserve"> </w:t>
      </w:r>
      <w:r>
        <w:t xml:space="preserve">Get Started · Explore I-way · Sign In</w:t>
      </w:r>
    </w:p>
    <w:bookmarkEnd w:id="24"/>
    <w:bookmarkStart w:id="25" w:name="known-gaps-owner-action-needed"/>
    <w:p>
      <w:pPr>
        <w:pStyle w:val="Heading1"/>
      </w:pPr>
      <w:r>
        <w:t xml:space="preserve">Known gaps (owner action needed)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Gap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Reversed and one-colour logos, descriptor lockup, app-icon colour 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Supply official SVGs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Wordmark is live Arial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Supply outlined version for print and vehicle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Descriptor line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Smart Logistics. Greater Possibilities.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Confirm or retire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Trademark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Legal to confirm before using ™ or 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Derived UI colours (success, warning, error, info, muted)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Brand owner to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Dark mode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Define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Brand owner and change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Name an owner</w:t>
            </w:r>
          </w:p>
        </w:tc>
      </w:tr>
    </w:tbl>
    <w:bookmarkEnd w:id="25"/>
    <w:bookmarkStart w:id="26" w:name="Xd486833306df5d76a7af4e3a1935d3936f207dd"/>
    <w:p>
      <w:pPr>
        <w:pStyle w:val="Heading1"/>
      </w:pPr>
      <w:r>
        <w:t xml:space="preserve">Instructions for AI assistants and agents</w:t>
      </w:r>
    </w:p>
    <w:p>
      <w:pPr>
        <w:pStyle w:val="FirstParagraph"/>
      </w:pPr>
      <w:r>
        <w:t xml:space="preserve">Use only the tokens in</w:t>
      </w:r>
      <w:r>
        <w:t xml:space="preserve"> </w:t>
      </w:r>
      <w:r>
        <w:rPr>
          <w:rStyle w:val="VerbatimChar"/>
        </w:rPr>
        <w:t xml:space="preserve">docs/brand/tokens/</w:t>
      </w:r>
      <w:r>
        <w:t xml:space="preserve">. Do not recreate the logo from a screenshot or concept board. Treat</w:t>
      </w:r>
      <w:r>
        <w:t xml:space="preserve"> </w:t>
      </w:r>
      <w:r>
        <w:rPr>
          <w:rStyle w:val="VerbatimChar"/>
        </w:rPr>
        <w:t xml:space="preserve">i-way-brand-and-landing-preview.png</w:t>
      </w:r>
      <w:r>
        <w:t xml:space="preserve"> </w:t>
      </w:r>
      <w:r>
        <w:t xml:space="preserve">as mood reference only; do not copy its statistics, partner logos or AI claims. When unsure whether something is public-safe, leave it out and flag it.</w:t>
      </w:r>
    </w:p>
    <w:bookmarkEnd w:id="26"/>
    <w:sectPr>
      <w:pgMar w:left="1296" w:right="1296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09244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475569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I-way — Brand Note</dc:title>
  <dc:creator/>
  <cp:keywords/>
  <dcterms:created xsi:type="dcterms:W3CDTF">2026-10-10T20:22:21Z</dcterms:created>
  <dcterms:modified xsi:type="dcterms:W3CDTF">2026-10-10T20:22:21Z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10, 2026</vt:lpwstr>
  </property>
  <property fmtid="{D5CDD505-2E9C-101B-9397-08002B2CF9AE}" pid="3" name="subtitle">
    <vt:lpwstr>The short version for teams, vendors and AI assistants</vt:lpwstr>
  </property>
</Properties>
</file>