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2563EB"/>
          <w:sz w:val="96"/>
          <w:szCs w:val="96"/>
        </w:rPr>
        <w:t xml:space="preserve">LSPay</w:t>
      </w:r>
    </w:p>
    <w:p>
      <w:pPr>
        <w:spacing w:after="200"/>
        <w:jc w:val="center"/>
      </w:pPr>
      <w:r>
        <w:rPr>
          <w:color w:val="0F172A"/>
          <w:sz w:val="40"/>
          <w:szCs w:val="40"/>
        </w:rPr>
        <w:t xml:space="preserve">Database Setup Guide</w:t>
      </w:r>
    </w:p>
    <w:p>
      <w:pPr>
        <w:spacing w:after="120"/>
        <w:jc w:val="center"/>
      </w:pPr>
      <w:r>
        <w:rPr>
          <w:color w:val="475569"/>
          <w:sz w:val="24"/>
          <w:szCs w:val="24"/>
        </w:rPr>
        <w:t xml:space="preserve">How to set up the LSPay school wallet &amp; POS app</w:t>
      </w:r>
    </w:p>
    <w:p>
      <w:pPr>
        <w:jc w:val="center"/>
      </w:pPr>
      <w:r>
        <w:rPr>
          <w:b/>
          <w:bCs/>
          <w:color w:val="475569"/>
          <w:sz w:val="24"/>
          <w:szCs w:val="24"/>
        </w:rPr>
        <w:t xml:space="preserve">using Supabase (PostgreSQL)</w:t>
      </w:r>
    </w:p>
    <w:p>
      <w:pPr>
        <w:spacing w:before="2000"/>
        <w:jc w:val="center"/>
      </w:pPr>
      <w:r>
        <w:rPr>
          <w:i/>
          <w:iCs/>
          <w:color w:val="475569"/>
          <w:sz w:val="20"/>
          <w:szCs w:val="20"/>
        </w:rPr>
        <w:t xml:space="preserve">A complete step-by-step manual for running the app in your own environment.</w:t>
      </w:r>
    </w:p>
    <w:p>
      <w:r>
        <w:br w:type="page"/>
      </w:r>
    </w:p>
    <w:p>
      <w:pPr>
        <w:pStyle w:val="Heading1"/>
        <w:spacing w:before="320" w:after="140"/>
      </w:pPr>
      <w:r>
        <w:rPr>
          <w:b/>
          <w:bCs/>
          <w:color w:val="0F172A"/>
          <w:sz w:val="30"/>
          <w:szCs w:val="30"/>
        </w:rPr>
        <w:t xml:space="preserve">What this guide covers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This document walks you through everything needed to run LSPay outside of Replit, backed by a Supabase PostgreSQL database. It assumes no prior Supabase experience. You will: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Understand how LSPay is structured today (a frontend-only app with an in-memory store).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Create a free Supabase project and its PostgreSQL database.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Create all the tables LSPay needs by running the included SQL script.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Load optional demo data so the app behaves like the prototype.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Download, install, and run the app on your own computer.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Connect Paystack so parents can top up wallets.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Replace the in-memory store with real Supabase queries (with a worked example).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Secure and deploy the app for real use.</w:t>
      </w:r>
    </w:p>
    <w:p>
      <w:pPr>
        <w:pStyle w:val="Heading1"/>
        <w:spacing w:before="320" w:after="140"/>
      </w:pPr>
      <w:r>
        <w:rPr>
          <w:b/>
          <w:bCs/>
          <w:color w:val="0F172A"/>
          <w:sz w:val="30"/>
          <w:szCs w:val="30"/>
        </w:rPr>
        <w:t xml:space="preserve">1. Before you start (prerequisites)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Make sure you have the following ready: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F2937"/>
          <w:sz w:val="22"/>
          <w:szCs w:val="22"/>
        </w:rPr>
        <w:t xml:space="preserve">Node.js 20 or newer</w:t>
      </w:r>
      <w:r>
        <w:rPr>
          <w:color w:val="1F2937"/>
          <w:sz w:val="22"/>
          <w:szCs w:val="22"/>
        </w:rPr>
        <w:t xml:space="preserve"> — download from </w:t>
      </w:r>
      <w:hyperlink w:history="1" r:id="rIdpeqrqmrlkxbsylonln0iq">
        <w:r>
          <w:rPr>
            <w:u w:val="single"/>
            <w:color w:val="2563EB"/>
            <w:sz w:val="22"/>
            <w:szCs w:val="22"/>
            <w:rStyle w:val="Hyperlink"/>
          </w:rPr>
          <w:t xml:space="preserve">https://nodejs.org</w:t>
        </w:r>
      </w:hyperlink>
      <w:r>
        <w:rPr>
          <w:color w:val="1F2937"/>
          <w:sz w:val="22"/>
          <w:szCs w:val="22"/>
        </w:rPr>
        <w:t xml:space="preserve">. This also installs npm.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F2937"/>
          <w:sz w:val="22"/>
          <w:szCs w:val="22"/>
        </w:rPr>
        <w:t xml:space="preserve">A code editor</w:t>
      </w:r>
      <w:r>
        <w:rPr>
          <w:color w:val="1F2937"/>
          <w:sz w:val="22"/>
          <w:szCs w:val="22"/>
        </w:rPr>
        <w:t xml:space="preserve"> such as Visual Studio Code (optional but recommended).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F2937"/>
          <w:sz w:val="22"/>
          <w:szCs w:val="22"/>
        </w:rPr>
        <w:t xml:space="preserve">The LSPay project ZIP</w:t>
      </w:r>
      <w:r>
        <w:rPr>
          <w:color w:val="1F2937"/>
          <w:sz w:val="22"/>
          <w:szCs w:val="22"/>
        </w:rPr>
        <w:t xml:space="preserve"> (downloaded alongside this guide). Unzip it to a folder you can find.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F2937"/>
          <w:sz w:val="22"/>
          <w:szCs w:val="22"/>
        </w:rPr>
        <w:t xml:space="preserve">A free Supabase account</w:t>
      </w:r>
      <w:r>
        <w:rPr>
          <w:color w:val="1F2937"/>
          <w:sz w:val="22"/>
          <w:szCs w:val="22"/>
        </w:rPr>
        <w:t xml:space="preserve"> — sign up at </w:t>
      </w:r>
      <w:hyperlink w:history="1" r:id="rIdi3awvfggdnhekcmrtdtcm">
        <w:r>
          <w:rPr>
            <w:u w:val="single"/>
            <w:color w:val="2563EB"/>
            <w:sz w:val="22"/>
            <w:szCs w:val="22"/>
            <w:rStyle w:val="Hyperlink"/>
          </w:rPr>
          <w:t xml:space="preserve">https://supabase.com</w:t>
        </w:r>
      </w:hyperlink>
      <w:r>
        <w:rPr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F2937"/>
          <w:sz w:val="22"/>
          <w:szCs w:val="22"/>
        </w:rPr>
        <w:t xml:space="preserve">A Paystack account</w:t>
      </w:r>
      <w:r>
        <w:rPr>
          <w:color w:val="1F2937"/>
          <w:sz w:val="22"/>
          <w:szCs w:val="22"/>
        </w:rPr>
        <w:t xml:space="preserve"> (optional, only needed for live wallet top-ups) — </w:t>
      </w:r>
      <w:hyperlink w:history="1" r:id="rIdgyqukrttke_brr28vg3uy">
        <w:r>
          <w:rPr>
            <w:u w:val="single"/>
            <w:color w:val="2563EB"/>
            <w:sz w:val="22"/>
            <w:szCs w:val="22"/>
            <w:rStyle w:val="Hyperlink"/>
          </w:rPr>
          <w:t xml:space="preserve">https://paystack.com</w:t>
        </w:r>
      </w:hyperlink>
      <w:r>
        <w:rPr>
          <w:color w:val="1F2937"/>
          <w:sz w:val="22"/>
          <w:szCs w:val="22"/>
        </w:rPr>
        <w:t xml:space="preserve">.</w:t>
      </w:r>
    </w:p>
    <w:p>
      <w:pPr>
        <w:pStyle w:val="Heading1"/>
        <w:spacing w:before="320" w:after="140"/>
      </w:pPr>
      <w:r>
        <w:rPr>
          <w:b/>
          <w:bCs/>
          <w:color w:val="0F172A"/>
          <w:sz w:val="30"/>
          <w:szCs w:val="30"/>
        </w:rPr>
        <w:t xml:space="preserve">2. How LSPay works today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LSPay is currently a </w:t>
      </w:r>
      <w:r>
        <w:rPr>
          <w:b/>
          <w:bCs/>
          <w:color w:val="1F2937"/>
          <w:sz w:val="22"/>
          <w:szCs w:val="22"/>
        </w:rPr>
        <w:t xml:space="preserve">frontend-only React application</w:t>
      </w:r>
      <w:r>
        <w:rPr>
          <w:color w:val="1F2937"/>
          <w:sz w:val="22"/>
          <w:szCs w:val="22"/>
        </w:rPr>
        <w:t xml:space="preserve"> (React 19 + Vite + Tailwind CSS + shadcn/ui). All of its data — schools, students, wallets, inventory, transactions, and users — lives in an </w:t>
      </w:r>
      <w:r>
        <w:rPr>
          <w:b/>
          <w:bCs/>
          <w:color w:val="1F2937"/>
          <w:sz w:val="22"/>
          <w:szCs w:val="22"/>
        </w:rPr>
        <w:t xml:space="preserve">in-memory store</w:t>
      </w:r>
      <w:r>
        <w:rPr>
          <w:color w:val="1F2937"/>
          <w:sz w:val="22"/>
          <w:szCs w:val="22"/>
        </w:rPr>
        <w:t xml:space="preserve"> defined in </w:t>
      </w:r>
      <w:r>
        <w:rPr>
          <w:color w:val="1F2937"/>
          <w:sz w:val="20"/>
          <w:szCs w:val="20"/>
          <w:rFonts w:ascii="Consolas" w:cs="Consolas" w:eastAsia="Consolas" w:hAnsi="Consolas"/>
        </w:rPr>
        <w:t xml:space="preserve">src/store.tsx</w:t>
      </w:r>
      <w:r>
        <w:rPr>
          <w:color w:val="1F2937"/>
          <w:sz w:val="22"/>
          <w:szCs w:val="22"/>
        </w:rPr>
        <w:t xml:space="preserve">.</w:t>
      </w:r>
    </w:p>
    <w:p>
      <w:pPr>
        <w:pBdr>
          <w:top w:val="single" w:color="DBEAFE" w:sz="2"/>
          <w:bottom w:val="single" w:color="DBEAFE" w:sz="2"/>
          <w:left w:val="single" w:color="2563EB" w:sz="18"/>
          <w:right w:val="single" w:color="DBEAFE" w:sz="2"/>
        </w:pBdr>
        <w:shd w:fill="EFF6FF" w:color="auto" w:val="clear"/>
        <w:spacing w:before="80" w:after="140"/>
      </w:pPr>
      <w:r>
        <w:rPr>
          <w:b/>
          <w:bCs/>
          <w:color w:val="2563EB"/>
          <w:sz w:val="20"/>
          <w:szCs w:val="20"/>
        </w:rPr>
        <w:t xml:space="preserve">Important:  </w:t>
      </w:r>
      <w:r>
        <w:rPr>
          <w:color w:val="1E3A8A"/>
          <w:sz w:val="20"/>
          <w:szCs w:val="20"/>
        </w:rPr>
        <w:t xml:space="preserve">Because the data is in-memory, it resets every time you reload the page. This is great for demos but means nothing is saved. Connecting Supabase is what makes data permanent.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There are three user experiences (portals) in the app: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F2937"/>
          <w:sz w:val="22"/>
          <w:szCs w:val="22"/>
        </w:rPr>
        <w:t xml:space="preserve">Super Admin</w:t>
      </w:r>
      <w:r>
        <w:rPr>
          <w:color w:val="1F2937"/>
          <w:sz w:val="22"/>
          <w:szCs w:val="22"/>
        </w:rPr>
        <w:t xml:space="preserve"> — manages schools (tenants), staff accounts, and card issuance.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F2937"/>
          <w:sz w:val="22"/>
          <w:szCs w:val="22"/>
        </w:rPr>
        <w:t xml:space="preserve">School / Tenant Console</w:t>
      </w:r>
      <w:r>
        <w:rPr>
          <w:color w:val="1F2937"/>
          <w:sz w:val="22"/>
          <w:szCs w:val="22"/>
        </w:rPr>
        <w:t xml:space="preserve"> — dashboard, students, inventory, stock, reporting, and a checkout kiosk.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F2937"/>
          <w:sz w:val="22"/>
          <w:szCs w:val="22"/>
        </w:rPr>
        <w:t xml:space="preserve">Parent Portal</w:t>
      </w:r>
      <w:r>
        <w:rPr>
          <w:color w:val="1F2937"/>
          <w:sz w:val="22"/>
          <w:szCs w:val="22"/>
        </w:rPr>
        <w:t xml:space="preserve"> — view a child's wallet, top up via Paystack, and track spending.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The goal of this guide is to move that data from memory into a Supabase PostgreSQL database so it persists.</w:t>
      </w:r>
    </w:p>
    <w:p>
      <w:pPr>
        <w:pStyle w:val="Heading1"/>
        <w:spacing w:before="320" w:after="140"/>
      </w:pPr>
      <w:r>
        <w:rPr>
          <w:b/>
          <w:bCs/>
          <w:color w:val="0F172A"/>
          <w:sz w:val="30"/>
          <w:szCs w:val="30"/>
        </w:rPr>
        <w:t xml:space="preserve">3. Create your Supabase project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F2937"/>
          <w:sz w:val="22"/>
          <w:szCs w:val="22"/>
        </w:rPr>
        <w:t xml:space="preserve">Go to </w:t>
      </w:r>
      <w:hyperlink w:history="1" r:id="rIdirm0ct7tkjczyakdev1ce">
        <w:r>
          <w:rPr>
            <w:u w:val="single"/>
            <w:color w:val="2563EB"/>
            <w:sz w:val="22"/>
            <w:szCs w:val="22"/>
            <w:rStyle w:val="Hyperlink"/>
          </w:rPr>
          <w:t xml:space="preserve">supabase.com</w:t>
        </w:r>
      </w:hyperlink>
      <w:r>
        <w:rPr>
          <w:color w:val="1F2937"/>
          <w:sz w:val="22"/>
          <w:szCs w:val="22"/>
        </w:rPr>
        <w:t xml:space="preserve"> and sign in (or create a free account).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F2937"/>
          <w:sz w:val="22"/>
          <w:szCs w:val="22"/>
        </w:rPr>
        <w:t xml:space="preserve">Click “New project”. Choose an organization (create one if prompted).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F2937"/>
          <w:sz w:val="22"/>
          <w:szCs w:val="22"/>
        </w:rPr>
        <w:t xml:space="preserve">Give the project a name (e.g. </w:t>
      </w:r>
      <w:r>
        <w:rPr>
          <w:color w:val="1F2937"/>
          <w:sz w:val="20"/>
          <w:szCs w:val="20"/>
          <w:rFonts w:ascii="Consolas" w:cs="Consolas" w:eastAsia="Consolas" w:hAnsi="Consolas"/>
        </w:rPr>
        <w:t xml:space="preserve">lspay</w:t>
      </w:r>
      <w:r>
        <w:rPr>
          <w:color w:val="1F2937"/>
          <w:sz w:val="22"/>
          <w:szCs w:val="22"/>
        </w:rPr>
        <w:t xml:space="preserve">), set a strong </w:t>
      </w:r>
      <w:r>
        <w:rPr>
          <w:b/>
          <w:bCs/>
          <w:color w:val="1F2937"/>
          <w:sz w:val="22"/>
          <w:szCs w:val="22"/>
        </w:rPr>
        <w:t xml:space="preserve">database password</w:t>
      </w:r>
      <w:r>
        <w:rPr>
          <w:color w:val="1F2937"/>
          <w:sz w:val="22"/>
          <w:szCs w:val="22"/>
        </w:rPr>
        <w:t xml:space="preserve"> (save it somewhere safe), and pick the region closest to your users.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F2937"/>
          <w:sz w:val="22"/>
          <w:szCs w:val="22"/>
        </w:rPr>
        <w:t xml:space="preserve">Click “Create new project” and wait ~1–2 minutes while Supabase provisions your database.</w:t>
      </w:r>
    </w:p>
    <w:p>
      <w:pPr>
        <w:pBdr>
          <w:top w:val="single" w:color="DBEAFE" w:sz="2"/>
          <w:bottom w:val="single" w:color="DBEAFE" w:sz="2"/>
          <w:left w:val="single" w:color="2563EB" w:sz="18"/>
          <w:right w:val="single" w:color="DBEAFE" w:sz="2"/>
        </w:pBdr>
        <w:shd w:fill="EFF6FF" w:color="auto" w:val="clear"/>
        <w:spacing w:before="80" w:after="140"/>
      </w:pPr>
      <w:r>
        <w:rPr>
          <w:b/>
          <w:bCs/>
          <w:color w:val="2563EB"/>
          <w:sz w:val="20"/>
          <w:szCs w:val="20"/>
        </w:rPr>
        <w:t xml:space="preserve">Tip:  </w:t>
      </w:r>
      <w:r>
        <w:rPr>
          <w:color w:val="1E3A8A"/>
          <w:sz w:val="20"/>
          <w:szCs w:val="20"/>
        </w:rPr>
        <w:t xml:space="preserve">The free tier is plenty for development and small deployments. You can upgrade later without changing any code.</w:t>
      </w:r>
    </w:p>
    <w:p>
      <w:pPr>
        <w:pStyle w:val="Heading1"/>
        <w:spacing w:before="320" w:after="140"/>
      </w:pPr>
      <w:r>
        <w:rPr>
          <w:b/>
          <w:bCs/>
          <w:color w:val="0F172A"/>
          <w:sz w:val="30"/>
          <w:szCs w:val="30"/>
        </w:rPr>
        <w:t xml:space="preserve">4. Create the database tables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The project ZIP includes a ready-to-run script at </w:t>
      </w:r>
      <w:r>
        <w:rPr>
          <w:color w:val="1F2937"/>
          <w:sz w:val="20"/>
          <w:szCs w:val="20"/>
          <w:rFonts w:ascii="Consolas" w:cs="Consolas" w:eastAsia="Consolas" w:hAnsi="Consolas"/>
        </w:rPr>
        <w:t xml:space="preserve">supabase/schema.sql</w:t>
      </w:r>
      <w:r>
        <w:rPr>
          <w:color w:val="1F2937"/>
          <w:sz w:val="22"/>
          <w:szCs w:val="22"/>
        </w:rPr>
        <w:t xml:space="preserve">. It creates every table LSPay needs.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1F2937"/>
          <w:sz w:val="22"/>
          <w:szCs w:val="22"/>
        </w:rPr>
        <w:t xml:space="preserve">In the Supabase dashboard, open the left sidebar and click “SQL Editor”.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1F2937"/>
          <w:sz w:val="22"/>
          <w:szCs w:val="22"/>
        </w:rPr>
        <w:t xml:space="preserve">Click “+ New query”.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1F2937"/>
          <w:sz w:val="22"/>
          <w:szCs w:val="22"/>
        </w:rPr>
        <w:t xml:space="preserve">Open </w:t>
      </w:r>
      <w:r>
        <w:rPr>
          <w:color w:val="1F2937"/>
          <w:sz w:val="20"/>
          <w:szCs w:val="20"/>
          <w:rFonts w:ascii="Consolas" w:cs="Consolas" w:eastAsia="Consolas" w:hAnsi="Consolas"/>
        </w:rPr>
        <w:t xml:space="preserve">supabase/schema.sql</w:t>
      </w:r>
      <w:r>
        <w:rPr>
          <w:color w:val="1F2937"/>
          <w:sz w:val="22"/>
          <w:szCs w:val="22"/>
        </w:rPr>
        <w:t xml:space="preserve"> from the project folder, copy its entire contents, and paste it into the editor.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1F2937"/>
          <w:sz w:val="22"/>
          <w:szCs w:val="22"/>
        </w:rPr>
        <w:t xml:space="preserve">Click “Run” (or press Ctrl/Cmd + Enter). You should see “Success. No rows returned”.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1F2937"/>
          <w:sz w:val="22"/>
          <w:szCs w:val="22"/>
        </w:rPr>
        <w:t xml:space="preserve">In the left sidebar, click “Table Editor” to confirm the tables now exist.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The script creates these tables: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E2E8F0" w:sz="1"/>
          <w:insideV w:val="single" w:color="E2E8F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pct" w:w="72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stores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tenants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Schools using the platform</w:t>
            </w:r>
          </w:p>
        </w:tc>
      </w:tr>
      <w:tr>
        <w:tc>
          <w:tcPr>
            <w:tcW w:type="pct" w:w="28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system_users</w:t>
            </w:r>
          </w:p>
        </w:tc>
        <w:tc>
          <w:tcPr>
            <w:tcW w:type="pct" w:w="72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Super admins and school staff (admin, back-office, kiosk operator)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parent_users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Parent accounts</w:t>
            </w:r>
          </w:p>
        </w:tc>
      </w:tr>
      <w:tr>
        <w:tc>
          <w:tcPr>
            <w:tcW w:type="pct" w:w="28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students</w:t>
            </w:r>
          </w:p>
        </w:tc>
        <w:tc>
          <w:tcPr>
            <w:tcW w:type="pct" w:w="72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Students, their wallet balance, limits, and card status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parent_students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Links parents to their children</w:t>
            </w:r>
          </w:p>
        </w:tc>
      </w:tr>
      <w:tr>
        <w:tc>
          <w:tcPr>
            <w:tcW w:type="pct" w:w="28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inventory_items</w:t>
            </w:r>
          </w:p>
        </w:tc>
        <w:tc>
          <w:tcPr>
            <w:tcW w:type="pct" w:w="72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Canteen/shop items per school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transactions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Kiosk sales (what a student bought and spent)</w:t>
            </w:r>
          </w:p>
        </w:tc>
      </w:tr>
      <w:tr>
        <w:tc>
          <w:tcPr>
            <w:tcW w:type="pct" w:w="28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stock_movements</w:t>
            </w:r>
          </w:p>
        </w:tc>
        <w:tc>
          <w:tcPr>
            <w:tcW w:type="pct" w:w="72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Restocks and sales for inventory tracking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notifications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In-app alerts for admins, schools, and parents</w:t>
            </w:r>
          </w:p>
        </w:tc>
      </w:tr>
    </w:tbl>
    <w:p>
      <w:pPr>
        <w:pStyle w:val="Heading1"/>
        <w:spacing w:before="320" w:after="140"/>
      </w:pPr>
      <w:r>
        <w:rPr>
          <w:b/>
          <w:bCs/>
          <w:color w:val="0F172A"/>
          <w:sz w:val="30"/>
          <w:szCs w:val="30"/>
        </w:rPr>
        <w:t xml:space="preserve">5. (Optional) Load demo data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To make a fresh database behave like the prototype (same schools, students, and demo logins), run the included </w:t>
      </w:r>
      <w:r>
        <w:rPr>
          <w:color w:val="1F2937"/>
          <w:sz w:val="20"/>
          <w:szCs w:val="20"/>
          <w:rFonts w:ascii="Consolas" w:cs="Consolas" w:eastAsia="Consolas" w:hAnsi="Consolas"/>
        </w:rPr>
        <w:t xml:space="preserve">supabase/seed.sql</w:t>
      </w:r>
      <w:r>
        <w:rPr>
          <w:color w:val="1F2937"/>
          <w:sz w:val="22"/>
          <w:szCs w:val="22"/>
        </w:rPr>
        <w:t xml:space="preserve"> script the same way: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1F2937"/>
          <w:sz w:val="22"/>
          <w:szCs w:val="22"/>
        </w:rPr>
        <w:t xml:space="preserve">Open a new query in the SQL Editor.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1F2937"/>
          <w:sz w:val="22"/>
          <w:szCs w:val="22"/>
        </w:rPr>
        <w:t xml:space="preserve">Paste the contents of </w:t>
      </w:r>
      <w:r>
        <w:rPr>
          <w:color w:val="1F2937"/>
          <w:sz w:val="20"/>
          <w:szCs w:val="20"/>
          <w:rFonts w:ascii="Consolas" w:cs="Consolas" w:eastAsia="Consolas" w:hAnsi="Consolas"/>
        </w:rPr>
        <w:t xml:space="preserve">supabase/seed.sql</w:t>
      </w:r>
      <w:r>
        <w:rPr>
          <w:color w:val="1F2937"/>
          <w:sz w:val="22"/>
          <w:szCs w:val="22"/>
        </w:rPr>
        <w:t xml:space="preserve"> and click “Run”.</w:t>
      </w:r>
    </w:p>
    <w:p>
      <w:pPr>
        <w:pBdr>
          <w:top w:val="single" w:color="DBEAFE" w:sz="2"/>
          <w:bottom w:val="single" w:color="DBEAFE" w:sz="2"/>
          <w:left w:val="single" w:color="2563EB" w:sz="18"/>
          <w:right w:val="single" w:color="DBEAFE" w:sz="2"/>
        </w:pBdr>
        <w:shd w:fill="EFF6FF" w:color="auto" w:val="clear"/>
        <w:spacing w:before="80" w:after="140"/>
      </w:pPr>
      <w:r>
        <w:rPr>
          <w:b/>
          <w:bCs/>
          <w:color w:val="2563EB"/>
          <w:sz w:val="20"/>
          <w:szCs w:val="20"/>
        </w:rPr>
        <w:t xml:space="preserve">Security note:  </w:t>
      </w:r>
      <w:r>
        <w:rPr>
          <w:color w:val="1E3A8A"/>
          <w:sz w:val="20"/>
          <w:szCs w:val="20"/>
        </w:rPr>
        <w:t xml:space="preserve">The seed data uses plaintext passwords for convenience. Before any real launch, replace them with hashed passwords (see Section 10).</w:t>
      </w:r>
    </w:p>
    <w:p>
      <w:pPr>
        <w:pStyle w:val="Heading1"/>
        <w:spacing w:before="320" w:after="140"/>
      </w:pPr>
      <w:r>
        <w:rPr>
          <w:b/>
          <w:bCs/>
          <w:color w:val="0F172A"/>
          <w:sz w:val="30"/>
          <w:szCs w:val="30"/>
        </w:rPr>
        <w:t xml:space="preserve">6. Get your API credentials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LSPay connects to Supabase using two values: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color w:val="1F2937"/>
          <w:sz w:val="22"/>
          <w:szCs w:val="22"/>
        </w:rPr>
        <w:t xml:space="preserve">In the Supabase dashboard, click the gear icon (“Project Settings”).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color w:val="1F2937"/>
          <w:sz w:val="22"/>
          <w:szCs w:val="22"/>
        </w:rPr>
        <w:t xml:space="preserve">Open the “API” section.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color w:val="1F2937"/>
          <w:sz w:val="22"/>
          <w:szCs w:val="22"/>
        </w:rPr>
        <w:t xml:space="preserve">Copy the </w:t>
      </w:r>
      <w:r>
        <w:rPr>
          <w:b/>
          <w:bCs/>
          <w:color w:val="1F2937"/>
          <w:sz w:val="22"/>
          <w:szCs w:val="22"/>
        </w:rPr>
        <w:t xml:space="preserve">Project URL</w:t>
      </w:r>
      <w:r>
        <w:rPr>
          <w:color w:val="1F2937"/>
          <w:sz w:val="22"/>
          <w:szCs w:val="22"/>
        </w:rPr>
        <w:t xml:space="preserve"> — this is your </w:t>
      </w:r>
      <w:r>
        <w:rPr>
          <w:color w:val="1F2937"/>
          <w:sz w:val="20"/>
          <w:szCs w:val="20"/>
          <w:rFonts w:ascii="Consolas" w:cs="Consolas" w:eastAsia="Consolas" w:hAnsi="Consolas"/>
        </w:rPr>
        <w:t xml:space="preserve">VITE_SUPABASE_URL</w:t>
      </w:r>
      <w:r>
        <w:rPr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color w:val="1F2937"/>
          <w:sz w:val="22"/>
          <w:szCs w:val="22"/>
        </w:rPr>
        <w:t xml:space="preserve">Copy the </w:t>
      </w:r>
      <w:r>
        <w:rPr>
          <w:b/>
          <w:bCs/>
          <w:color w:val="1F2937"/>
          <w:sz w:val="22"/>
          <w:szCs w:val="22"/>
        </w:rPr>
        <w:t xml:space="preserve">anon public</w:t>
      </w:r>
      <w:r>
        <w:rPr>
          <w:color w:val="1F2937"/>
          <w:sz w:val="22"/>
          <w:szCs w:val="22"/>
        </w:rPr>
        <w:t xml:space="preserve"> API key — this is your </w:t>
      </w:r>
      <w:r>
        <w:rPr>
          <w:color w:val="1F2937"/>
          <w:sz w:val="20"/>
          <w:szCs w:val="20"/>
          <w:rFonts w:ascii="Consolas" w:cs="Consolas" w:eastAsia="Consolas" w:hAnsi="Consolas"/>
        </w:rPr>
        <w:t xml:space="preserve">VITE_SUPABASE_ANON_KEY</w:t>
      </w:r>
      <w:r>
        <w:rPr>
          <w:color w:val="1F2937"/>
          <w:sz w:val="22"/>
          <w:szCs w:val="22"/>
        </w:rPr>
        <w:t xml:space="preserve">.</w:t>
      </w:r>
    </w:p>
    <w:p>
      <w:pPr>
        <w:pBdr>
          <w:top w:val="single" w:color="DBEAFE" w:sz="2"/>
          <w:bottom w:val="single" w:color="DBEAFE" w:sz="2"/>
          <w:left w:val="single" w:color="2563EB" w:sz="18"/>
          <w:right w:val="single" w:color="DBEAFE" w:sz="2"/>
        </w:pBdr>
        <w:shd w:fill="EFF6FF" w:color="auto" w:val="clear"/>
        <w:spacing w:before="80" w:after="140"/>
      </w:pPr>
      <w:r>
        <w:rPr>
          <w:b/>
          <w:bCs/>
          <w:color w:val="2563EB"/>
          <w:sz w:val="20"/>
          <w:szCs w:val="20"/>
        </w:rPr>
        <w:t xml:space="preserve">Note:  </w:t>
      </w:r>
      <w:r>
        <w:rPr>
          <w:color w:val="1E3A8A"/>
          <w:sz w:val="20"/>
          <w:szCs w:val="20"/>
        </w:rPr>
        <w:t xml:space="preserve">The anon (public) key is designed to be used in the browser. Never put the service_role / secret key in the frontend app — it bypasses all security rules.</w:t>
      </w:r>
    </w:p>
    <w:p>
      <w:pPr>
        <w:pStyle w:val="Heading1"/>
        <w:spacing w:before="320" w:after="140"/>
      </w:pPr>
      <w:r>
        <w:rPr>
          <w:b/>
          <w:bCs/>
          <w:color w:val="0F172A"/>
          <w:sz w:val="30"/>
          <w:szCs w:val="30"/>
        </w:rPr>
        <w:t xml:space="preserve">7. Set up the project on your computer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color w:val="1F2937"/>
          <w:sz w:val="22"/>
          <w:szCs w:val="22"/>
        </w:rPr>
        <w:t xml:space="preserve">Unzip the LSPay project ZIP to a folder.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color w:val="1F2937"/>
          <w:sz w:val="22"/>
          <w:szCs w:val="22"/>
        </w:rPr>
        <w:t xml:space="preserve">Open a terminal in that folder (the one containing package.json).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color w:val="1F2937"/>
          <w:sz w:val="22"/>
          <w:szCs w:val="22"/>
        </w:rPr>
        <w:t xml:space="preserve">Install the dependencies:</w:t>
      </w:r>
    </w:p>
    <w:p>
      <w:pPr>
        <w:pBdr>
          <w:top w:val="single" w:color="0F172A" w:sz="2"/>
          <w:bottom w:val="single" w:color="0F172A" w:sz="2"/>
          <w:left w:val="single" w:color="2563EB" w:sz="8"/>
          <w:right w:val="single" w:color="0F172A" w:sz="2"/>
        </w:pBdr>
        <w:shd w:fill="0F172A" w:color="auto" w:val="clear"/>
        <w:spacing w:before="80" w:after="140"/>
      </w:pPr>
      <w:r>
        <w:rPr>
          <w:color w:val="E2E8F0"/>
          <w:sz w:val="18"/>
          <w:szCs w:val="18"/>
          <w:rFonts w:ascii="Consolas" w:cs="Consolas" w:eastAsia="Consolas" w:hAnsi="Consolas"/>
        </w:rPr>
        <w:t xml:space="preserve">npm install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color w:val="1F2937"/>
          <w:sz w:val="22"/>
          <w:szCs w:val="22"/>
        </w:rPr>
        <w:t xml:space="preserve">Create your environment file by copying the example:</w:t>
      </w:r>
    </w:p>
    <w:p>
      <w:pPr>
        <w:pBdr>
          <w:top w:val="single" w:color="0F172A" w:sz="2"/>
          <w:bottom w:val="single" w:color="0F172A" w:sz="2"/>
          <w:left w:val="single" w:color="2563EB" w:sz="8"/>
          <w:right w:val="single" w:color="0F172A" w:sz="2"/>
        </w:pBdr>
        <w:shd w:fill="0F172A" w:color="auto" w:val="clear"/>
        <w:spacing w:before="80" w:after="140"/>
      </w:pPr>
      <w:r>
        <w:rPr>
          <w:color w:val="E2E8F0"/>
          <w:sz w:val="18"/>
          <w:szCs w:val="18"/>
          <w:rFonts w:ascii="Consolas" w:cs="Consolas" w:eastAsia="Consolas" w:hAnsi="Consolas"/>
        </w:rPr>
        <w:t xml:space="preserve"># macOS / Linux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cp .env.example .env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# Windows (PowerShell)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Copy-Item .env.example .env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color w:val="1F2937"/>
          <w:sz w:val="22"/>
          <w:szCs w:val="22"/>
        </w:rPr>
        <w:t xml:space="preserve">Open </w:t>
      </w:r>
      <w:r>
        <w:rPr>
          <w:color w:val="1F2937"/>
          <w:sz w:val="20"/>
          <w:szCs w:val="20"/>
          <w:rFonts w:ascii="Consolas" w:cs="Consolas" w:eastAsia="Consolas" w:hAnsi="Consolas"/>
        </w:rPr>
        <w:t xml:space="preserve">.env</w:t>
      </w:r>
      <w:r>
        <w:rPr>
          <w:color w:val="1F2937"/>
          <w:sz w:val="22"/>
          <w:szCs w:val="22"/>
        </w:rPr>
        <w:t xml:space="preserve"> in your editor and fill in the values you copied:</w:t>
      </w:r>
    </w:p>
    <w:p>
      <w:pPr>
        <w:pBdr>
          <w:top w:val="single" w:color="0F172A" w:sz="2"/>
          <w:bottom w:val="single" w:color="0F172A" w:sz="2"/>
          <w:left w:val="single" w:color="2563EB" w:sz="8"/>
          <w:right w:val="single" w:color="0F172A" w:sz="2"/>
        </w:pBdr>
        <w:shd w:fill="0F172A" w:color="auto" w:val="clear"/>
        <w:spacing w:before="80" w:after="140"/>
      </w:pPr>
      <w:r>
        <w:rPr>
          <w:color w:val="E2E8F0"/>
          <w:sz w:val="18"/>
          <w:szCs w:val="18"/>
          <w:rFonts w:ascii="Consolas" w:cs="Consolas" w:eastAsia="Consolas" w:hAnsi="Consolas"/>
        </w:rPr>
        <w:t xml:space="preserve">VITE_SUPABASE_URL=https://YOUR-PROJECT-ref.supabase.co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VITE_SUPABASE_ANON_KEY=your-anon-public-key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VITE_PAYSTACK_PUBLIC_KEY=pk_test_xxxxxxxxxxxxxxxxxxxx</w:t>
      </w:r>
    </w:p>
    <w:p>
      <w:pPr>
        <w:pBdr>
          <w:top w:val="single" w:color="DBEAFE" w:sz="2"/>
          <w:bottom w:val="single" w:color="DBEAFE" w:sz="2"/>
          <w:left w:val="single" w:color="2563EB" w:sz="18"/>
          <w:right w:val="single" w:color="DBEAFE" w:sz="2"/>
        </w:pBdr>
        <w:shd w:fill="EFF6FF" w:color="auto" w:val="clear"/>
        <w:spacing w:before="80" w:after="140"/>
      </w:pPr>
      <w:r>
        <w:rPr>
          <w:b/>
          <w:bCs/>
          <w:color w:val="2563EB"/>
          <w:sz w:val="20"/>
          <w:szCs w:val="20"/>
        </w:rPr>
        <w:t xml:space="preserve">Remember:  </w:t>
      </w:r>
      <w:r>
        <w:rPr>
          <w:color w:val="1E3A8A"/>
          <w:sz w:val="20"/>
          <w:szCs w:val="20"/>
        </w:rPr>
        <w:t xml:space="preserve">Every browser-visible variable must start with VITE_. After editing .env, restart the dev server for changes to take effect.</w:t>
      </w:r>
    </w:p>
    <w:p>
      <w:pPr>
        <w:pStyle w:val="Heading1"/>
        <w:spacing w:before="320" w:after="140"/>
      </w:pPr>
      <w:r>
        <w:rPr>
          <w:b/>
          <w:bCs/>
          <w:color w:val="0F172A"/>
          <w:sz w:val="30"/>
          <w:szCs w:val="30"/>
        </w:rPr>
        <w:t xml:space="preserve">8. Configure Paystack (for wallet top-ups)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Parent wallet top-ups use Paystack's secure inline checkout. The app never sees or stores card details.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color w:val="1F2937"/>
          <w:sz w:val="22"/>
          <w:szCs w:val="22"/>
        </w:rPr>
        <w:t xml:space="preserve">Sign in to your Paystack dashboard at </w:t>
      </w:r>
      <w:hyperlink w:history="1" r:id="rIdbissjgbd2j-w7zqbby-dt">
        <w:r>
          <w:rPr>
            <w:u w:val="single"/>
            <w:color w:val="2563EB"/>
            <w:sz w:val="22"/>
            <w:szCs w:val="22"/>
            <w:rStyle w:val="Hyperlink"/>
          </w:rPr>
          <w:t xml:space="preserve">dashboard.paystack.com</w:t>
        </w:r>
      </w:hyperlink>
      <w:r>
        <w:rPr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color w:val="1F2937"/>
          <w:sz w:val="22"/>
          <w:szCs w:val="22"/>
        </w:rPr>
        <w:t xml:space="preserve">Go to Settings → API Keys &amp; Webhooks.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color w:val="1F2937"/>
          <w:sz w:val="22"/>
          <w:szCs w:val="22"/>
        </w:rPr>
        <w:t xml:space="preserve">Copy your </w:t>
      </w:r>
      <w:r>
        <w:rPr>
          <w:b/>
          <w:bCs/>
          <w:color w:val="1F2937"/>
          <w:sz w:val="22"/>
          <w:szCs w:val="22"/>
        </w:rPr>
        <w:t xml:space="preserve">Public Key</w:t>
      </w:r>
      <w:r>
        <w:rPr>
          <w:color w:val="1F2937"/>
          <w:sz w:val="22"/>
          <w:szCs w:val="22"/>
        </w:rPr>
        <w:t xml:space="preserve"> (use the test key, </w:t>
      </w:r>
      <w:r>
        <w:rPr>
          <w:color w:val="1F2937"/>
          <w:sz w:val="20"/>
          <w:szCs w:val="20"/>
          <w:rFonts w:ascii="Consolas" w:cs="Consolas" w:eastAsia="Consolas" w:hAnsi="Consolas"/>
        </w:rPr>
        <w:t xml:space="preserve">pk_test_…</w:t>
      </w:r>
      <w:r>
        <w:rPr>
          <w:color w:val="1F2937"/>
          <w:sz w:val="22"/>
          <w:szCs w:val="22"/>
        </w:rPr>
        <w:t xml:space="preserve">, while developing).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color w:val="1F2937"/>
          <w:sz w:val="22"/>
          <w:szCs w:val="22"/>
        </w:rPr>
        <w:t xml:space="preserve">Paste it into </w:t>
      </w:r>
      <w:r>
        <w:rPr>
          <w:color w:val="1F2937"/>
          <w:sz w:val="20"/>
          <w:szCs w:val="20"/>
          <w:rFonts w:ascii="Consolas" w:cs="Consolas" w:eastAsia="Consolas" w:hAnsi="Consolas"/>
        </w:rPr>
        <w:t xml:space="preserve">.env</w:t>
      </w:r>
      <w:r>
        <w:rPr>
          <w:color w:val="1F2937"/>
          <w:sz w:val="22"/>
          <w:szCs w:val="22"/>
        </w:rPr>
        <w:t xml:space="preserve"> as </w:t>
      </w:r>
      <w:r>
        <w:rPr>
          <w:color w:val="1F2937"/>
          <w:sz w:val="20"/>
          <w:szCs w:val="20"/>
          <w:rFonts w:ascii="Consolas" w:cs="Consolas" w:eastAsia="Consolas" w:hAnsi="Consolas"/>
        </w:rPr>
        <w:t xml:space="preserve">VITE_PAYSTACK_PUBLIC_KEY</w:t>
      </w:r>
      <w:r>
        <w:rPr>
          <w:color w:val="1F2937"/>
          <w:sz w:val="22"/>
          <w:szCs w:val="22"/>
        </w:rPr>
        <w:t xml:space="preserve">.</w:t>
      </w:r>
    </w:p>
    <w:p>
      <w:pPr>
        <w:pBdr>
          <w:top w:val="single" w:color="DBEAFE" w:sz="2"/>
          <w:bottom w:val="single" w:color="DBEAFE" w:sz="2"/>
          <w:left w:val="single" w:color="2563EB" w:sz="18"/>
          <w:right w:val="single" w:color="DBEAFE" w:sz="2"/>
        </w:pBdr>
        <w:shd w:fill="EFF6FF" w:color="auto" w:val="clear"/>
        <w:spacing w:before="80" w:after="140"/>
      </w:pPr>
      <w:r>
        <w:rPr>
          <w:b/>
          <w:bCs/>
          <w:color w:val="2563EB"/>
          <w:sz w:val="20"/>
          <w:szCs w:val="20"/>
        </w:rPr>
        <w:t xml:space="preserve">Currency note:  </w:t>
      </w:r>
      <w:r>
        <w:rPr>
          <w:color w:val="1E3A8A"/>
          <w:sz w:val="20"/>
          <w:szCs w:val="20"/>
        </w:rPr>
        <w:t xml:space="preserve">LSPay displays balances in GBP (£). Paystack may not support GBP directly — charges go through in your Paystack account's default currency. Confirm currency support in your Paystack account if you need true GBP charging.</w:t>
      </w:r>
    </w:p>
    <w:p>
      <w:pPr>
        <w:pStyle w:val="Heading1"/>
        <w:spacing w:before="320" w:after="140"/>
      </w:pPr>
      <w:r>
        <w:rPr>
          <w:b/>
          <w:bCs/>
          <w:color w:val="0F172A"/>
          <w:sz w:val="30"/>
          <w:szCs w:val="30"/>
        </w:rPr>
        <w:t xml:space="preserve">9. Connect Supabase to the app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The app ships with a ready-made Supabase client at </w:t>
      </w:r>
      <w:r>
        <w:rPr>
          <w:color w:val="1F2937"/>
          <w:sz w:val="20"/>
          <w:szCs w:val="20"/>
          <w:rFonts w:ascii="Consolas" w:cs="Consolas" w:eastAsia="Consolas" w:hAnsi="Consolas"/>
        </w:rPr>
        <w:t xml:space="preserve">src/lib/supabaseClient.ts</w:t>
      </w:r>
      <w:r>
        <w:rPr>
          <w:color w:val="1F2937"/>
          <w:sz w:val="22"/>
          <w:szCs w:val="22"/>
        </w:rPr>
        <w:t xml:space="preserve">. To make the app actually read and write from the database, you replace the in-memory functions in </w:t>
      </w:r>
      <w:r>
        <w:rPr>
          <w:color w:val="1F2937"/>
          <w:sz w:val="20"/>
          <w:szCs w:val="20"/>
          <w:rFonts w:ascii="Consolas" w:cs="Consolas" w:eastAsia="Consolas" w:hAnsi="Consolas"/>
        </w:rPr>
        <w:t xml:space="preserve">src/store.tsx</w:t>
      </w:r>
      <w:r>
        <w:rPr>
          <w:color w:val="1F2937"/>
          <w:sz w:val="22"/>
          <w:szCs w:val="22"/>
        </w:rPr>
        <w:t xml:space="preserve"> with Supabase queries.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The store currently keeps data in React state (via </w:t>
      </w:r>
      <w:r>
        <w:rPr>
          <w:color w:val="1F2937"/>
          <w:sz w:val="20"/>
          <w:szCs w:val="20"/>
          <w:rFonts w:ascii="Consolas" w:cs="Consolas" w:eastAsia="Consolas" w:hAnsi="Consolas"/>
        </w:rPr>
        <w:t xml:space="preserve">useState</w:t>
      </w:r>
      <w:r>
        <w:rPr>
          <w:color w:val="1F2937"/>
          <w:sz w:val="22"/>
          <w:szCs w:val="22"/>
        </w:rPr>
        <w:t xml:space="preserve">) and seeds it with arrays like </w:t>
      </w:r>
      <w:r>
        <w:rPr>
          <w:color w:val="1F2937"/>
          <w:sz w:val="20"/>
          <w:szCs w:val="20"/>
          <w:rFonts w:ascii="Consolas" w:cs="Consolas" w:eastAsia="Consolas" w:hAnsi="Consolas"/>
        </w:rPr>
        <w:t xml:space="preserve">initialStudents</w:t>
      </w:r>
      <w:r>
        <w:rPr>
          <w:color w:val="1F2937"/>
          <w:sz w:val="22"/>
          <w:szCs w:val="22"/>
        </w:rPr>
        <w:t xml:space="preserve">. The migration pattern is: (1) load data from Supabase on startup, and (2) change each action so it writes to Supabase and then updates local state.</w:t>
      </w:r>
    </w:p>
    <w:p>
      <w:pPr>
        <w:pStyle w:val="Heading2"/>
        <w:spacing w:before="240" w:after="100"/>
      </w:pPr>
      <w:r>
        <w:rPr>
          <w:b/>
          <w:bCs/>
          <w:color w:val="2563EB"/>
          <w:sz w:val="26"/>
          <w:szCs w:val="26"/>
        </w:rPr>
        <w:t xml:space="preserve">Example: loading students from Supabase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Add an import and a load effect near the top of </w:t>
      </w:r>
      <w:r>
        <w:rPr>
          <w:color w:val="1F2937"/>
          <w:sz w:val="20"/>
          <w:szCs w:val="20"/>
          <w:rFonts w:ascii="Consolas" w:cs="Consolas" w:eastAsia="Consolas" w:hAnsi="Consolas"/>
        </w:rPr>
        <w:t xml:space="preserve">src/store.tsx</w:t>
      </w:r>
      <w:r>
        <w:rPr>
          <w:color w:val="1F2937"/>
          <w:sz w:val="22"/>
          <w:szCs w:val="22"/>
        </w:rPr>
        <w:t xml:space="preserve">:</w:t>
      </w:r>
    </w:p>
    <w:p>
      <w:pPr>
        <w:pBdr>
          <w:top w:val="single" w:color="0F172A" w:sz="2"/>
          <w:bottom w:val="single" w:color="0F172A" w:sz="2"/>
          <w:left w:val="single" w:color="2563EB" w:sz="8"/>
          <w:right w:val="single" w:color="0F172A" w:sz="2"/>
        </w:pBdr>
        <w:shd w:fill="0F172A" w:color="auto" w:val="clear"/>
        <w:spacing w:before="80" w:after="140"/>
      </w:pPr>
      <w:r>
        <w:rPr>
          <w:color w:val="E2E8F0"/>
          <w:sz w:val="18"/>
          <w:szCs w:val="18"/>
          <w:rFonts w:ascii="Consolas" w:cs="Consolas" w:eastAsia="Consolas" w:hAnsi="Consolas"/>
        </w:rPr>
        <w:t xml:space="preserve">import { useEffect, useState } from "react";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import { getSupabase, isSupabaseConfigured } from "./lib/supabaseClient";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// inside StoreProvider, after your useState hooks: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useEffect(() =&gt; {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if (!isSupabaseConfigured) return; // fall back to in-memory demo data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const supabase = getSupabase();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(async () =&gt; {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const { data, error } = await supabase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  .from("students")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  .select("*");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if (error) { console.error(error); return; }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// map snake_case DB columns to the app's camelCase fields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setStudents(data.map((r) =&gt; ({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  id: r.id,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  tenantId: r.tenant_id,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  name: r.name,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  studentId: r.student_id,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  cardStatus: r.card_status,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  cardHardwareId: r.card_hardware_id,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  cardType: r.card_type,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  walletBalance: Number(r.wallet_balance),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  dailyLimit: Number(r.daily_limit),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  monthlyLimit: Number(r.monthly_limit),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  pin: r.pin,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  parentNotificationSent: r.parent_notification_sent,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  imageUrl: r.image_url,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  className: r.class_name,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  cardLifecycleStatus: r.card_lifecycle_status,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  activatedAt: r.activated_at ?? undefined,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  homeAddress: r.home_address,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  billingAddress: r.billing_address,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  parentName: r.parent_name,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  parentEmail: r.parent_email,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  })));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})();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}, []);</w:t>
      </w:r>
    </w:p>
    <w:p>
      <w:pPr>
        <w:pStyle w:val="Heading2"/>
        <w:spacing w:before="240" w:after="100"/>
      </w:pPr>
      <w:r>
        <w:rPr>
          <w:b/>
          <w:bCs/>
          <w:color w:val="2563EB"/>
          <w:sz w:val="26"/>
          <w:szCs w:val="26"/>
        </w:rPr>
        <w:t xml:space="preserve">Example: writing a wallet top-up to Supabase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When a parent tops up, update the database first, then local state. For example, inside the function that credits a wallet:</w:t>
      </w:r>
    </w:p>
    <w:p>
      <w:pPr>
        <w:pBdr>
          <w:top w:val="single" w:color="0F172A" w:sz="2"/>
          <w:bottom w:val="single" w:color="0F172A" w:sz="2"/>
          <w:left w:val="single" w:color="2563EB" w:sz="8"/>
          <w:right w:val="single" w:color="0F172A" w:sz="2"/>
        </w:pBdr>
        <w:shd w:fill="0F172A" w:color="auto" w:val="clear"/>
        <w:spacing w:before="80" w:after="140"/>
      </w:pPr>
      <w:r>
        <w:rPr>
          <w:color w:val="E2E8F0"/>
          <w:sz w:val="18"/>
          <w:szCs w:val="18"/>
          <w:rFonts w:ascii="Consolas" w:cs="Consolas" w:eastAsia="Consolas" w:hAnsi="Consolas"/>
        </w:rPr>
        <w:t xml:space="preserve">const supabase = getSupabase();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const { error } = await supabase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.from("students")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.update({ wallet_balance: newBalance })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.eq("id", studentId);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if (error) throw error;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// then update local state so the UI refreshes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setStudents((prev) =&gt; prev.map((s) =&gt;</w:t>
      </w:r>
      <w:r>
        <w:br/>
      </w:r>
      <w:r>
        <w:rPr>
          <w:color w:val="E2E8F0"/>
          <w:sz w:val="18"/>
          <w:szCs w:val="18"/>
          <w:rFonts w:ascii="Consolas" w:cs="Consolas" w:eastAsia="Consolas" w:hAnsi="Consolas"/>
        </w:rPr>
        <w:t xml:space="preserve">  s.id === studentId ? { ...s, walletBalance: newBalance } : s));</w:t>
      </w:r>
    </w:p>
    <w:p>
      <w:pPr>
        <w:pBdr>
          <w:top w:val="single" w:color="DBEAFE" w:sz="2"/>
          <w:bottom w:val="single" w:color="DBEAFE" w:sz="2"/>
          <w:left w:val="single" w:color="2563EB" w:sz="18"/>
          <w:right w:val="single" w:color="DBEAFE" w:sz="2"/>
        </w:pBdr>
        <w:shd w:fill="EFF6FF" w:color="auto" w:val="clear"/>
        <w:spacing w:before="80" w:after="140"/>
      </w:pPr>
      <w:r>
        <w:rPr>
          <w:b/>
          <w:bCs/>
          <w:color w:val="2563EB"/>
          <w:sz w:val="20"/>
          <w:szCs w:val="20"/>
        </w:rPr>
        <w:t xml:space="preserve">Key idea:  </w:t>
      </w:r>
      <w:r>
        <w:rPr>
          <w:color w:val="1E3A8A"/>
          <w:sz w:val="20"/>
          <w:szCs w:val="20"/>
        </w:rPr>
        <w:t xml:space="preserve">Repeat this pattern for each table (tenants, inventory_items, transactions, etc.). The column reference in the next section shows how every camelCase field maps to its snake_case database column.</w:t>
      </w:r>
    </w:p>
    <w:p>
      <w:pPr>
        <w:pStyle w:val="Heading1"/>
        <w:spacing w:before="320" w:after="140"/>
      </w:pPr>
      <w:r>
        <w:rPr>
          <w:b/>
          <w:bCs/>
          <w:color w:val="0F172A"/>
          <w:sz w:val="30"/>
          <w:szCs w:val="30"/>
        </w:rPr>
        <w:t xml:space="preserve">10. Run the app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Start the development server:</w:t>
      </w:r>
    </w:p>
    <w:p>
      <w:pPr>
        <w:pBdr>
          <w:top w:val="single" w:color="0F172A" w:sz="2"/>
          <w:bottom w:val="single" w:color="0F172A" w:sz="2"/>
          <w:left w:val="single" w:color="2563EB" w:sz="8"/>
          <w:right w:val="single" w:color="0F172A" w:sz="2"/>
        </w:pBdr>
        <w:shd w:fill="0F172A" w:color="auto" w:val="clear"/>
        <w:spacing w:before="80" w:after="140"/>
      </w:pPr>
      <w:r>
        <w:rPr>
          <w:color w:val="E2E8F0"/>
          <w:sz w:val="18"/>
          <w:szCs w:val="18"/>
          <w:rFonts w:ascii="Consolas" w:cs="Consolas" w:eastAsia="Consolas" w:hAnsi="Consolas"/>
        </w:rPr>
        <w:t xml:space="preserve">npm run dev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Open the URL Vite prints (usually </w:t>
      </w:r>
      <w:r>
        <w:rPr>
          <w:color w:val="1F2937"/>
          <w:sz w:val="20"/>
          <w:szCs w:val="20"/>
          <w:rFonts w:ascii="Consolas" w:cs="Consolas" w:eastAsia="Consolas" w:hAnsi="Consolas"/>
        </w:rPr>
        <w:t xml:space="preserve">http://localhost:5173</w:t>
      </w:r>
      <w:r>
        <w:rPr>
          <w:color w:val="1F2937"/>
          <w:sz w:val="22"/>
          <w:szCs w:val="22"/>
        </w:rPr>
        <w:t xml:space="preserve">). Sign in with the demo accounts: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pct" w:w="44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pct" w:w="30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Super Admin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admin@lspay.com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admin123</w:t>
            </w:r>
          </w:p>
        </w:tc>
      </w:tr>
      <w:tr>
        <w:tc>
          <w:tcPr>
            <w:tcW w:type="pct" w:w="26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School Admin</w:t>
            </w:r>
          </w:p>
        </w:tc>
        <w:tc>
          <w:tcPr>
            <w:tcW w:type="pct" w:w="44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sarah@greenwood.edu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green123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Parent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helen@family.com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parent123</w:t>
            </w:r>
          </w:p>
        </w:tc>
      </w:tr>
    </w:tbl>
    <w:p>
      <w:pPr>
        <w:spacing w:after="120" w:line="276"/>
      </w:pPr>
      <w:r>
        <w:rPr>
          <w:color w:val="1F2937"/>
          <w:sz w:val="22"/>
          <w:szCs w:val="22"/>
        </w:rPr>
        <w:t xml:space="preserve">Other useful commands: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npm run build</w:t>
      </w:r>
      <w:r>
        <w:rPr>
          <w:color w:val="1F2937"/>
          <w:sz w:val="22"/>
          <w:szCs w:val="22"/>
        </w:rPr>
        <w:t xml:space="preserve"> — create a production build in the </w:t>
      </w:r>
      <w:r>
        <w:rPr>
          <w:color w:val="1F2937"/>
          <w:sz w:val="20"/>
          <w:szCs w:val="20"/>
          <w:rFonts w:ascii="Consolas" w:cs="Consolas" w:eastAsia="Consolas" w:hAnsi="Consolas"/>
        </w:rPr>
        <w:t xml:space="preserve">dist/</w:t>
      </w:r>
      <w:r>
        <w:rPr>
          <w:color w:val="1F2937"/>
          <w:sz w:val="22"/>
          <w:szCs w:val="22"/>
        </w:rPr>
        <w:t xml:space="preserve"> folder.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npm run serve</w:t>
      </w:r>
      <w:r>
        <w:rPr>
          <w:color w:val="1F2937"/>
          <w:sz w:val="22"/>
          <w:szCs w:val="22"/>
        </w:rPr>
        <w:t xml:space="preserve"> — preview the production build locally.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npm run typecheck</w:t>
      </w:r>
      <w:r>
        <w:rPr>
          <w:color w:val="1F2937"/>
          <w:sz w:val="22"/>
          <w:szCs w:val="22"/>
        </w:rPr>
        <w:t xml:space="preserve"> — run the TypeScript checker.</w:t>
      </w:r>
    </w:p>
    <w:p>
      <w:pPr>
        <w:pStyle w:val="Heading1"/>
        <w:spacing w:before="320" w:after="140"/>
      </w:pPr>
      <w:r>
        <w:rPr>
          <w:b/>
          <w:bCs/>
          <w:color w:val="0F172A"/>
          <w:sz w:val="30"/>
          <w:szCs w:val="30"/>
        </w:rPr>
        <w:t xml:space="preserve">11. Security checklist before going live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F2937"/>
          <w:sz w:val="22"/>
          <w:szCs w:val="22"/>
        </w:rPr>
        <w:t xml:space="preserve">Hash passwords.</w:t>
      </w:r>
      <w:r>
        <w:rPr>
          <w:color w:val="1F2937"/>
          <w:sz w:val="22"/>
          <w:szCs w:val="22"/>
        </w:rPr>
        <w:t xml:space="preserve"> The demo stores plaintext passwords. Use a real hashing approach (e.g. Supabase Auth, or bcrypt on a backend) before launch.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F2937"/>
          <w:sz w:val="22"/>
          <w:szCs w:val="22"/>
        </w:rPr>
        <w:t xml:space="preserve">Enable Row Level Security (RLS).</w:t>
      </w:r>
      <w:r>
        <w:rPr>
          <w:color w:val="1F2937"/>
          <w:sz w:val="22"/>
          <w:szCs w:val="22"/>
        </w:rPr>
        <w:t xml:space="preserve"> In Supabase, turn on RLS for every table and add policies so a school can only see its own data and a parent only their own children.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F2937"/>
          <w:sz w:val="22"/>
          <w:szCs w:val="22"/>
        </w:rPr>
        <w:t xml:space="preserve">Never expose the service_role key.</w:t>
      </w:r>
      <w:r>
        <w:rPr>
          <w:color w:val="1F2937"/>
          <w:sz w:val="22"/>
          <w:szCs w:val="22"/>
        </w:rPr>
        <w:t xml:space="preserve"> Only the anon public key belongs in the frontend.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F2937"/>
          <w:sz w:val="22"/>
          <w:szCs w:val="22"/>
        </w:rPr>
        <w:t xml:space="preserve">Consider Supabase Auth.</w:t>
      </w:r>
      <w:r>
        <w:rPr>
          <w:color w:val="1F2937"/>
          <w:sz w:val="22"/>
          <w:szCs w:val="22"/>
        </w:rPr>
        <w:t xml:space="preserve"> For real logins, Supabase's built-in authentication handles sessions and password security for you.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F2937"/>
          <w:sz w:val="22"/>
          <w:szCs w:val="22"/>
        </w:rPr>
        <w:t xml:space="preserve">Keep .env out of version control.</w:t>
      </w:r>
      <w:r>
        <w:rPr>
          <w:color w:val="1F2937"/>
          <w:sz w:val="22"/>
          <w:szCs w:val="22"/>
        </w:rPr>
        <w:t xml:space="preserve"> The included .gitignore already excludes it.</w:t>
      </w:r>
    </w:p>
    <w:p>
      <w:pPr>
        <w:pStyle w:val="Heading1"/>
        <w:spacing w:before="320" w:after="140"/>
      </w:pPr>
      <w:r>
        <w:rPr>
          <w:b/>
          <w:bCs/>
          <w:color w:val="0F172A"/>
          <w:sz w:val="30"/>
          <w:szCs w:val="30"/>
        </w:rPr>
        <w:t xml:space="preserve">12. Deploying to production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Because LSPay is a static frontend, you can host the built output on any static host (Vercel, Netlify, Cloudflare Pages, or your own server):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color w:val="1F2937"/>
          <w:sz w:val="22"/>
          <w:szCs w:val="22"/>
        </w:rPr>
        <w:t xml:space="preserve">Run npm run build to produce the dist/ folder.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color w:val="1F2937"/>
          <w:sz w:val="22"/>
          <w:szCs w:val="22"/>
        </w:rPr>
        <w:t xml:space="preserve">Deploy the dist/ folder to your static host.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color w:val="1F2937"/>
          <w:sz w:val="22"/>
          <w:szCs w:val="22"/>
        </w:rPr>
        <w:t xml:space="preserve">In your host's dashboard, set the same VITE_ environment variables you used locally.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color w:val="1F2937"/>
          <w:sz w:val="22"/>
          <w:szCs w:val="22"/>
        </w:rPr>
        <w:t xml:space="preserve">Your Supabase database is already in the cloud — no extra hosting needed for it.</w:t>
      </w:r>
    </w:p>
    <w:p>
      <w:pPr>
        <w:pStyle w:val="Heading1"/>
        <w:spacing w:before="320" w:after="140"/>
      </w:pPr>
      <w:r>
        <w:rPr>
          <w:b/>
          <w:bCs/>
          <w:color w:val="0F172A"/>
          <w:sz w:val="30"/>
          <w:szCs w:val="30"/>
        </w:rPr>
        <w:t xml:space="preserve">13. Troubleshooting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E2E8F0" w:sz="1"/>
          <w:insideV w:val="single" w:color="E2E8F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pct" w:w="66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fix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Top-up shows “not configured”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VITE_PAYSTACK_PUBLIC_KEY is missing/empty. Add it to .env and restart the dev server.</w:t>
            </w:r>
          </w:p>
        </w:tc>
      </w:tr>
      <w:tr>
        <w:tc>
          <w:tcPr>
            <w:tcW w:type="pct" w:w="34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Data doesn't persist after reload</w:t>
            </w:r>
          </w:p>
        </w:tc>
        <w:tc>
          <w:tcPr>
            <w:tcW w:type="pct" w:w="66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You're still on the in-memory store. Complete Section 9 to wire Supabase, and ensure Supabase env vars are set.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“Supabase is not configured” error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VITE_SUPABASE_URL or VITE_SUPABASE_ANON_KEY missing in .env. Restart after adding.</w:t>
            </w:r>
          </w:p>
        </w:tc>
      </w:tr>
      <w:tr>
        <w:tc>
          <w:tcPr>
            <w:tcW w:type="pct" w:w="34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Empty tables / no data</w:t>
            </w:r>
          </w:p>
        </w:tc>
        <w:tc>
          <w:tcPr>
            <w:tcW w:type="pct" w:w="66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Run supabase/seed.sql, or create records in the app once writes are wired.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Env changes not taking effect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Vite only reads .env at startup. Stop and re-run npm run dev.</w:t>
            </w:r>
          </w:p>
        </w:tc>
      </w:tr>
      <w:tr>
        <w:tc>
          <w:tcPr>
            <w:tcW w:type="pct" w:w="34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Permission denied from Supabase</w:t>
            </w:r>
          </w:p>
        </w:tc>
        <w:tc>
          <w:tcPr>
            <w:tcW w:type="pct" w:w="66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RLS is on with no policy. Add policies, or disable RLS while developing.</w:t>
            </w:r>
          </w:p>
        </w:tc>
      </w:tr>
    </w:tbl>
    <w:p>
      <w:r>
        <w:br w:type="page"/>
      </w:r>
    </w:p>
    <w:p>
      <w:pPr>
        <w:pStyle w:val="Heading1"/>
        <w:spacing w:before="320" w:after="140"/>
      </w:pPr>
      <w:r>
        <w:rPr>
          <w:b/>
          <w:bCs/>
          <w:color w:val="0F172A"/>
          <w:sz w:val="30"/>
          <w:szCs w:val="30"/>
        </w:rPr>
        <w:t xml:space="preserve">Appendix A. Full column reference</w:t>
      </w:r>
    </w:p>
    <w:p>
      <w:pPr>
        <w:spacing w:after="120" w:line="276"/>
      </w:pPr>
      <w:r>
        <w:rPr>
          <w:color w:val="1F2937"/>
          <w:sz w:val="22"/>
          <w:szCs w:val="22"/>
        </w:rPr>
        <w:t xml:space="preserve">Each table column maps to a field in the app. DB columns use snake_case; the app uses camelCase.</w:t>
      </w:r>
    </w:p>
    <w:p>
      <w:pPr>
        <w:pStyle w:val="Heading2"/>
        <w:spacing w:before="240" w:after="100"/>
      </w:pPr>
      <w:r>
        <w:rPr>
          <w:b/>
          <w:bCs/>
          <w:color w:val="2563EB"/>
          <w:sz w:val="26"/>
          <w:szCs w:val="26"/>
        </w:rPr>
        <w:t xml:space="preserve">tenants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Database column</w:t>
            </w:r>
          </w:p>
        </w:tc>
        <w:tc>
          <w:tcPr>
            <w:tcW w:type="pct" w:w="40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 field</w:t>
            </w:r>
          </w:p>
        </w:tc>
        <w:tc>
          <w:tcPr>
            <w:tcW w:type="pct" w:w="20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bigint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name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name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code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code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address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address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contact_name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contactName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contact_email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contactEmail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enrollment_key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enrollmentKey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color w:val="2563EB"/>
          <w:sz w:val="26"/>
          <w:szCs w:val="26"/>
        </w:rPr>
        <w:t xml:space="preserve">students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Database column</w:t>
            </w:r>
          </w:p>
        </w:tc>
        <w:tc>
          <w:tcPr>
            <w:tcW w:type="pct" w:w="40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 field</w:t>
            </w:r>
          </w:p>
        </w:tc>
        <w:tc>
          <w:tcPr>
            <w:tcW w:type="pct" w:w="20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bigint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tenant_id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tenantId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bigint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name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name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student_id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studentId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card_status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cardStatus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card_hardware_id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cardHardwareId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card_type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cardType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wallet_balance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walletBalance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daily_limit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dailyLimit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monthly_limit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monthlyLimit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pin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pin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parent_notification_sent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parentNotificationSent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boolean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image_url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imageUrl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class_name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className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card_lifecycle_status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cardLifecycleStatus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activated_at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activatedAt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timestamptz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home_address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homeAddress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billing_address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billingAddress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parent_name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parentName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parent_email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parentEmail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color w:val="2563EB"/>
          <w:sz w:val="26"/>
          <w:szCs w:val="26"/>
        </w:rPr>
        <w:t xml:space="preserve">inventory_items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Database column</w:t>
            </w:r>
          </w:p>
        </w:tc>
        <w:tc>
          <w:tcPr>
            <w:tcW w:type="pct" w:w="40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 field</w:t>
            </w:r>
          </w:p>
        </w:tc>
        <w:tc>
          <w:tcPr>
            <w:tcW w:type="pct" w:w="20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bigint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tenant_id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tenantId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bigint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name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name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category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category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stock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stock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integer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cost_price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costPrice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selling_price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sellingPrice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image_url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imageUrl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color w:val="2563EB"/>
          <w:sz w:val="26"/>
          <w:szCs w:val="26"/>
        </w:rPr>
        <w:t xml:space="preserve">transactions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Database column</w:t>
            </w:r>
          </w:p>
        </w:tc>
        <w:tc>
          <w:tcPr>
            <w:tcW w:type="pct" w:w="40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 field</w:t>
            </w:r>
          </w:p>
        </w:tc>
        <w:tc>
          <w:tcPr>
            <w:tcW w:type="pct" w:w="20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bigint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tenant_id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tenantId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bigint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student_id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studentId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bigint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student_name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studentName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school_name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schoolName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items_string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itemsString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amount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amount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cost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cost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date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date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date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color w:val="2563EB"/>
          <w:sz w:val="26"/>
          <w:szCs w:val="26"/>
        </w:rPr>
        <w:t xml:space="preserve">system_users / parent_users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Database column</w:t>
            </w:r>
          </w:p>
        </w:tc>
        <w:tc>
          <w:tcPr>
            <w:tcW w:type="pct" w:w="40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 field</w:t>
            </w:r>
          </w:p>
        </w:tc>
        <w:tc>
          <w:tcPr>
            <w:tcW w:type="pct" w:w="20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bigint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name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name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password_hash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passwordHash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role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role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 (system_users)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tenant_id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tenantId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bigint (system_users)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is_active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isActive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boolean (system_users)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phone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phone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 (parent_users)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color w:val="2563EB"/>
          <w:sz w:val="26"/>
          <w:szCs w:val="26"/>
        </w:rPr>
        <w:t xml:space="preserve">stock_movements / notifications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Database column</w:t>
            </w:r>
          </w:p>
        </w:tc>
        <w:tc>
          <w:tcPr>
            <w:tcW w:type="pct" w:w="40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 field</w:t>
            </w:r>
          </w:p>
        </w:tc>
        <w:tc>
          <w:tcPr>
            <w:tcW w:type="pct" w:w="20%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item_id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itemId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bigint (stock_movements)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item_name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itemName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type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type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quantity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quantity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integer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note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note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target_role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targetRole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 (notifications)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target_tenant_id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targetTenantId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bigint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target_parent_email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targetParentEmail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is_read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isRead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boolean</w:t>
            </w:r>
          </w:p>
        </w:tc>
      </w:tr>
      <w:tr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student_name</w:t>
            </w:r>
          </w:p>
        </w:tc>
        <w:tc>
          <w:tcPr>
            <w:tcW w:type="pct" w:w="4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studentName</w:t>
            </w:r>
          </w:p>
        </w:tc>
        <w:tc>
          <w:tcPr>
            <w:tcW w:type="pct" w:w="20%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text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475569"/>
          <w:sz w:val="20"/>
          <w:szCs w:val="20"/>
        </w:rPr>
        <w:t xml:space="preserve">— End of guide —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F2937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eqrqmrlkxbsylonln0iq" Type="http://schemas.openxmlformats.org/officeDocument/2006/relationships/hyperlink" Target="https://nodejs.org" TargetMode="External"/><Relationship Id="rIdi3awvfggdnhekcmrtdtcm" Type="http://schemas.openxmlformats.org/officeDocument/2006/relationships/hyperlink" Target="https://supabase.com" TargetMode="External"/><Relationship Id="rIdgyqukrttke_brr28vg3uy" Type="http://schemas.openxmlformats.org/officeDocument/2006/relationships/hyperlink" Target="https://paystack.com" TargetMode="External"/><Relationship Id="rIdirm0ct7tkjczyakdev1ce" Type="http://schemas.openxmlformats.org/officeDocument/2006/relationships/hyperlink" Target="https://supabase.com" TargetMode="External"/><Relationship Id="rIdbissjgbd2j-w7zqbby-dt" Type="http://schemas.openxmlformats.org/officeDocument/2006/relationships/hyperlink" Target="https://dashboard.paystack.com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LSPay Supabase Setup Guide</dc:title>
  <dc:creator>LSPay</dc:creator>
  <dc:description>Step-by-step guide to set up LSPay with Supabase PostgreSQL</dc:description>
  <cp:lastModifiedBy>Un-named</cp:lastModifiedBy>
  <cp:revision>1</cp:revision>
  <dcterms:created xsi:type="dcterms:W3CDTF">2026-06-13T15:15:29.847Z</dcterms:created>
  <dcterms:modified xsi:type="dcterms:W3CDTF">2026-06-13T15:15:29.850Z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