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4AE8A">
      <w:pPr>
        <w:pStyle w:val="3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</w:rPr>
        <w:t>上海永铭电子官网流量与页面价值分析智能体落地方案</w:t>
      </w:r>
    </w:p>
    <w:p w14:paraId="5FEC6B6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一、问题背景</w:t>
      </w:r>
    </w:p>
    <w:p w14:paraId="377F883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官网承接着宣传与给客户提供选型等功能。在此之前，官网运营仅依赖百度统计进行基础监测，日常只能看到：</w:t>
      </w:r>
    </w:p>
    <w:p w14:paraId="40C1804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全站总访客量、新访客与旧访客数量；</w:t>
      </w:r>
    </w:p>
    <w:p w14:paraId="1FB80418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粗略的 URL 来源（如「百度搜索」「直接访问」），无法细化到具体搜索词；</w:t>
      </w:r>
    </w:p>
    <w:p w14:paraId="62785840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各个页面被「点了几次」的简单计数。</w:t>
      </w:r>
    </w:p>
    <w:p w14:paraId="1D4AE86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这些数据维度单一、相互割裂，完全无法回答以下关键业务问题：</w:t>
      </w:r>
    </w:p>
    <w:p w14:paraId="7B73DFDB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「我们的高分子混合动力铝电解电容，上个月在汽车电子领域获得了多少关注？是通过哪些搜索词来的？」</w:t>
      </w:r>
    </w:p>
    <w:p w14:paraId="3EC561EA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「关于储能逆变器电容选型的应用文章，到底吸引了多少用户？他们看完后有没有继续浏览产品详情页？」</w:t>
      </w:r>
    </w:p>
    <w:p w14:paraId="079BFF8E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「百度统计显示昨天总访客涨了 15%，究竟是哪些产品突然被大量搜索，还是某篇文章被外部论坛引用了？」</w:t>
      </w:r>
    </w:p>
    <w:p w14:paraId="059459D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有流量数据，无有效分析，导致市场信号全部沉睡在粗颗粒度的统计报表里。要将官网从「宣传册」升级为「市场需求雷达」，必须构建一套能自动汇聚多源数据、按产品线与重点应用领域灵活下钻、识别搜索意图、主动预警、量化内容价值的智能分析系统。</w:t>
      </w:r>
    </w:p>
    <w:p w14:paraId="5F3661E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实际上，可以通过监测产品详情页、应用中心（按领域推荐）、技术文章、FAQ、设计工具等内容矩阵的访问情况，将匿名访客行为转化为市场洞察，反向指导产品推广与内容策略。</w:t>
      </w:r>
    </w:p>
    <w:p w14:paraId="2CBC9ED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因此，我</w:t>
      </w:r>
      <w:r>
        <w:rPr>
          <w:rFonts w:hint="eastAsia" w:ascii="微软雅黑" w:hAnsi="微软雅黑" w:eastAsia="微软雅黑" w:cs="微软雅黑"/>
          <w:lang w:val="en-US" w:eastAsia="zh-CN"/>
        </w:rPr>
        <w:t>想</w:t>
      </w:r>
      <w:r>
        <w:rPr>
          <w:rFonts w:hint="eastAsia" w:ascii="微软雅黑" w:hAnsi="微软雅黑" w:eastAsia="微软雅黑" w:cs="微软雅黑"/>
        </w:rPr>
        <w:t>在公司数字智能化平台内，</w:t>
      </w:r>
      <w:r>
        <w:rPr>
          <w:rFonts w:hint="eastAsia" w:ascii="微软雅黑" w:hAnsi="微软雅黑" w:eastAsia="微软雅黑" w:cs="微软雅黑"/>
          <w:highlight w:val="yellow"/>
        </w:rPr>
        <w:t>构建一个官网流量与页面价值分析智能体</w:t>
      </w:r>
      <w:r>
        <w:rPr>
          <w:rFonts w:hint="eastAsia" w:ascii="微软雅黑" w:hAnsi="微软雅黑" w:eastAsia="微软雅黑" w:cs="微软雅黑"/>
        </w:rPr>
        <w:t>（以下简称「</w:t>
      </w:r>
      <w:r>
        <w:rPr>
          <w:rFonts w:hint="eastAsia" w:ascii="微软雅黑" w:hAnsi="微软雅黑" w:eastAsia="微软雅黑" w:cs="微软雅黑"/>
          <w:highlight w:val="yellow"/>
        </w:rPr>
        <w:t>流量分析Agent</w:t>
      </w:r>
      <w:r>
        <w:rPr>
          <w:rFonts w:hint="eastAsia" w:ascii="微软雅黑" w:hAnsi="微软雅黑" w:eastAsia="微软雅黑" w:cs="微软雅黑"/>
        </w:rPr>
        <w:t>」）。该Agent建成后将集成至数字智能化系统，为公司内有相应权限的岗位（管理层、推广、运营等）提供不同程度的数据看板与分析能力，彻底告别「只看总数、不明就里」的粗放阶段。</w:t>
      </w:r>
    </w:p>
    <w:p w14:paraId="195133E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战略价值：为什么这个智能体对公司至关重要</w:t>
      </w:r>
    </w:p>
    <w:p w14:paraId="7E74F42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在当前电容行业竞争加剧、新兴应用领域（汽车电子、储能、AI服务器、无人机、机器人</w:t>
      </w:r>
      <w:r>
        <w:rPr>
          <w:rFonts w:hint="eastAsia" w:ascii="微软雅黑" w:hAnsi="微软雅黑" w:eastAsia="微软雅黑" w:cs="微软雅黑"/>
        </w:rPr>
        <w:t>等）快速扩张的背景下，这个智能体的意义远不止「多一个数据看板」：</w:t>
      </w:r>
    </w:p>
    <w:p w14:paraId="79007A5D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实时感知市场关注热点：哪个产品线在哪个应用领域突然被大量搜索？是客户选型还是竞品调研？市场信号不再沉睡在统计报表里。</w:t>
      </w:r>
    </w:p>
    <w:p w14:paraId="7380551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精准量化内容投入产出：工程师写的应用笔记、选型指南到底带来了多少产品页访问？内容团队不再凭感觉判断效果。</w:t>
      </w:r>
    </w:p>
    <w:p w14:paraId="15D7E7FE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主动发现异常并预警：某型号突然飙升200%，是友商断货还是新项目启动？不错过最佳跟进窗口。</w:t>
      </w:r>
    </w:p>
    <w:p w14:paraId="40260C04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让数据驱动推广决策：搜索引擎关键词投放应该围绕哪些产品和领域？哪类内容值得加大推广？用数据替代猜测。</w:t>
      </w:r>
    </w:p>
    <w:p w14:paraId="1D5F21A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这不是一个简单的「数据大屏」项目，而是公司数字智能化能力的关键拼图。它让匿名的网站访客行为变成可解读的市场情报，反向指导产品推广、内容策略和客户服务优先级。</w:t>
      </w:r>
    </w:p>
    <w:p w14:paraId="0A950020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二、具体问题点及AI智能体解决方案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E2087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D4F4F3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遇到的具体问题点</w:t>
            </w:r>
          </w:p>
        </w:tc>
        <w:tc>
          <w:tcPr>
            <w:tcW w:w="4320" w:type="dxa"/>
          </w:tcPr>
          <w:p w14:paraId="5DF9D76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AI智能体提供的解决方案</w:t>
            </w:r>
          </w:p>
        </w:tc>
      </w:tr>
      <w:tr w14:paraId="0E81F5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514EC2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分析手段极度单一，仅靠百度统计看总数：过去只能看到PV、UV、新老访客和粗略来源，完全无法从产品线、应用领域、搜索意图等维度进行深入分析</w:t>
            </w:r>
          </w:p>
        </w:tc>
        <w:tc>
          <w:tcPr>
            <w:tcW w:w="4320" w:type="dxa"/>
          </w:tcPr>
          <w:p w14:paraId="7AD7EDF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多维分析基座替代单点统计：Agent以百度统计API（结合GA4、Search Console等可选数据源）为核心，将原始数据重组为可多维度下钻的分析宽表。看板从「总访客是多少」升级为「哪个产品线在哪个应用领域最受关注、通过哪些搜索词引流」，使分析深度发生质变</w:t>
            </w:r>
          </w:p>
        </w:tc>
      </w:tr>
      <w:tr w14:paraId="4AFE878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AE8766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多源数据割裂，无法拼出单页完整画像：产品访问、搜索词、停留时长、转化行为散布在不同工具中，过去只能分别查看，难以整合</w:t>
            </w:r>
          </w:p>
        </w:tc>
        <w:tc>
          <w:tcPr>
            <w:tcW w:w="4320" w:type="dxa"/>
          </w:tcPr>
          <w:p w14:paraId="2156234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多源数据自动汇聚与「页面-产品-应用」三级映射：Agent对接百度统计API、Google Search Console API（若有）及前端埋点数据库，以URL为主键聚合PV、UV、搜索词、来源渠道等；同时建立「产品线映射表」和「重点应用领域标签库」，自动给每个访问打上产品和应用标签</w:t>
            </w:r>
          </w:p>
        </w:tc>
      </w:tr>
      <w:tr w14:paraId="06C4B9A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666346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无法回答「储能行业最近在看我们哪些电容」：想看重点开拓领域的市场关注度，过去只能靠人工逐个页面翻查，完全不可操作</w:t>
            </w:r>
          </w:p>
        </w:tc>
        <w:tc>
          <w:tcPr>
            <w:tcW w:w="4320" w:type="dxa"/>
          </w:tcPr>
          <w:p w14:paraId="6F6357E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应用领域维度聚合看板：Agent内置应用场景标签引擎，基于URL规则、页面内容关键词、搜索词意图，将每个访问归类到对应应用领域。看板支持按汽车电子/储能/无人机/机器人等维度查看领域内热度趋势、最受关注产品线分布、Top 10浏览型号、Top搜索词</w:t>
            </w:r>
          </w:p>
        </w:tc>
      </w:tr>
      <w:tr w14:paraId="116439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8997A5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「什么产品被搜索最多」「哪篇文章引流最强」无法实时回答：过去只能等月底手动用百度统计粗略拉表，且无法关联搜索词</w:t>
            </w:r>
          </w:p>
        </w:tc>
        <w:tc>
          <w:tcPr>
            <w:tcW w:w="4320" w:type="dxa"/>
          </w:tcPr>
          <w:p w14:paraId="0DD09AF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多维排行榜与内容价值评估模块：实时生成产品热度榜（按产品线/型号/应用领域交叉筛选）、应用文章热榜、FAQ/设计工具使用榜。每个页面附带「价值分」（综合UV、停留时长、滚动深度），并可下钻查看所有引流搜索词和站内上下游路径</w:t>
            </w:r>
          </w:p>
        </w:tc>
      </w:tr>
      <w:tr w14:paraId="2B58B2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C3CF94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市场信号发现慢，靠月报周期太长：某款超级电容突然被大量访问，可能是友商断货或新项目选型，却因没有预警而错过最佳跟进时间</w:t>
            </w:r>
          </w:p>
        </w:tc>
        <w:tc>
          <w:tcPr>
            <w:tcW w:w="4320" w:type="dxa"/>
          </w:tcPr>
          <w:p w14:paraId="36A4636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智能趋势引擎与预警推送：Agent自动计算每个页面、每条产品线的访问量环比变化率，生成飙升榜（近24小时/7天飙升200%以上的产品/文章）和衰减榜。当监测到异常波动，立即通过钉钉/飞书推送预警，附带可能原因分析</w:t>
            </w:r>
          </w:p>
        </w:tc>
      </w:tr>
      <w:tr w14:paraId="5A59DC6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1F2CE6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内容投入回报看不清：工程师写的应用笔记、选型指南，过去只知道被看了几次，无法量化其精准引流和向产品页的导流效果</w:t>
            </w:r>
          </w:p>
        </w:tc>
        <w:tc>
          <w:tcPr>
            <w:tcW w:w="4320" w:type="dxa"/>
          </w:tcPr>
          <w:p w14:paraId="5AFE20B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内容-产品归因分析：Agent追踪用户从应用文章/FAQ/设计工具到产品详情页的点击流，计算每篇内容的内链点击率与产品导流效果。输出「高引流低转化内容」列表和「默默贡献流量的低调内容」</w:t>
            </w:r>
          </w:p>
        </w:tc>
      </w:tr>
      <w:tr w14:paraId="323AB9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45A4D5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低流量和零流量页面无人清理：几千个产品页、老文章可能存在大量长期无人访问的僵尸页面，浪费搜索引擎抓取资源</w:t>
            </w:r>
          </w:p>
        </w:tc>
        <w:tc>
          <w:tcPr>
            <w:tcW w:w="4320" w:type="dxa"/>
          </w:tcPr>
          <w:p w14:paraId="4E9866D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僵尸页面检测与激活建议：Agent每日扫描全站页面，标记近30天UV=0的页面。对于主推产品页自动推荐激活策略；对于过时内容建议合并或设置301跳转</w:t>
            </w:r>
          </w:p>
        </w:tc>
      </w:tr>
      <w:tr w14:paraId="518DD2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BB41F83">
            <w:pPr>
              <w:spacing w:after="0" w:line="240" w:lineRule="auto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制作分析报告低效重复：以前</w:t>
            </w: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需要手动制作提交流量报告</w:t>
            </w:r>
          </w:p>
        </w:tc>
        <w:tc>
          <w:tcPr>
            <w:tcW w:w="4320" w:type="dxa"/>
          </w:tcPr>
          <w:p w14:paraId="69A814C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自动化报告生成与订阅：支持配置每日/每周/每月自动生成报告，内容包含各产品线访问量占比、重点开拓领域热度排名、飙升Top10、高价值内容推荐、待优化项清单。可推送到钉钉/飞书/邮件并支持PDF导出</w:t>
            </w:r>
          </w:p>
        </w:tc>
      </w:tr>
    </w:tbl>
    <w:p w14:paraId="40E80DD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三、智能体预期效果</w:t>
      </w:r>
    </w:p>
    <w:p w14:paraId="71BE19AD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3.1 运营：分析效率质的飞跃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E75FA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8728DF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指标</w:t>
            </w:r>
          </w:p>
        </w:tc>
        <w:tc>
          <w:tcPr>
            <w:tcW w:w="2160" w:type="dxa"/>
          </w:tcPr>
          <w:p w14:paraId="13778FF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过去（百度统计）</w:t>
            </w:r>
          </w:p>
        </w:tc>
        <w:tc>
          <w:tcPr>
            <w:tcW w:w="2160" w:type="dxa"/>
          </w:tcPr>
          <w:p w14:paraId="7F38C9D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未来（流量Agent）</w:t>
            </w:r>
          </w:p>
        </w:tc>
        <w:tc>
          <w:tcPr>
            <w:tcW w:w="2160" w:type="dxa"/>
          </w:tcPr>
          <w:p w14:paraId="6D2A65B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提升幅度</w:t>
            </w:r>
          </w:p>
        </w:tc>
      </w:tr>
      <w:tr w14:paraId="255F4F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736687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日常看数耗时</w:t>
            </w:r>
          </w:p>
        </w:tc>
        <w:tc>
          <w:tcPr>
            <w:tcW w:w="2160" w:type="dxa"/>
          </w:tcPr>
          <w:p w14:paraId="2D164DD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需要在百度统计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手动切换多个</w:t>
            </w: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维度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报表</w:t>
            </w:r>
          </w:p>
        </w:tc>
        <w:tc>
          <w:tcPr>
            <w:tcW w:w="2160" w:type="dxa"/>
          </w:tcPr>
          <w:p w14:paraId="128C4BC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打开仪表盘3分钟掌握全局</w:t>
            </w:r>
          </w:p>
        </w:tc>
        <w:tc>
          <w:tcPr>
            <w:tcW w:w="2160" w:type="dxa"/>
          </w:tcPr>
          <w:p w14:paraId="5989284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耗时降低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7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0%</w:t>
            </w:r>
          </w:p>
        </w:tc>
      </w:tr>
      <w:tr w14:paraId="4FA28D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FF0819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产品热度分析</w:t>
            </w:r>
          </w:p>
        </w:tc>
        <w:tc>
          <w:tcPr>
            <w:tcW w:w="2160" w:type="dxa"/>
          </w:tcPr>
          <w:p w14:paraId="74CAA94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月底手动拉表，滞后3-4周</w:t>
            </w:r>
          </w:p>
        </w:tc>
        <w:tc>
          <w:tcPr>
            <w:tcW w:w="2160" w:type="dxa"/>
          </w:tcPr>
          <w:p w14:paraId="49CEB1D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实时排行榜，秒级下钻</w:t>
            </w:r>
          </w:p>
        </w:tc>
        <w:tc>
          <w:tcPr>
            <w:tcW w:w="2160" w:type="dxa"/>
          </w:tcPr>
          <w:p w14:paraId="5DD825A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从月级到实时</w:t>
            </w:r>
          </w:p>
        </w:tc>
      </w:tr>
      <w:tr w14:paraId="5CDF10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A27E75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搜索词洞察</w:t>
            </w:r>
          </w:p>
        </w:tc>
        <w:tc>
          <w:tcPr>
            <w:tcW w:w="2160" w:type="dxa"/>
          </w:tcPr>
          <w:p w14:paraId="09AD5BA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关键词报告粗略且不关联页面</w:t>
            </w:r>
          </w:p>
        </w:tc>
        <w:tc>
          <w:tcPr>
            <w:tcW w:w="2160" w:type="dxa"/>
          </w:tcPr>
          <w:p w14:paraId="0844D5F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每个页面关联全部引流搜索词 + 意图分类</w:t>
            </w:r>
          </w:p>
        </w:tc>
        <w:tc>
          <w:tcPr>
            <w:tcW w:w="2160" w:type="dxa"/>
          </w:tcPr>
          <w:p w14:paraId="7F2E112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从无到全量</w:t>
            </w:r>
          </w:p>
        </w:tc>
      </w:tr>
      <w:tr w14:paraId="11C404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F9427F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异常发现速度</w:t>
            </w:r>
          </w:p>
        </w:tc>
        <w:tc>
          <w:tcPr>
            <w:tcW w:w="2160" w:type="dxa"/>
          </w:tcPr>
          <w:p w14:paraId="234B8C9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靠月底数据对比或偶然发现</w:t>
            </w:r>
          </w:p>
        </w:tc>
        <w:tc>
          <w:tcPr>
            <w:tcW w:w="2160" w:type="dxa"/>
          </w:tcPr>
          <w:p w14:paraId="5AA7177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实时预警推送</w:t>
            </w:r>
          </w:p>
        </w:tc>
        <w:tc>
          <w:tcPr>
            <w:tcW w:w="2160" w:type="dxa"/>
          </w:tcPr>
          <w:p w14:paraId="61ABA80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从滞后到即时</w:t>
            </w:r>
          </w:p>
        </w:tc>
      </w:tr>
      <w:tr w14:paraId="443E98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EB4CB6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周报制作</w:t>
            </w:r>
          </w:p>
        </w:tc>
        <w:tc>
          <w:tcPr>
            <w:tcW w:w="2160" w:type="dxa"/>
          </w:tcPr>
          <w:p w14:paraId="160B0F8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手工</w:t>
            </w: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导出数据、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截图拼凑，每次</w:t>
            </w: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半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小时</w:t>
            </w:r>
          </w:p>
        </w:tc>
        <w:tc>
          <w:tcPr>
            <w:tcW w:w="2160" w:type="dxa"/>
          </w:tcPr>
          <w:p w14:paraId="4D43F23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自动生成，一键导出</w:t>
            </w:r>
          </w:p>
        </w:tc>
        <w:tc>
          <w:tcPr>
            <w:tcW w:w="2160" w:type="dxa"/>
          </w:tcPr>
          <w:p w14:paraId="4177713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耗时降低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9</w:t>
            </w: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%</w:t>
            </w:r>
          </w:p>
        </w:tc>
      </w:tr>
    </w:tbl>
    <w:p w14:paraId="65E18FE0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3.2 </w:t>
      </w:r>
      <w:r>
        <w:rPr>
          <w:rFonts w:hint="eastAsia" w:ascii="微软雅黑" w:hAnsi="微软雅黑" w:eastAsia="微软雅黑" w:cs="微软雅黑"/>
          <w:lang w:val="en-US" w:eastAsia="zh-CN"/>
        </w:rPr>
        <w:t>事业部</w:t>
      </w:r>
      <w:r>
        <w:rPr>
          <w:rFonts w:hint="eastAsia" w:ascii="微软雅黑" w:hAnsi="微软雅黑" w:eastAsia="微软雅黑" w:cs="微软雅黑"/>
        </w:rPr>
        <w:t>：从凭经验到看数据</w:t>
      </w:r>
    </w:p>
    <w:p w14:paraId="299E12E0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聚焦自己的产品线：登录后默认展示所负责产品线的专属视图，包含该产品线在全站访问中的占比趋势、热门型号排行、关联搜索词变化、在各大应用领域的受关注度分布</w:t>
      </w:r>
    </w:p>
    <w:p w14:paraId="7F16F905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发现新兴机会：当某款型号在某个应用领域突然飙升，第一时间获知并判断是客户选型需求增加还是竞品替代方案被搜索</w:t>
      </w:r>
    </w:p>
    <w:p w14:paraId="33C23EA4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指导新品推广：通过搜索词意图分析（找型号/找替代/找方案/查参数），了解客户真正的信息需求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6354B42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3.3 市场</w:t>
      </w:r>
      <w:r>
        <w:rPr>
          <w:rFonts w:hint="eastAsia" w:ascii="微软雅黑" w:hAnsi="微软雅黑" w:eastAsia="微软雅黑" w:cs="微软雅黑"/>
          <w:lang w:val="en-US" w:eastAsia="zh-CN"/>
        </w:rPr>
        <w:t>推广</w:t>
      </w:r>
      <w:r>
        <w:rPr>
          <w:rFonts w:hint="eastAsia" w:ascii="微软雅黑" w:hAnsi="微软雅黑" w:eastAsia="微软雅黑" w:cs="微软雅黑"/>
        </w:rPr>
        <w:t>：内容ROI可量化</w:t>
      </w:r>
    </w:p>
    <w:p w14:paraId="54F81D4E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内容效果不再靠感觉：每篇应用文章、FAQ、设计工具都有明确的价值分和导流数据，知道哪篇内容真正带来了产品页访问</w:t>
      </w:r>
    </w:p>
    <w:p w14:paraId="71BEADBE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搜索</w:t>
      </w:r>
      <w:r>
        <w:rPr>
          <w:rFonts w:hint="eastAsia" w:ascii="微软雅黑" w:hAnsi="微软雅黑" w:eastAsia="微软雅黑" w:cs="微软雅黑"/>
          <w:lang w:val="en-US" w:eastAsia="zh-CN"/>
        </w:rPr>
        <w:t>推广</w:t>
      </w:r>
      <w:r>
        <w:rPr>
          <w:rFonts w:hint="eastAsia" w:ascii="微软雅黑" w:hAnsi="微软雅黑" w:eastAsia="微软雅黑" w:cs="微软雅黑"/>
        </w:rPr>
        <w:t>有据可依：Agent输出的高频搜索词和飙升词，直接成为</w:t>
      </w:r>
      <w:r>
        <w:rPr>
          <w:rFonts w:hint="eastAsia" w:ascii="微软雅黑" w:hAnsi="微软雅黑" w:eastAsia="微软雅黑" w:cs="微软雅黑"/>
          <w:lang w:val="en-US" w:eastAsia="zh-CN"/>
        </w:rPr>
        <w:t>推广</w:t>
      </w:r>
      <w:r>
        <w:rPr>
          <w:rFonts w:hint="eastAsia" w:ascii="微软雅黑" w:hAnsi="微软雅黑" w:eastAsia="微软雅黑" w:cs="微软雅黑"/>
        </w:rPr>
        <w:t>关键词库，</w:t>
      </w:r>
      <w:r>
        <w:rPr>
          <w:rFonts w:hint="eastAsia" w:ascii="微软雅黑" w:hAnsi="微软雅黑" w:eastAsia="微软雅黑" w:cs="微软雅黑"/>
          <w:lang w:val="en-US" w:eastAsia="zh-CN"/>
        </w:rPr>
        <w:t>推广</w:t>
      </w:r>
      <w:r>
        <w:rPr>
          <w:rFonts w:hint="eastAsia" w:ascii="微软雅黑" w:hAnsi="微软雅黑" w:eastAsia="微软雅黑" w:cs="微软雅黑"/>
        </w:rPr>
        <w:t>精准度提高</w:t>
      </w:r>
    </w:p>
    <w:p w14:paraId="572FA261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行业趋势抢先感知：应用领域洞察板块让市场团队看到汽车电子本月热度环比增长22%这样具体的数字，提前布局行业展会和技术内容</w:t>
      </w:r>
    </w:p>
    <w:p w14:paraId="666F1BB1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3.4 管理层：市场全局一屏掌握</w:t>
      </w:r>
    </w:p>
    <w:p w14:paraId="7A2AD9E1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宏观驾驶舱：今日核心指标（PV/UV/自然搜索占比/重点领域热度）+ 待处理预警数，一屏了解决策所需的关键市场信号</w:t>
      </w:r>
    </w:p>
    <w:p w14:paraId="4315CB08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自动简报：每日早9点收到《昨日流量简报》，每周一早9点收到《周度内容流量周报》，不用登录系统也能持续掌握市场动态</w:t>
      </w:r>
    </w:p>
    <w:p w14:paraId="6284418B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跨部门数据共享：同一套数据底座，运营、产品、市场按各自权限查看，形成数据驱动的协同闭环</w:t>
      </w:r>
    </w:p>
    <w:p w14:paraId="2997E6BC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四、部署形态：CRM数据底座 + 独立智能体页面</w:t>
      </w:r>
    </w:p>
    <w:p w14:paraId="7FF802E5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4.1 整体架构</w:t>
      </w:r>
    </w:p>
    <w:p w14:paraId="5A088B7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数据流：百度统计API + 埋点数据库 + Google Search Console（可选）-&gt; CRM统一数据仓库 -&gt; 分析引擎层（规则引擎/大模型API/聚合计算）+ 权限与API层 -&gt; 独立智能体Web页面（仪表盘/排行榜/预警/NL交互/内容评估/自动化报告）</w:t>
      </w:r>
    </w:p>
    <w:p w14:paraId="1DD600C0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4.2 为什么采用「CRM数据底座 + 独立智能体页面」模式</w:t>
      </w:r>
    </w:p>
    <w:p w14:paraId="509F788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数据进CRM，交互独立做。理由如下：</w:t>
      </w:r>
    </w:p>
    <w:p w14:paraId="6C545A09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数据统一性（最关键）：所有流量数据汇入CRM统一数据仓库，与产品数据形成关联，确保数据口径一致、权限统一管控</w:t>
      </w:r>
    </w:p>
    <w:p w14:paraId="2AAF6150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可视化自由度：独立Web页面可使用Chart.js / ECharts等专业图表库，实现趋势折线图、饼图、词云、热力图、下钻路径图等复杂可视化效果。CRM面板的图表组件通常无法支撑这种级别的交互需求</w:t>
      </w:r>
    </w:p>
    <w:p w14:paraId="05628629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NL交互体验：智能体对话需要全屏或大比例的交互空间（用户输入自然语言-&gt;返回结构化数据+图表），CRM内的对话窗口通常只能做侧边栏或小弹窗，体验局促</w:t>
      </w:r>
    </w:p>
    <w:p w14:paraId="0DC4BE46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独立迭代灵活：智能体页面可以按自己的节奏迭代升级，不受CRM系统发版周期约束</w:t>
      </w:r>
    </w:p>
    <w:p w14:paraId="0692387D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对外分享便利：独立URL可以生成分享链接，方便向外部合作伙伴演示</w:t>
      </w:r>
    </w:p>
    <w:p w14:paraId="7EB9A891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4.3 CRM面板中的入口</w:t>
      </w:r>
    </w:p>
    <w:p w14:paraId="3A30D70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在CRM系统面板中嵌入一个「官网流量分析」入口卡片，展示核心摘要（今日PV/UV、待处理预警数），点击后跳转到独立智能体页面——既融入CRM工作流，又保留完整体验。</w:t>
      </w:r>
    </w:p>
    <w:p w14:paraId="34B90DE2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五、实施过程</w:t>
      </w:r>
    </w:p>
    <w:p w14:paraId="4E7386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功能预览页面：</w:t>
      </w:r>
      <w:r>
        <w:rPr>
          <w:rFonts w:hint="eastAsia" w:ascii="微软雅黑" w:hAnsi="微软雅黑" w:eastAsia="微软雅黑" w:cs="微软雅黑"/>
          <w:highlight w:val="yellow"/>
        </w:rPr>
        <w:t>https://olucemujexe22.github.io/ymin/traffic-agent-demo.html</w:t>
      </w:r>
      <w:r>
        <w:rPr>
          <w:rFonts w:hint="eastAsia" w:ascii="微软雅黑" w:hAnsi="微软雅黑" w:eastAsia="微软雅黑" w:cs="微软雅黑"/>
        </w:rPr>
        <w:t xml:space="preserve"> —— 该页面展示了全部核心功能模块，</w:t>
      </w:r>
      <w:r>
        <w:rPr>
          <w:rFonts w:hint="eastAsia" w:ascii="微软雅黑" w:hAnsi="微软雅黑" w:eastAsia="微软雅黑" w:cs="微软雅黑"/>
          <w:lang w:val="en-US" w:eastAsia="zh-CN"/>
        </w:rPr>
        <w:t>可以</w:t>
      </w:r>
      <w:r>
        <w:rPr>
          <w:rFonts w:hint="eastAsia" w:ascii="微软雅黑" w:hAnsi="微软雅黑" w:eastAsia="微软雅黑" w:cs="微软雅黑"/>
        </w:rPr>
        <w:t>提交</w:t>
      </w:r>
      <w:r>
        <w:rPr>
          <w:rFonts w:hint="eastAsia" w:ascii="微软雅黑" w:hAnsi="微软雅黑" w:eastAsia="微软雅黑" w:cs="微软雅黑"/>
          <w:lang w:val="en-US" w:eastAsia="zh-CN"/>
        </w:rPr>
        <w:t>给数字智能部</w:t>
      </w:r>
      <w:r>
        <w:rPr>
          <w:rFonts w:hint="eastAsia" w:ascii="微软雅黑" w:hAnsi="微软雅黑" w:eastAsia="微软雅黑" w:cs="微软雅黑"/>
        </w:rPr>
        <w:t>作为CRM系统内流量面板的开发参考原型。</w:t>
      </w:r>
      <w:bookmarkStart w:id="0" w:name="_GoBack"/>
      <w:bookmarkEnd w:id="0"/>
    </w:p>
    <w:p w14:paraId="30EB7CB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第一步：数据基座建设（数字智能化部门主导，运营专员配合）</w:t>
      </w:r>
    </w:p>
    <w:p w14:paraId="3185535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全域埋点标准化：在产品详情页、应用领域专题页、应用文章、技术FAQ、设计工具页面等部署统一埋点，采集事件：</w:t>
      </w:r>
    </w:p>
    <w:p w14:paraId="5592DE83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页面浏览（含URL、页面类型、停留时长）</w:t>
      </w:r>
    </w:p>
    <w:p w14:paraId="587D4C1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内部链接点击（如文章内产品推荐点击）</w:t>
      </w:r>
    </w:p>
    <w:p w14:paraId="3990529F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资料下载（规格书、白皮书）</w:t>
      </w:r>
    </w:p>
    <w:p w14:paraId="05DAEB3D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设计工具使用事件（如电容寿命计算器使用）</w:t>
      </w:r>
    </w:p>
    <w:p w14:paraId="3706B99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每条数据携带：匿名Client ID、页面完整URL、时间戳、来源渠道标识。</w:t>
      </w:r>
    </w:p>
    <w:p w14:paraId="09F928C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外部数据源API对接：</w:t>
      </w:r>
    </w:p>
    <w:p w14:paraId="617D48DE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百度统计API（必选）：当前核心数据源，对接获取每日各页面PV、UV、来源类型、搜索词</w:t>
      </w:r>
    </w:p>
    <w:p w14:paraId="40FE08B5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Google Search Console API（强烈推荐）：若永铭有海外SEO需求，可对接拉取每日各查询词的点击量、展示量、平均排名、着陆页URL</w:t>
      </w:r>
    </w:p>
    <w:p w14:paraId="49AED5C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由Agent后端服务每日定时抽取并落库到CRM统一数据仓库。</w:t>
      </w:r>
    </w:p>
    <w:p w14:paraId="57B8A8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关键业务映射表建立：</w:t>
      </w:r>
    </w:p>
    <w:p w14:paraId="2F5745C9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产品线映射表：将每个产品详情页URL关联到八大产品线之一</w:t>
      </w:r>
    </w:p>
    <w:p w14:paraId="0044FA68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应用领域标签库：基于重点开拓领域（汽车电子、AI服务器、储能、无人机、机器人、新型伺服驱动、军工），定义领域关键词库</w:t>
      </w:r>
    </w:p>
    <w:p w14:paraId="6CB5B17D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页面类型字典：标注每个URL属于产品详情页/应用领域聚合页/应用文章/FAQ/设计工具</w:t>
      </w:r>
    </w:p>
    <w:p w14:paraId="38BA3BE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第二步：智能体核心能力开发</w:t>
      </w:r>
    </w:p>
    <w:p w14:paraId="7074982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系统指令定义：在数字智能化平台上，为Agent设定：</w:t>
      </w:r>
    </w:p>
    <w:p w14:paraId="708F481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「你是永铭电子官网流量与页面价值分析专家。你只做三件事：(1)按用户自然语言查询展示多维排行榜与趋势；(2)输出流量归因、异常预警及优化建议；(3)生成自动化报告。你绝不修改任何原始数据，不进行非数据相关的闲聊。」</w:t>
      </w:r>
    </w:p>
    <w:p w14:paraId="75FD70F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分析引擎构建：</w:t>
      </w:r>
    </w:p>
    <w:p w14:paraId="13981863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规则引擎：飙升预警阈值（环比大于200%且UV大于10）、衰减预警阈值（连续7天下降大于30%）、零流量定义（30天UV=0）</w:t>
      </w:r>
    </w:p>
    <w:p w14:paraId="39A625D0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大模型能力嵌入：在搜索词意图分类（找型号/找替代/找方案/查参数）、预警原因推测、周报自然语言摘要等环节调用大模型API</w:t>
      </w:r>
    </w:p>
    <w:p w14:paraId="6BD873AD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聚合计算引擎：支持按产品线、应用领域、页面类型、来源渠道、时间周期等维度实时聚合PV/UV并排序</w:t>
      </w:r>
    </w:p>
    <w:p w14:paraId="6153E3B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可视化看板开发（按Demo原型实现）：</w:t>
      </w:r>
    </w:p>
    <w:p w14:paraId="247A1C66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首页仪表盘：核心KPI卡片 + PV/UV趋势图 + 产品线分布饼图</w:t>
      </w:r>
    </w:p>
    <w:p w14:paraId="2F046CB8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排行榜与分析页：可切换维度的热度排行榜，每个条目可展开流量趋势折线图、来源词云、站内上下游路径</w:t>
      </w:r>
    </w:p>
    <w:p w14:paraId="7384C4F0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预警消息流：以时间线形式展示近期飙升/衰减/零流量预警，每条可查看详情及系统推测原因</w:t>
      </w:r>
    </w:p>
    <w:p w14:paraId="6E498E8D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自然语言交互框：支持输入如「储能领域过去7天访问最多的产品前10」「帮我导出上月汽车电子相关内容的流量报告」</w:t>
      </w:r>
    </w:p>
    <w:p w14:paraId="526987A6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自动化报告配置页：每日/每周/每月报告的内容定制、推送渠道配置、PDF导出</w:t>
      </w:r>
    </w:p>
    <w:p w14:paraId="09CBFAC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权限体系集成：与CRM统一权限系统打通，按角色控制数据可见范围：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B4CEF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E2B4EC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w="4320" w:type="dxa"/>
          </w:tcPr>
          <w:p w14:paraId="398CD92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数据权限</w:t>
            </w:r>
          </w:p>
        </w:tc>
      </w:tr>
      <w:tr w14:paraId="3EAECCC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012F1E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运营专员</w:t>
            </w:r>
          </w:p>
        </w:tc>
        <w:tc>
          <w:tcPr>
            <w:tcW w:w="4320" w:type="dxa"/>
          </w:tcPr>
          <w:p w14:paraId="60ABEED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全站数据查看 / 配置预警规则 / 管理标签库 / 导出所有报告</w:t>
            </w:r>
          </w:p>
        </w:tc>
      </w:tr>
      <w:tr w14:paraId="5BCA38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4D14563">
            <w:pPr>
              <w:spacing w:after="0" w:line="240" w:lineRule="auto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事业部业务</w:t>
            </w:r>
          </w:p>
        </w:tc>
        <w:tc>
          <w:tcPr>
            <w:tcW w:w="4320" w:type="dxa"/>
          </w:tcPr>
          <w:p w14:paraId="4BE2B53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所负责产品线数据 / 产品热度排行 / 搜索词分析</w:t>
            </w:r>
          </w:p>
        </w:tc>
      </w:tr>
      <w:tr w14:paraId="05F5C5F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5EAC941">
            <w:pPr>
              <w:spacing w:after="0" w:line="240" w:lineRule="auto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推广专员</w:t>
            </w:r>
          </w:p>
        </w:tc>
        <w:tc>
          <w:tcPr>
            <w:tcW w:w="4320" w:type="dxa"/>
          </w:tcPr>
          <w:p w14:paraId="6F6DF18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应用领域洞察 / 行业趋势 / 内容效果分析</w:t>
            </w:r>
          </w:p>
        </w:tc>
      </w:tr>
      <w:tr w14:paraId="10E3417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2F468D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管理层</w:t>
            </w:r>
          </w:p>
        </w:tc>
        <w:tc>
          <w:tcPr>
            <w:tcW w:w="4320" w:type="dxa"/>
          </w:tcPr>
          <w:p w14:paraId="189D1B0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宏观驾驶舱 / 月度简报 / 重点指标看板 / 异常预警摘要</w:t>
            </w:r>
          </w:p>
        </w:tc>
      </w:tr>
    </w:tbl>
    <w:p w14:paraId="36BE95F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第三步：质量校验与调优（运营专员验收）</w:t>
      </w:r>
    </w:p>
    <w:p w14:paraId="7257EFE8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数据准确性核验：选取30个已知型号页面和10篇重点应用文章，对比Agent聚合的PV、搜索词与百度统计直接查询结果，确保数值偏差小于2%</w:t>
      </w:r>
    </w:p>
    <w:p w14:paraId="1E1E7246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应用领域标签准确度测试：抽取500个页面及对应搜索词，人工判断应用领域归类合理性，优化标签库与打标规则，使准确率大于等于90%</w:t>
      </w:r>
    </w:p>
    <w:p w14:paraId="1CB2499D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预警灵敏度测试：通过历史数据模拟流量尖峰和低谷，验证Agent能否及时预警且避免频繁误报</w:t>
      </w:r>
    </w:p>
    <w:p w14:paraId="5F5F4652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自然语言响应测试：覆盖常见查询20条，检验Agent是否能正确提取维度、时间范围并生成正确图表和数据总结</w:t>
      </w:r>
    </w:p>
    <w:p w14:paraId="3AE56D5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第四步：全面启用与报告订阅</w:t>
      </w:r>
    </w:p>
    <w:p w14:paraId="6700C4E3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运营专员将Agent看板作为日常工作主界面</w:t>
      </w:r>
    </w:p>
    <w:p w14:paraId="77DD0CF4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配置自动推送：每日早9点《昨日流量简报》、每周一早9点《周度内容流量周报》、每月1日《月度应用领域关注度分析报告》</w:t>
      </w:r>
    </w:p>
    <w:p w14:paraId="685EEAB2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有权限的岗位人员登录后即可查看专属视图或接收定制推送</w:t>
      </w:r>
    </w:p>
    <w:p w14:paraId="0A0BD1C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六、总结</w:t>
      </w:r>
    </w:p>
    <w:p w14:paraId="684221E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次方案的核心转变，不是简单增加一个数据大屏，而是彻底重塑永铭电子看待官网流量的方式——从过去「打开百度统计，看一眼总数，然后关掉」，进化为「打开智能Agent，按产品线、应用领域、搜索意图层层下钻，清晰看到市场在想什么、在看什么、有哪些变化」。</w:t>
      </w:r>
    </w:p>
    <w:p w14:paraId="2A2AA9A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将八大产品线与七大重点开拓领域深度嵌入Agent的分析维度，并在CRM系统中建立统一的数据底座和权限管控，这一智能体不仅让运营专员一个人受益，更成为整个公司可共享的市场情报中枢。当汽车电子工程师在深夜搜索「高温长寿命铝电解 车载OBC」并落在我们的产品页时，这一信号不再沉默，而是会在次日清晨通过看板、预警或简报，按需触达到运营、产品和市场团队面前，驱动更精准的推广和更快速的服务跟进。</w:t>
      </w:r>
    </w:p>
    <w:p w14:paraId="58B4E92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字智能化部门按本方案分步实现数据对接、引擎搭建和看板配置，运营专员全程主导业务映射关系的梳理和质量验收，确保Agent诞生的那一刻起，就是完全为永铭电容量身定制的智能决策伙伴。从「看总数」到「看透数」，这一步，将让官网真正成为永铭电子征战新兴市场的数字前哨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C80ACD"/>
    <w:rsid w:val="48806059"/>
    <w:rsid w:val="77244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5431</Words>
  <Characters>5872</Characters>
  <Lines>0</Lines>
  <Paragraphs>0</Paragraphs>
  <TotalTime>18</TotalTime>
  <ScaleCrop>false</ScaleCrop>
  <LinksUpToDate>false</LinksUpToDate>
  <CharactersWithSpaces>5941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WPS_1750757121</cp:lastModifiedBy>
  <dcterms:modified xsi:type="dcterms:W3CDTF">2026-06-01T02:32:37Z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eyJoZGlkIjoiZDFkOGE5MGMxZDVjZDQ2N2E5NzA3ZWQ2ZDhlNjMzZDkiLCJ1c2VySWQiOiIxNzEzNTcwMjU2In0=</vt:lpwstr>
  </property>
  <property fmtid="{D5CDD505-2E9C-101B-9397-08002B2CF9AE}" pid="3" name="KSOProductBuildVer">
    <vt:lpwstr>2052-12.1.0.19770</vt:lpwstr>
  </property>
  <property fmtid="{D5CDD505-2E9C-101B-9397-08002B2CF9AE}" pid="4" name="ICV">
    <vt:lpwstr>2AC4F092362846DB93643AA053082614_12</vt:lpwstr>
  </property>
</Properties>
</file>