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rFonts w:hint="eastAsia"/>
          <w:lang w:val="en-US" w:eastAsia="zh-CN"/>
        </w:rPr>
        <w:t>下载中心-</w:t>
      </w:r>
      <w:r>
        <w:rPr>
          <w:color w:val="auto"/>
        </w:rPr>
        <w:t>功能需求</w:t>
      </w:r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专业化（选型与应用支持入口）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下载中心是 </w:t>
      </w:r>
      <w:r>
        <w:rPr>
          <w:rFonts w:ascii="宋体" w:hAnsi="宋体" w:eastAsia="宋体" w:cs="宋体"/>
          <w:b/>
          <w:bCs/>
          <w:sz w:val="24"/>
          <w:szCs w:val="24"/>
        </w:rPr>
        <w:t>“产品选型与应用规范支撑系统”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14F3AEF">
      <w:pPr>
        <w:widowControl/>
        <w:spacing w:before="100" w:beforeAutospacing="1" w:after="100" w:afterAutospacing="1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56FB258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工程师无法正确解读编码逻辑（导致下单错误）、忽略安装注意事项（导致应用失效）、缺乏选型参考（导致研发周期延长）。</w:t>
      </w:r>
    </w:p>
    <w:p w14:paraId="11F0DBF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结论： </w:t>
      </w:r>
      <w:r>
        <w:rPr>
          <w:rFonts w:ascii="宋体" w:hAnsi="宋体" w:eastAsia="宋体" w:cs="宋体"/>
          <w:sz w:val="24"/>
          <w:szCs w:val="24"/>
        </w:rPr>
        <w:t>必须覆盖产品目录、应用手册、编码规则及注意事项，并支持按产品系列精准关联（参考：松下）。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AI友好（采购规格与应用逻辑语料库）</w:t>
      </w:r>
    </w:p>
    <w:p w14:paraId="61D2EB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下载中心是 AI 判断产品 </w:t>
      </w:r>
      <w:r>
        <w:rPr>
          <w:rFonts w:ascii="宋体" w:hAnsi="宋体" w:eastAsia="宋体" w:cs="宋体"/>
          <w:b/>
          <w:bCs/>
          <w:sz w:val="24"/>
          <w:szCs w:val="24"/>
        </w:rPr>
        <w:t>“采购可行性”与“应用规范性”</w:t>
      </w:r>
      <w:r>
        <w:rPr>
          <w:rFonts w:ascii="宋体" w:hAnsi="宋体" w:eastAsia="宋体" w:cs="宋体"/>
          <w:sz w:val="24"/>
          <w:szCs w:val="24"/>
        </w:rPr>
        <w:t xml:space="preserve"> 的核心依据。</w:t>
      </w:r>
    </w:p>
    <w:p w14:paraId="228284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18B3526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 无法解析复杂的编码含义，在自动化 BOM 匹配中因“规格不明”而剔除产品。</w:t>
      </w:r>
    </w:p>
    <w:p w14:paraId="0BFFC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sz w:val="24"/>
          <w:szCs w:val="24"/>
        </w:rPr>
        <w:t>文档需具备结构化索引，支持编码规则的文本化提取，建立 PN（料号）与手册的逻辑映射（参考：贵弥功 ）。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</w:pPr>
      <w:bookmarkStart w:id="0" w:name="_GoBack"/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bookmarkEnd w:id="0"/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148DC7D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采购工程师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9E3FDB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工艺工程师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E9DE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硬件选型工程师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58B552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进入下载中心页面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8E3DBF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按文档类型（如编码规则/注意事项）过滤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4791C5F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选择产品类别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DE954E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批量下载 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5D8DE05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  <w:highlight w:val="lightGray"/>
        </w:rPr>
      </w:pPr>
      <w:r>
        <w:rPr>
          <w:rFonts w:ascii="宋体" w:hAnsi="宋体" w:eastAsia="宋体" w:cs="宋体"/>
          <w:sz w:val="24"/>
          <w:szCs w:val="24"/>
          <w:highlight w:val="lightGray"/>
        </w:rPr>
        <w:t>核对采购参数或指导生产装配</w:t>
      </w: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5135C27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</w:pPr>
      <w:r>
        <w:rPr>
          <w:rFonts w:ascii="宋体" w:hAnsi="宋体" w:eastAsia="宋体" w:cs="宋体"/>
          <w:sz w:val="24"/>
          <w:szCs w:val="24"/>
        </w:rPr>
        <w:t>一级入口：服务支持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首页。</w:t>
      </w:r>
    </w:p>
    <w:p w14:paraId="12B718E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二级</w:t>
      </w:r>
      <w:r>
        <w:rPr>
          <w:rFonts w:hint="eastAsia" w:ascii="宋体" w:hAnsi="宋体" w:eastAsia="宋体" w:cs="宋体"/>
          <w:sz w:val="24"/>
          <w:szCs w:val="24"/>
        </w:rPr>
        <w:t>关联入口：</w:t>
      </w:r>
      <w:r>
        <w:rPr>
          <w:rFonts w:ascii="宋体" w:hAnsi="宋体" w:eastAsia="宋体" w:cs="宋体"/>
          <w:sz w:val="24"/>
          <w:szCs w:val="24"/>
        </w:rPr>
        <w:t>产品详情页提供“应用手册”及“注意事项”的直接链接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61AFB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4280E6D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分类过滤区</w:t>
      </w:r>
      <w:r>
        <w:rPr>
          <w:rFonts w:ascii="宋体" w:hAnsi="宋体" w:eastAsia="宋体" w:cs="宋体"/>
          <w:sz w:val="24"/>
          <w:szCs w:val="24"/>
        </w:rPr>
        <w:t>：按资源属性（目录书/应用手册/编码规则/注意事项）与产品大类进行二维交叉过滤（参考：松下 ）。</w:t>
      </w:r>
    </w:p>
    <w:p w14:paraId="1DE91BD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列表区</w:t>
      </w:r>
      <w:r>
        <w:rPr>
          <w:rFonts w:ascii="宋体" w:hAnsi="宋体" w:eastAsia="宋体" w:cs="宋体"/>
          <w:sz w:val="24"/>
          <w:szCs w:val="24"/>
        </w:rPr>
        <w:t>：显示文档名称、版本号、更新日期及语言标记。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6F7BE43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支持一键勾选多个文档批量打包下载（Zip）；支持基于 PN 模糊搜索相关的编码规则说明书（参考：村田 ）。</w:t>
      </w: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</w:t>
      </w:r>
    </w:p>
    <w:p w14:paraId="44FA33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Style w:val="12"/>
          <w:rFonts w:ascii="宋体" w:hAnsi="宋体" w:eastAsia="宋体" w:cs="宋体"/>
          <w:sz w:val="24"/>
          <w:szCs w:val="24"/>
        </w:rPr>
        <w:t>Doc_Category</w:t>
      </w:r>
      <w:r>
        <w:rPr>
          <w:rFonts w:ascii="宋体" w:hAnsi="宋体" w:eastAsia="宋体" w:cs="宋体"/>
          <w:sz w:val="24"/>
          <w:szCs w:val="24"/>
        </w:rPr>
        <w:t xml:space="preserve"> (Catalog/Manual/Rule)、</w:t>
      </w:r>
      <w:r>
        <w:rPr>
          <w:rStyle w:val="12"/>
          <w:rFonts w:ascii="宋体" w:hAnsi="宋体" w:eastAsia="宋体" w:cs="宋体"/>
          <w:sz w:val="24"/>
          <w:szCs w:val="24"/>
        </w:rPr>
        <w:t>Linked_Series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Version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Language</w:t>
      </w:r>
      <w:r>
        <w:rPr>
          <w:rFonts w:ascii="宋体" w:hAnsi="宋体" w:eastAsia="宋体" w:cs="宋体"/>
          <w:sz w:val="24"/>
          <w:szCs w:val="24"/>
        </w:rPr>
        <w:t xml:space="preserve">。必须支持 Schema.org 的 </w:t>
      </w:r>
      <w:r>
        <w:rPr>
          <w:rStyle w:val="12"/>
          <w:rFonts w:ascii="宋体" w:hAnsi="宋体" w:eastAsia="宋体" w:cs="宋体"/>
          <w:sz w:val="24"/>
          <w:szCs w:val="24"/>
        </w:rPr>
        <w:t>DataDownload</w:t>
      </w:r>
      <w:r>
        <w:rPr>
          <w:rFonts w:ascii="宋体" w:hAnsi="宋体" w:eastAsia="宋体" w:cs="宋体"/>
          <w:sz w:val="24"/>
          <w:szCs w:val="24"/>
        </w:rPr>
        <w:t xml:space="preserve"> 标记 。 。 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</w:t>
      </w:r>
      <w:r>
        <w:rPr>
          <w:rFonts w:ascii="宋体" w:hAnsi="宋体" w:eastAsia="宋体" w:cs="宋体"/>
          <w:b/>
          <w:bCs/>
          <w:sz w:val="24"/>
          <w:szCs w:val="24"/>
        </w:rPr>
        <w:t>标准</w:t>
      </w:r>
    </w:p>
    <w:p w14:paraId="73824C3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PDF 格式；命名规则：产品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类别</w:t>
      </w:r>
      <w:r>
        <w:rPr>
          <w:rFonts w:ascii="宋体" w:hAnsi="宋体" w:eastAsia="宋体" w:cs="宋体"/>
          <w:sz w:val="24"/>
          <w:szCs w:val="24"/>
        </w:rPr>
        <w:t>_文档类别_日期.pdf（如：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铝电解电容</w:t>
      </w:r>
      <w:r>
        <w:rPr>
          <w:rFonts w:ascii="宋体" w:hAnsi="宋体" w:eastAsia="宋体" w:cs="宋体"/>
          <w:sz w:val="24"/>
          <w:szCs w:val="24"/>
        </w:rPr>
        <w:t>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编码规则</w:t>
      </w:r>
      <w:r>
        <w:rPr>
          <w:rFonts w:ascii="宋体" w:hAnsi="宋体" w:eastAsia="宋体" w:cs="宋体"/>
          <w:sz w:val="24"/>
          <w:szCs w:val="24"/>
        </w:rPr>
        <w:t>_2026.pdf）。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994D6F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支持 </w:t>
      </w:r>
      <w:r>
        <w:rPr>
          <w:rFonts w:ascii="宋体" w:hAnsi="宋体" w:eastAsia="宋体" w:cs="宋体"/>
          <w:b/>
          <w:bCs/>
          <w:sz w:val="24"/>
          <w:szCs w:val="24"/>
        </w:rPr>
        <w:t>“关联推荐”</w:t>
      </w:r>
      <w:r>
        <w:rPr>
          <w:rFonts w:ascii="宋体" w:hAnsi="宋体" w:eastAsia="宋体" w:cs="宋体"/>
          <w:sz w:val="24"/>
          <w:szCs w:val="24"/>
        </w:rPr>
        <w:t>（如：下载目录书时，自动提示下载对应的《安全注意事项》）。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08B9FA9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通过筛选“编码规则”，可获取覆盖所有在产产品系列的编码解析文档。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3963C25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客户编码误读 → 下单退货率上升；</w:t>
      </w:r>
    </w:p>
    <w:p w14:paraId="469A88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忽略注意事项 → 产生售后品质纠纷。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8C72F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9630EDC"/>
    <w:rsid w:val="0DB439D0"/>
    <w:rsid w:val="12B85146"/>
    <w:rsid w:val="30E14B25"/>
    <w:rsid w:val="37C5076C"/>
    <w:rsid w:val="43E97226"/>
    <w:rsid w:val="4B3D1455"/>
    <w:rsid w:val="64B259E8"/>
    <w:rsid w:val="68DA3E42"/>
    <w:rsid w:val="6A7F45BF"/>
    <w:rsid w:val="70AE2C6B"/>
    <w:rsid w:val="72CE7E91"/>
    <w:rsid w:val="7DA9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855</Words>
  <Characters>1001</Characters>
  <Lines>7</Lines>
  <Paragraphs>2</Paragraphs>
  <TotalTime>26</TotalTime>
  <ScaleCrop>false</ScaleCrop>
  <LinksUpToDate>false</LinksUpToDate>
  <CharactersWithSpaces>1064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卖电容的小女孩</cp:lastModifiedBy>
  <dcterms:modified xsi:type="dcterms:W3CDTF">2026-03-24T09:21:04Z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eyJoZGlkIjoiNTIzMDM3NzNlNjk1MjA0NjVlMTQ2MTVhYzZkMjljYzIiLCJ1c2VySWQiOiI0NzU2NjA1MjYifQ==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C5B8771964B44BBF9248A92C9E06C940_12</vt:lpwstr>
  </property>
</Properties>
</file>