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701D8F">
      <w:pPr>
        <w:pStyle w:val="3"/>
      </w:pPr>
      <w:r>
        <w:rPr>
          <w:color w:val="0000FF"/>
        </w:rPr>
        <w:t>设计</w:t>
      </w:r>
      <w:r>
        <w:t>【</w:t>
      </w:r>
      <w:r>
        <w:rPr>
          <w:rFonts w:hint="eastAsia"/>
        </w:rPr>
        <w:t>可靠性实验数据</w:t>
      </w:r>
      <w:r>
        <w:t>】</w:t>
      </w:r>
      <w:r>
        <w:rPr>
          <w:color w:val="0000FF"/>
        </w:rPr>
        <w:t>功能</w:t>
      </w:r>
      <w:r>
        <w:rPr>
          <w:rFonts w:hint="eastAsia"/>
        </w:rPr>
        <w:t>-</w:t>
      </w:r>
      <w:r>
        <w:rPr>
          <w:color w:val="0000FF"/>
        </w:rPr>
        <w:t>需求</w:t>
      </w:r>
      <w:bookmarkStart w:id="0" w:name="_GoBack"/>
      <w:bookmarkEnd w:id="0"/>
      <w:r>
        <w:rPr>
          <w:rFonts w:hint="eastAsia"/>
        </w:rPr>
        <w:t>V1</w:t>
      </w:r>
      <w:r>
        <w:t>.0</w:t>
      </w:r>
    </w:p>
    <w:p w14:paraId="0FEAA7C4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:highlight w:val="yellow"/>
        </w:rPr>
        <w:t>一、功能定位</w:t>
      </w:r>
    </w:p>
    <w:p w14:paraId="5C29E57F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color w:val="0000FF"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color w:val="0000FF"/>
          <w:kern w:val="0"/>
          <w:sz w:val="27"/>
          <w:szCs w:val="27"/>
        </w:rPr>
        <w:t>1.1 专业化（质量与信任背书）</w:t>
      </w:r>
    </w:p>
    <w:p w14:paraId="23D26C6E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定位：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验证产品基本性能（电容值、ESR、漏电流）随时间推移变化的实测证据。</w:t>
      </w:r>
    </w:p>
    <w:p w14:paraId="514F3AEF">
      <w:pPr>
        <w:widowControl/>
        <w:spacing w:before="100" w:beforeAutospacing="1" w:after="100" w:afterAutospacing="1"/>
        <w:ind w:firstLine="240" w:firstLineChars="10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若缺失，将导致：</w:t>
      </w:r>
    </w:p>
    <w:p w14:paraId="3B661D7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车规级或高规格工业客户认为产品缺乏严谨的测试支撑。</w:t>
      </w:r>
    </w:p>
    <w:p w14:paraId="3C7FC7AC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 xml:space="preserve">结论： </w:t>
      </w:r>
      <w:r>
        <w:rPr>
          <w:rFonts w:ascii="宋体" w:hAnsi="宋体" w:eastAsia="宋体" w:cs="宋体"/>
          <w:sz w:val="24"/>
          <w:szCs w:val="24"/>
        </w:rPr>
        <w:t>必须按产品系列提供规范的可靠性测试数据报告文档。</w:t>
      </w:r>
    </w:p>
    <w:p w14:paraId="1E0C9E30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color w:val="0000FF"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color w:val="0000FF"/>
          <w:kern w:val="0"/>
          <w:sz w:val="27"/>
          <w:szCs w:val="27"/>
        </w:rPr>
        <w:t>1.2 AI友好（事实依据与合规语料）</w:t>
      </w:r>
    </w:p>
    <w:p w14:paraId="61D2EBAB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定位：</w:t>
      </w:r>
      <w:r>
        <w:rPr>
          <w:rFonts w:ascii="宋体" w:hAnsi="宋体" w:eastAsia="宋体" w:cs="宋体"/>
          <w:sz w:val="24"/>
          <w:szCs w:val="24"/>
        </w:rPr>
        <w:t xml:space="preserve"> 为AI模型提供清晰的合规性与边界条件训练语料。</w:t>
      </w:r>
    </w:p>
    <w:p w14:paraId="22828468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若缺失，将导致：</w:t>
      </w:r>
    </w:p>
    <w:p w14:paraId="37D018FD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AI在检索“验证过125℃ 4000小时的电容”时，无法抓取到实际数据源。</w:t>
      </w:r>
    </w:p>
    <w:p w14:paraId="0BFFC06A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结论：</w:t>
      </w:r>
      <w:r>
        <w:rPr>
          <w:rFonts w:ascii="宋体" w:hAnsi="宋体" w:eastAsia="宋体" w:cs="宋体"/>
          <w:sz w:val="24"/>
          <w:szCs w:val="24"/>
        </w:rPr>
        <w:t>测试报告文件不仅需要提供下载，其页面与文档内必须包含可提取的测试条件文本（如温度、持续时间、电压条件）。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 w14:paraId="6AB42CA2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t>二、用户动作（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谁</w:t>
      </w:r>
      <w:r>
        <w:rPr>
          <w:rFonts w:ascii="宋体" w:hAnsi="宋体" w:eastAsia="宋体" w:cs="宋体"/>
          <w:b/>
          <w:bCs/>
          <w:kern w:val="0"/>
          <w:sz w:val="36"/>
          <w:szCs w:val="36"/>
        </w:rPr>
        <w:t xml:space="preserve"> + 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干什么</w:t>
      </w:r>
      <w:r>
        <w:rPr>
          <w:rFonts w:ascii="宋体" w:hAnsi="宋体" w:eastAsia="宋体" w:cs="宋体"/>
          <w:b/>
          <w:bCs/>
          <w:kern w:val="0"/>
          <w:sz w:val="36"/>
          <w:szCs w:val="36"/>
        </w:rPr>
        <w:t>）</w:t>
      </w:r>
    </w:p>
    <w:p w14:paraId="7A6C4D15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2.1 用户角色</w:t>
      </w:r>
    </w:p>
    <w:p w14:paraId="148DC7D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质量工程师（SQE / QA）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 w14:paraId="3485981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硬件研发工程师</w:t>
      </w:r>
    </w:p>
    <w:p w14:paraId="0BA95CD7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2.2 用户路径</w:t>
      </w:r>
    </w:p>
    <w:p w14:paraId="28C0148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进入设计工具或下载中心</w:t>
      </w:r>
    </w:p>
    <w:p w14:paraId="4B67F05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选择【可靠性实验数据】</w:t>
      </w:r>
    </w:p>
    <w:p w14:paraId="4791C5F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选择电容器类别/系列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 w14:paraId="3DE954E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下载/查看特性变化曲线和测试数据。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 w14:paraId="2FD0C83C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:highlight w:val="yellow"/>
        </w:rPr>
        <w:t>三、页面与交互</w:t>
      </w:r>
    </w:p>
    <w:p w14:paraId="6E02A7F3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3.1 页面位置</w:t>
      </w:r>
    </w:p>
    <w:p w14:paraId="2727C53C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独立专区：设计工具 &gt; 可靠性实验数据。</w:t>
      </w:r>
    </w:p>
    <w:p w14:paraId="12B718E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关联入口：系列产品介绍页、详情页。 </w:t>
      </w:r>
    </w:p>
    <w:p w14:paraId="362E8E86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3.2 页面模块结构</w:t>
      </w:r>
    </w:p>
    <w:p w14:paraId="4F6FDB7B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b/>
          <w:bCs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模块名称：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可靠性实验数据 / Reliability Test Data</w:t>
      </w:r>
    </w:p>
    <w:p w14:paraId="61AFB06A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必须包含：</w:t>
      </w:r>
    </w:p>
    <w:p w14:paraId="146D6C1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系列选择列表（含核心测试条件如：125℃ 4000H）。执行按钮：计算（Calculate）。</w:t>
      </w:r>
    </w:p>
    <w:p w14:paraId="71339B5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数据文件下载按钮。</w:t>
      </w:r>
    </w:p>
    <w:p w14:paraId="07821156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免责声明与测试环境基础说明（如“此数据为典型特性演变，非保证值”）。 </w:t>
      </w:r>
    </w:p>
    <w:p w14:paraId="3B2E096A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3.3 交互要求</w:t>
      </w:r>
    </w:p>
    <w:p w14:paraId="36D3FEAA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一键下载功能，或支持预览测试曲线。</w:t>
      </w:r>
    </w:p>
    <w:p w14:paraId="4C86FBE9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提供前置同意协议选项（Agree to notes）的交互勾选。</w:t>
      </w:r>
    </w:p>
    <w:p w14:paraId="2D6BA6A9">
      <w:pPr>
        <w:widowControl/>
        <w:numPr>
          <w:ilvl w:val="0"/>
          <w:numId w:val="0"/>
        </w:numPr>
        <w:spacing w:before="100" w:beforeAutospacing="1" w:after="100" w:afterAutospacing="1"/>
        <w:ind w:left="360" w:leftChars="0"/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5DD6E422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:highlight w:val="yellow"/>
        </w:rPr>
        <w:t>四、系统行为（IT执行标准）</w:t>
      </w:r>
    </w:p>
    <w:p w14:paraId="2FABFCE7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4.1 数据结构（AI友好核心）</w:t>
      </w:r>
    </w:p>
    <w:p w14:paraId="4A96BB71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建立明确的数据映射关系：系列代码（Series ID） -&gt; 寿命条件（Endurance） -&gt; 测试报告URL。</w:t>
      </w:r>
    </w:p>
    <w:p w14:paraId="16BE022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页面底层的表格数据必须采用标准HTML Table渲染，包含明确的表头（Series, Category Temperature Range, Lifetime）。</w:t>
      </w:r>
    </w:p>
    <w:p w14:paraId="5C15B60C">
      <w:pPr>
        <w:widowControl/>
        <w:numPr>
          <w:ilvl w:val="0"/>
          <w:numId w:val="0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4.2 文件标准（专业化核心）</w:t>
      </w:r>
    </w:p>
    <w:p w14:paraId="20BB1273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文件格式：标准化PDF格式。</w:t>
      </w:r>
    </w:p>
    <w:p w14:paraId="37D784D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禁止上传纯图片合成的PDF，必须保留矢量图表和可选中的文本文字，以满足爬虫解析需求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67BD45B8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命名规则规范化（如：YMIN_Reliability_TQW.pdf）。</w:t>
      </w:r>
    </w:p>
    <w:p w14:paraId="328A1BDE">
      <w:pPr>
        <w:widowControl/>
        <w:numPr>
          <w:ilvl w:val="0"/>
          <w:numId w:val="0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。 </w:t>
      </w:r>
      <w:r>
        <w:rPr>
          <w:rFonts w:ascii="宋体" w:hAnsi="宋体" w:eastAsia="宋体" w:cs="宋体"/>
          <w:b/>
          <w:bCs/>
          <w:sz w:val="24"/>
          <w:szCs w:val="24"/>
        </w:rPr>
        <w:t>4.3 系统能力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 w14:paraId="60C102AF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支持报告文件的定期批量替换与历史版本归档。</w:t>
      </w:r>
    </w:p>
    <w:p w14:paraId="57D984AA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:highlight w:val="yellow"/>
        </w:rPr>
        <w:t>五、验收标准（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  <w:highlight w:val="yellow"/>
        </w:rPr>
        <w:t>初版</w:t>
      </w:r>
      <w:r>
        <w:rPr>
          <w:rFonts w:ascii="宋体" w:hAnsi="宋体" w:eastAsia="宋体" w:cs="宋体"/>
          <w:b/>
          <w:bCs/>
          <w:kern w:val="0"/>
          <w:sz w:val="36"/>
          <w:szCs w:val="36"/>
          <w:highlight w:val="yellow"/>
        </w:rPr>
        <w:t>）</w:t>
      </w:r>
    </w:p>
    <w:p w14:paraId="618C7A1D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选择某一主推电容器系列 -&gt; 同意免责声明 -&gt; 成功下载PDF文件 -&gt; PDF内包含清晰的ESR/容值随时间变化的折线图和测试条件。</w:t>
      </w:r>
    </w:p>
    <w:p w14:paraId="3AF490D5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:highlight w:val="yellow"/>
        </w:rPr>
        <w:t>六、失败后果</w:t>
      </w:r>
    </w:p>
    <w:p w14:paraId="469A88C2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无实测数据证明 -&gt; 大型OEM厂商审厂或元件导入（Design-in）失败。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 w14:paraId="50782066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文档无法被机器读取 -&gt; 导致大语言模型缺少训练语料，品牌技术声量降低。</w:t>
      </w:r>
    </w:p>
    <w:p w14:paraId="69325A42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6"/>
        <w:gridCol w:w="1656"/>
        <w:gridCol w:w="1536"/>
      </w:tblGrid>
      <w:tr w14:paraId="0B9F3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B249807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层级</w:t>
            </w:r>
          </w:p>
        </w:tc>
        <w:tc>
          <w:tcPr>
            <w:tcW w:w="0" w:type="auto"/>
          </w:tcPr>
          <w:p w14:paraId="6015CAC6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作用</w:t>
            </w:r>
          </w:p>
        </w:tc>
        <w:tc>
          <w:tcPr>
            <w:tcW w:w="0" w:type="auto"/>
          </w:tcPr>
          <w:p w14:paraId="598970F2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给谁看</w:t>
            </w:r>
          </w:p>
        </w:tc>
      </w:tr>
      <w:tr w14:paraId="711F3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E4B3BD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功能定位（AI/专业）</w:t>
            </w:r>
          </w:p>
        </w:tc>
        <w:tc>
          <w:tcPr>
            <w:tcW w:w="0" w:type="auto"/>
          </w:tcPr>
          <w:p w14:paraId="04C64A6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为什么必须做</w:t>
            </w:r>
          </w:p>
        </w:tc>
        <w:tc>
          <w:tcPr>
            <w:tcW w:w="0" w:type="auto"/>
          </w:tcPr>
          <w:p w14:paraId="5F71C9E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决策 / 执行</w:t>
            </w:r>
          </w:p>
        </w:tc>
      </w:tr>
      <w:tr w14:paraId="0E894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02308C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用户动作</w:t>
            </w:r>
          </w:p>
        </w:tc>
        <w:tc>
          <w:tcPr>
            <w:tcW w:w="0" w:type="auto"/>
          </w:tcPr>
          <w:p w14:paraId="37E1F92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谁在用</w:t>
            </w:r>
          </w:p>
        </w:tc>
        <w:tc>
          <w:tcPr>
            <w:tcW w:w="0" w:type="auto"/>
          </w:tcPr>
          <w:p w14:paraId="07D2C60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决策 / 执行</w:t>
            </w:r>
          </w:p>
        </w:tc>
      </w:tr>
      <w:tr w14:paraId="7E9BF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A442F9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页面交互</w:t>
            </w:r>
          </w:p>
        </w:tc>
        <w:tc>
          <w:tcPr>
            <w:tcW w:w="0" w:type="auto"/>
          </w:tcPr>
          <w:p w14:paraId="06AE242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怎么用</w:t>
            </w:r>
          </w:p>
        </w:tc>
        <w:tc>
          <w:tcPr>
            <w:tcW w:w="0" w:type="auto"/>
          </w:tcPr>
          <w:p w14:paraId="68CA475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设计 / 前端</w:t>
            </w:r>
          </w:p>
        </w:tc>
      </w:tr>
      <w:tr w14:paraId="0A35B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C831D3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系统行为</w:t>
            </w:r>
          </w:p>
        </w:tc>
        <w:tc>
          <w:tcPr>
            <w:tcW w:w="0" w:type="auto"/>
          </w:tcPr>
          <w:p w14:paraId="477447A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怎么做</w:t>
            </w:r>
          </w:p>
        </w:tc>
        <w:tc>
          <w:tcPr>
            <w:tcW w:w="0" w:type="auto"/>
          </w:tcPr>
          <w:p w14:paraId="56E379D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IT </w:t>
            </w:r>
          </w:p>
        </w:tc>
      </w:tr>
    </w:tbl>
    <w:p w14:paraId="22D2F7BF"/>
    <w:sectPr>
      <w:footerReference r:id="rId3" w:type="default"/>
      <w:pgSz w:w="11906" w:h="16838"/>
      <w:pgMar w:top="1134" w:right="1797" w:bottom="1134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A338B6">
    <w:pPr>
      <w:pStyle w:val="5"/>
    </w:pPr>
    <w:r>
      <w:t>拟制：</w:t>
    </w:r>
    <w:r>
      <w:rPr>
        <w:rFonts w:hint="eastAsia"/>
        <w:lang w:val="en-US" w:eastAsia="zh-CN"/>
      </w:rPr>
      <w:t>王傑维     复核：</w:t>
    </w:r>
    <w:r>
      <w:rPr>
        <w:rFonts w:hint="eastAsia"/>
      </w:rPr>
      <w:t xml:space="preserve">    </w:t>
    </w:r>
    <w:r>
      <w:rPr>
        <w:rFonts w:hint="eastAsia"/>
        <w:lang w:val="en-US" w:eastAsia="zh-CN"/>
      </w:rPr>
      <w:t xml:space="preserve">                  </w:t>
    </w:r>
    <w:r>
      <w:rPr>
        <w:rFonts w:hint="eastAsia"/>
      </w:rPr>
      <w:t xml:space="preserve">  2026年3月24日     版本V1.0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5503EC"/>
    <w:multiLevelType w:val="multilevel"/>
    <w:tmpl w:val="0A5503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70D0E2B"/>
    <w:multiLevelType w:val="multilevel"/>
    <w:tmpl w:val="170D0E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E835117"/>
    <w:multiLevelType w:val="multilevel"/>
    <w:tmpl w:val="1E8351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1D97623"/>
    <w:multiLevelType w:val="multilevel"/>
    <w:tmpl w:val="41D976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3A67071"/>
    <w:multiLevelType w:val="multilevel"/>
    <w:tmpl w:val="43A670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4D23BBF"/>
    <w:multiLevelType w:val="multilevel"/>
    <w:tmpl w:val="54D23B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28561BD"/>
    <w:multiLevelType w:val="multilevel"/>
    <w:tmpl w:val="628561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653B5F31"/>
    <w:multiLevelType w:val="multilevel"/>
    <w:tmpl w:val="653B5F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EE2276F"/>
    <w:multiLevelType w:val="multilevel"/>
    <w:tmpl w:val="6EE227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3"/>
  </w:num>
  <w:num w:numId="7">
    <w:abstractNumId w:val="6"/>
  </w:num>
  <w:num w:numId="8">
    <w:abstractNumId w:val="7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60C6"/>
    <w:rsid w:val="00072970"/>
    <w:rsid w:val="000E7A67"/>
    <w:rsid w:val="001D7A21"/>
    <w:rsid w:val="0048015D"/>
    <w:rsid w:val="00654D21"/>
    <w:rsid w:val="007702E9"/>
    <w:rsid w:val="0084158B"/>
    <w:rsid w:val="00943231"/>
    <w:rsid w:val="009C577E"/>
    <w:rsid w:val="00BB10EC"/>
    <w:rsid w:val="00BB60C6"/>
    <w:rsid w:val="00BE7324"/>
    <w:rsid w:val="00D04911"/>
    <w:rsid w:val="00D64AEA"/>
    <w:rsid w:val="01B95F04"/>
    <w:rsid w:val="047C7407"/>
    <w:rsid w:val="0DB439D0"/>
    <w:rsid w:val="3FAB1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13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2"/>
    <w:basedOn w:val="1"/>
    <w:link w:val="14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paragraph" w:styleId="4">
    <w:name w:val="heading 3"/>
    <w:basedOn w:val="1"/>
    <w:link w:val="15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Strong"/>
    <w:basedOn w:val="10"/>
    <w:qFormat/>
    <w:uiPriority w:val="22"/>
    <w:rPr>
      <w:b/>
      <w:bCs/>
    </w:rPr>
  </w:style>
  <w:style w:type="character" w:styleId="12">
    <w:name w:val="HTML Code"/>
    <w:basedOn w:val="10"/>
    <w:semiHidden/>
    <w:unhideWhenUsed/>
    <w:uiPriority w:val="99"/>
    <w:rPr>
      <w:rFonts w:ascii="Courier New" w:hAnsi="Courier New"/>
      <w:sz w:val="20"/>
    </w:rPr>
  </w:style>
  <w:style w:type="character" w:customStyle="1" w:styleId="13">
    <w:name w:val="标题 1 Char"/>
    <w:basedOn w:val="10"/>
    <w:link w:val="2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14">
    <w:name w:val="标题 2 Char"/>
    <w:basedOn w:val="10"/>
    <w:link w:val="3"/>
    <w:qFormat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15">
    <w:name w:val="标题 3 Char"/>
    <w:basedOn w:val="10"/>
    <w:link w:val="4"/>
    <w:qFormat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character" w:customStyle="1" w:styleId="16">
    <w:name w:val="whitespace-normal"/>
    <w:basedOn w:val="10"/>
    <w:qFormat/>
    <w:uiPriority w:val="0"/>
  </w:style>
  <w:style w:type="character" w:customStyle="1" w:styleId="17">
    <w:name w:val="页眉 Char"/>
    <w:basedOn w:val="10"/>
    <w:link w:val="6"/>
    <w:qFormat/>
    <w:uiPriority w:val="99"/>
    <w:rPr>
      <w:sz w:val="18"/>
      <w:szCs w:val="18"/>
    </w:rPr>
  </w:style>
  <w:style w:type="character" w:customStyle="1" w:styleId="18">
    <w:name w:val="页脚 Char"/>
    <w:basedOn w:val="10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 R C</Company>
  <Pages>3</Pages>
  <Words>935</Words>
  <Characters>1124</Characters>
  <Lines>7</Lines>
  <Paragraphs>2</Paragraphs>
  <TotalTime>0</TotalTime>
  <ScaleCrop>false</ScaleCrop>
  <LinksUpToDate>false</LinksUpToDate>
  <CharactersWithSpaces>1188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2026-03-24T02:22:00Z</dcterms:created>
  <dc:creator>Windows User</dc:creator>
  <cp:lastModifiedBy>WPS_1750757121</cp:lastModifiedBy>
  <dcterms:modified xsi:type="dcterms:W3CDTF">2026-03-24T09:46:34Z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eyJoZGlkIjoiYWI5MWViYTYyZWE2YjFkYzY4YmE5ODFhMWFkZjY1MTIiLCJ1c2VySWQiOiIxNzEzNTcwMjU2In0=</vt:lpwstr>
  </property>
  <property fmtid="{D5CDD505-2E9C-101B-9397-08002B2CF9AE}" pid="3" name="KSOProductBuildVer">
    <vt:lpwstr>2052-12.1.0.19770</vt:lpwstr>
  </property>
  <property fmtid="{D5CDD505-2E9C-101B-9397-08002B2CF9AE}" pid="4" name="ICV">
    <vt:lpwstr>C5B8771964B44BBF9248A92C9E06C940_12</vt:lpwstr>
  </property>
</Properties>
</file>