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BD5E" w14:textId="750FB1DD" w:rsidR="00DA1F33" w:rsidRPr="0085204B" w:rsidRDefault="005144AB" w:rsidP="00542A71">
      <w:pPr>
        <w:jc w:val="both"/>
        <w:rPr>
          <w:rFonts w:ascii="Calibri" w:hAnsi="Calibri"/>
          <w:b/>
          <w:sz w:val="22"/>
          <w:szCs w:val="22"/>
        </w:rPr>
      </w:pPr>
      <w:r>
        <w:rPr>
          <w:rFonts w:ascii="Calibri" w:hAnsi="Calibri"/>
          <w:b/>
          <w:sz w:val="22"/>
          <w:szCs w:val="22"/>
        </w:rPr>
        <w:t xml:space="preserve">Original </w:t>
      </w:r>
      <w:r w:rsidR="00DA1F33" w:rsidRPr="000D40FF">
        <w:rPr>
          <w:rFonts w:ascii="Calibri" w:hAnsi="Calibri"/>
          <w:b/>
          <w:sz w:val="22"/>
          <w:szCs w:val="22"/>
        </w:rPr>
        <w:t>Manuscript ID:</w:t>
      </w:r>
      <w:r w:rsidR="0085204B">
        <w:rPr>
          <w:rFonts w:ascii="Calibri" w:hAnsi="Calibri"/>
          <w:sz w:val="22"/>
          <w:szCs w:val="22"/>
        </w:rPr>
        <w:t xml:space="preserve"> </w:t>
      </w:r>
      <w:r w:rsidR="0070769E">
        <w:rPr>
          <w:rFonts w:ascii="Calibri" w:hAnsi="Calibri"/>
          <w:sz w:val="22"/>
          <w:szCs w:val="22"/>
        </w:rPr>
        <w:t>NAIST_Thesis</w:t>
      </w:r>
      <w:r w:rsidR="0085204B">
        <w:rPr>
          <w:rFonts w:ascii="Calibri" w:hAnsi="Calibri"/>
          <w:sz w:val="22"/>
          <w:szCs w:val="22"/>
        </w:rPr>
        <w:t>-20</w:t>
      </w:r>
      <w:r w:rsidR="0070769E">
        <w:rPr>
          <w:rFonts w:ascii="Calibri" w:hAnsi="Calibri"/>
          <w:sz w:val="22"/>
          <w:szCs w:val="22"/>
        </w:rPr>
        <w:t>24</w:t>
      </w:r>
      <w:r w:rsidR="0085204B">
        <w:rPr>
          <w:rFonts w:ascii="Calibri" w:hAnsi="Calibri"/>
          <w:sz w:val="22"/>
          <w:szCs w:val="22"/>
        </w:rPr>
        <w:t>-</w:t>
      </w:r>
      <w:r w:rsidR="0070769E">
        <w:rPr>
          <w:rFonts w:ascii="Calibri" w:hAnsi="Calibri"/>
          <w:sz w:val="22"/>
          <w:szCs w:val="22"/>
        </w:rPr>
        <w:t>0208</w:t>
      </w:r>
      <w:r w:rsidR="00DA1F33">
        <w:rPr>
          <w:rFonts w:ascii="Calibri" w:hAnsi="Calibri"/>
          <w:sz w:val="22"/>
          <w:szCs w:val="22"/>
        </w:rPr>
        <w:tab/>
      </w:r>
    </w:p>
    <w:p w14:paraId="166391A6" w14:textId="165C3126" w:rsidR="00542A71" w:rsidRPr="000D40FF" w:rsidRDefault="001D0341" w:rsidP="00542A71">
      <w:pPr>
        <w:jc w:val="both"/>
        <w:rPr>
          <w:rFonts w:ascii="Calibri" w:hAnsi="Calibri"/>
          <w:sz w:val="22"/>
          <w:szCs w:val="22"/>
        </w:rPr>
      </w:pPr>
      <w:r>
        <w:rPr>
          <w:rFonts w:ascii="Calibri" w:hAnsi="Calibri"/>
          <w:b/>
          <w:sz w:val="22"/>
          <w:szCs w:val="22"/>
        </w:rPr>
        <w:t>Original</w:t>
      </w:r>
      <w:r w:rsidR="003B6E19">
        <w:rPr>
          <w:rFonts w:ascii="Calibri" w:hAnsi="Calibri"/>
          <w:b/>
          <w:sz w:val="22"/>
          <w:szCs w:val="22"/>
        </w:rPr>
        <w:t xml:space="preserve"> Article</w:t>
      </w:r>
      <w:r w:rsidR="0085204B">
        <w:rPr>
          <w:rFonts w:ascii="Calibri" w:hAnsi="Calibri"/>
          <w:b/>
          <w:sz w:val="22"/>
          <w:szCs w:val="22"/>
        </w:rPr>
        <w:t xml:space="preserve"> </w:t>
      </w:r>
      <w:r w:rsidR="00542A71" w:rsidRPr="000D40FF">
        <w:rPr>
          <w:rFonts w:ascii="Calibri" w:hAnsi="Calibri"/>
          <w:b/>
          <w:sz w:val="22"/>
          <w:szCs w:val="22"/>
        </w:rPr>
        <w:t xml:space="preserve">Title: </w:t>
      </w:r>
      <w:r w:rsidR="00457E96">
        <w:rPr>
          <w:rFonts w:ascii="Calibri" w:hAnsi="Calibri"/>
          <w:b/>
          <w:sz w:val="22"/>
          <w:szCs w:val="22"/>
        </w:rPr>
        <w:t>“</w:t>
      </w:r>
      <w:r w:rsidR="00457E96">
        <w:rPr>
          <w:rFonts w:ascii="Calibri" w:hAnsi="Calibri"/>
          <w:sz w:val="22"/>
          <w:szCs w:val="22"/>
        </w:rPr>
        <w:t>Improving</w:t>
      </w:r>
      <w:r w:rsidR="0070769E" w:rsidRPr="0070769E">
        <w:rPr>
          <w:rFonts w:ascii="Calibri" w:hAnsi="Calibri"/>
          <w:sz w:val="22"/>
          <w:szCs w:val="22"/>
        </w:rPr>
        <w:t xml:space="preserve"> Home Appliance-Based Electricity Theft Detection: Insights from Real and Synthetic Attack Scenarios</w:t>
      </w:r>
      <w:r w:rsidR="0085204B">
        <w:rPr>
          <w:rFonts w:ascii="Calibri" w:hAnsi="Calibri"/>
          <w:sz w:val="22"/>
          <w:szCs w:val="22"/>
        </w:rPr>
        <w:t>”</w:t>
      </w:r>
    </w:p>
    <w:p w14:paraId="04D74043" w14:textId="77777777" w:rsidR="00542A71" w:rsidRPr="000D40FF" w:rsidRDefault="00542A71" w:rsidP="00542A71">
      <w:pPr>
        <w:jc w:val="both"/>
        <w:rPr>
          <w:rFonts w:ascii="Calibri" w:hAnsi="Calibri"/>
          <w:sz w:val="22"/>
          <w:szCs w:val="22"/>
        </w:rPr>
      </w:pPr>
    </w:p>
    <w:p w14:paraId="50C8EB3C" w14:textId="31596BE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70769E">
        <w:rPr>
          <w:rFonts w:ascii="Calibri" w:hAnsi="Calibri"/>
          <w:sz w:val="22"/>
          <w:szCs w:val="22"/>
        </w:rPr>
        <w:t>Thesis Committee</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C2F2693" w14:textId="77777777" w:rsidR="000114DC" w:rsidRDefault="000114DC" w:rsidP="00542A71">
      <w:pPr>
        <w:jc w:val="both"/>
        <w:rPr>
          <w:rFonts w:ascii="Calibri" w:hAnsi="Calibri"/>
          <w:sz w:val="22"/>
          <w:szCs w:val="22"/>
        </w:rPr>
      </w:pPr>
    </w:p>
    <w:p w14:paraId="33D19AB2" w14:textId="6B768091" w:rsidR="00542A71" w:rsidRPr="000D40FF" w:rsidRDefault="001D0341" w:rsidP="00542A71">
      <w:pPr>
        <w:jc w:val="both"/>
        <w:rPr>
          <w:rFonts w:ascii="Calibri" w:hAnsi="Calibri"/>
          <w:sz w:val="22"/>
          <w:szCs w:val="22"/>
        </w:rPr>
      </w:pPr>
      <w:r>
        <w:rPr>
          <w:rFonts w:ascii="Calibri" w:hAnsi="Calibri"/>
          <w:sz w:val="22"/>
          <w:szCs w:val="22"/>
        </w:rPr>
        <w:t xml:space="preserve">Dear </w:t>
      </w:r>
      <w:r w:rsidR="0070769E">
        <w:rPr>
          <w:rFonts w:ascii="Calibri" w:hAnsi="Calibri"/>
          <w:sz w:val="22"/>
          <w:szCs w:val="22"/>
        </w:rPr>
        <w:t>Thesis Committee</w:t>
      </w:r>
      <w:r w:rsidR="0085204B">
        <w:rPr>
          <w:rFonts w:ascii="Calibri" w:hAnsi="Calibri"/>
          <w:sz w:val="22"/>
          <w:szCs w:val="22"/>
        </w:rPr>
        <w:t>,</w:t>
      </w:r>
    </w:p>
    <w:p w14:paraId="0B287B5B" w14:textId="77777777" w:rsidR="00542A71" w:rsidRPr="000D40FF" w:rsidRDefault="00542A71" w:rsidP="00542A71">
      <w:pPr>
        <w:jc w:val="both"/>
        <w:rPr>
          <w:rFonts w:ascii="Calibri" w:hAnsi="Calibri"/>
          <w:sz w:val="22"/>
          <w:szCs w:val="22"/>
        </w:rPr>
      </w:pPr>
    </w:p>
    <w:p w14:paraId="2B10F99F" w14:textId="7C914AC3" w:rsidR="00542A71" w:rsidRPr="000D40FF" w:rsidRDefault="00956C2C" w:rsidP="00542A71">
      <w:pPr>
        <w:jc w:val="both"/>
        <w:rPr>
          <w:rFonts w:ascii="Calibri" w:hAnsi="Calibri"/>
          <w:sz w:val="22"/>
          <w:szCs w:val="22"/>
        </w:rPr>
      </w:pPr>
      <w:r>
        <w:rPr>
          <w:rFonts w:ascii="Calibri" w:hAnsi="Calibri"/>
          <w:sz w:val="22"/>
          <w:szCs w:val="22"/>
        </w:rPr>
        <w:t>Thank you</w:t>
      </w:r>
      <w:r w:rsidR="00542A71" w:rsidRPr="000D40FF">
        <w:rPr>
          <w:rFonts w:ascii="Calibri" w:hAnsi="Calibri"/>
          <w:sz w:val="22"/>
          <w:szCs w:val="22"/>
        </w:rPr>
        <w:t xml:space="preserve"> fo</w:t>
      </w:r>
      <w:r w:rsidR="0085204B">
        <w:rPr>
          <w:rFonts w:ascii="Calibri" w:hAnsi="Calibri"/>
          <w:sz w:val="22"/>
          <w:szCs w:val="22"/>
        </w:rPr>
        <w:t xml:space="preserve">r allowing a </w:t>
      </w:r>
      <w:r w:rsidR="001C55B2">
        <w:rPr>
          <w:rFonts w:ascii="Calibri" w:hAnsi="Calibri"/>
          <w:sz w:val="22"/>
          <w:szCs w:val="22"/>
        </w:rPr>
        <w:t xml:space="preserve">review and </w:t>
      </w:r>
      <w:r w:rsidR="0085204B">
        <w:rPr>
          <w:rFonts w:ascii="Calibri" w:hAnsi="Calibri"/>
          <w:sz w:val="22"/>
          <w:szCs w:val="22"/>
        </w:rPr>
        <w:t xml:space="preserve">resubmission of </w:t>
      </w:r>
      <w:r w:rsidR="001C55B2">
        <w:rPr>
          <w:rFonts w:ascii="Calibri" w:hAnsi="Calibri"/>
          <w:sz w:val="22"/>
          <w:szCs w:val="22"/>
        </w:rPr>
        <w:t>my dissertation</w:t>
      </w:r>
      <w:r w:rsidR="0085204B">
        <w:rPr>
          <w:rFonts w:ascii="Calibri" w:hAnsi="Calibri"/>
          <w:sz w:val="22"/>
          <w:szCs w:val="22"/>
        </w:rPr>
        <w:t xml:space="preserve"> manuscript, with an opportunity to address the reviewers’ comments</w:t>
      </w:r>
      <w:r w:rsidR="00542A71" w:rsidRPr="000D40FF">
        <w:rPr>
          <w:rFonts w:ascii="Calibri" w:hAnsi="Calibri"/>
          <w:sz w:val="22"/>
          <w:szCs w:val="22"/>
        </w:rPr>
        <w:t>.</w:t>
      </w:r>
    </w:p>
    <w:p w14:paraId="45451F01" w14:textId="166965FA" w:rsidR="00542A71" w:rsidRPr="000D40FF" w:rsidRDefault="001C55B2" w:rsidP="001D0341">
      <w:pPr>
        <w:jc w:val="both"/>
        <w:rPr>
          <w:rFonts w:ascii="Calibri" w:hAnsi="Calibri"/>
          <w:sz w:val="22"/>
          <w:szCs w:val="22"/>
        </w:rPr>
      </w:pPr>
      <w:r>
        <w:rPr>
          <w:rFonts w:ascii="Calibri" w:hAnsi="Calibri"/>
          <w:sz w:val="22"/>
          <w:szCs w:val="22"/>
        </w:rPr>
        <w:t>I will be</w:t>
      </w:r>
      <w:r w:rsidR="00A73FCD">
        <w:rPr>
          <w:rFonts w:ascii="Calibri" w:hAnsi="Calibri"/>
          <w:sz w:val="22"/>
          <w:szCs w:val="22"/>
        </w:rPr>
        <w:t xml:space="preserve"> uploading</w:t>
      </w:r>
      <w:r w:rsidR="00542A71" w:rsidRPr="000D40FF">
        <w:rPr>
          <w:rFonts w:ascii="Calibri" w:hAnsi="Calibri"/>
          <w:sz w:val="22"/>
          <w:szCs w:val="22"/>
        </w:rPr>
        <w:t xml:space="preserve"> </w:t>
      </w:r>
      <w:r w:rsidR="0085204B">
        <w:rPr>
          <w:rFonts w:ascii="Calibri" w:hAnsi="Calibri"/>
          <w:sz w:val="22"/>
          <w:szCs w:val="22"/>
        </w:rPr>
        <w:t xml:space="preserve">(a) </w:t>
      </w:r>
      <w:r w:rsidR="001D0341" w:rsidRPr="000D40FF">
        <w:rPr>
          <w:rFonts w:ascii="Calibri" w:hAnsi="Calibri"/>
          <w:sz w:val="22"/>
          <w:szCs w:val="22"/>
        </w:rPr>
        <w:t xml:space="preserve">our point-by-point response to the comments </w:t>
      </w:r>
      <w:r w:rsidR="001D0341">
        <w:rPr>
          <w:rFonts w:ascii="Calibri" w:hAnsi="Calibri"/>
          <w:sz w:val="22"/>
          <w:szCs w:val="22"/>
        </w:rPr>
        <w:t>(</w:t>
      </w:r>
      <w:r w:rsidR="001D0341" w:rsidRPr="000D40FF">
        <w:rPr>
          <w:rFonts w:ascii="Calibri" w:hAnsi="Calibri"/>
          <w:sz w:val="22"/>
          <w:szCs w:val="22"/>
        </w:rPr>
        <w:t>below</w:t>
      </w:r>
      <w:r w:rsidR="001D0341">
        <w:rPr>
          <w:rFonts w:ascii="Calibri" w:hAnsi="Calibri"/>
          <w:sz w:val="22"/>
          <w:szCs w:val="22"/>
        </w:rPr>
        <w:t>)</w:t>
      </w:r>
      <w:r w:rsidR="00956C2C">
        <w:rPr>
          <w:rFonts w:ascii="Calibri" w:hAnsi="Calibri"/>
          <w:sz w:val="22"/>
          <w:szCs w:val="22"/>
        </w:rPr>
        <w:t xml:space="preserve"> (response to reviewers</w:t>
      </w:r>
      <w:r w:rsidR="001D46EF">
        <w:rPr>
          <w:rFonts w:ascii="Calibri" w:hAnsi="Calibri"/>
          <w:sz w:val="22"/>
          <w:szCs w:val="22"/>
        </w:rPr>
        <w:t xml:space="preserve">, under </w:t>
      </w:r>
      <w:r w:rsidR="001D46EF" w:rsidRPr="000A0418">
        <w:rPr>
          <w:rFonts w:ascii="Calibri" w:hAnsi="Calibri"/>
          <w:sz w:val="22"/>
          <w:szCs w:val="22"/>
        </w:rPr>
        <w:t>“Author’s Response Files</w:t>
      </w:r>
      <w:r w:rsidR="001D46EF">
        <w:rPr>
          <w:rFonts w:ascii="Calibri" w:hAnsi="Calibri"/>
          <w:i/>
          <w:iCs/>
          <w:sz w:val="22"/>
          <w:szCs w:val="22"/>
        </w:rPr>
        <w:t>”</w:t>
      </w:r>
      <w:r w:rsidR="001D46EF">
        <w:rPr>
          <w:rFonts w:ascii="Calibri" w:hAnsi="Calibri"/>
          <w:sz w:val="22"/>
          <w:szCs w:val="22"/>
        </w:rPr>
        <w:t>),</w:t>
      </w:r>
      <w:r w:rsidR="0085204B">
        <w:rPr>
          <w:rFonts w:ascii="Calibri" w:hAnsi="Calibri"/>
          <w:sz w:val="22"/>
          <w:szCs w:val="22"/>
        </w:rPr>
        <w:t xml:space="preserve"> (b) an updated manuscript with yellow highlighting indicating changes</w:t>
      </w:r>
      <w:r w:rsidR="00290600">
        <w:rPr>
          <w:rFonts w:ascii="Calibri" w:hAnsi="Calibri"/>
          <w:sz w:val="22"/>
          <w:szCs w:val="22"/>
        </w:rPr>
        <w:t xml:space="preserve"> (</w:t>
      </w:r>
      <w:r w:rsidR="001D46EF">
        <w:rPr>
          <w:rFonts w:ascii="Calibri" w:hAnsi="Calibri"/>
          <w:sz w:val="22"/>
          <w:szCs w:val="22"/>
        </w:rPr>
        <w:t>as “</w:t>
      </w:r>
      <w:r w:rsidR="000018B0">
        <w:rPr>
          <w:rFonts w:ascii="Calibri" w:hAnsi="Calibri"/>
          <w:sz w:val="22"/>
          <w:szCs w:val="22"/>
        </w:rPr>
        <w:t>Highlighted PDF</w:t>
      </w:r>
      <w:r w:rsidR="000A0418">
        <w:rPr>
          <w:rFonts w:ascii="Calibri" w:hAnsi="Calibri"/>
          <w:i/>
          <w:iCs/>
          <w:sz w:val="22"/>
          <w:szCs w:val="22"/>
        </w:rPr>
        <w:t>”</w:t>
      </w:r>
      <w:r w:rsidR="00290600">
        <w:rPr>
          <w:rFonts w:ascii="Calibri" w:hAnsi="Calibri"/>
          <w:sz w:val="22"/>
          <w:szCs w:val="22"/>
        </w:rPr>
        <w:t>)</w:t>
      </w:r>
      <w:r w:rsidR="0085204B">
        <w:rPr>
          <w:rFonts w:ascii="Calibri" w:hAnsi="Calibri"/>
          <w:sz w:val="22"/>
          <w:szCs w:val="22"/>
        </w:rPr>
        <w:t>, and (c)</w:t>
      </w:r>
      <w:r w:rsidR="001D0341" w:rsidRPr="001D0341">
        <w:rPr>
          <w:rFonts w:ascii="Calibri" w:hAnsi="Calibri"/>
          <w:sz w:val="22"/>
          <w:szCs w:val="22"/>
        </w:rPr>
        <w:t xml:space="preserve"> </w:t>
      </w:r>
      <w:r w:rsidR="001D0341">
        <w:rPr>
          <w:rFonts w:ascii="Calibri" w:hAnsi="Calibri"/>
          <w:sz w:val="22"/>
          <w:szCs w:val="22"/>
        </w:rPr>
        <w:t>a clean</w:t>
      </w:r>
      <w:r w:rsidR="001D0341" w:rsidRPr="000D40FF">
        <w:rPr>
          <w:rFonts w:ascii="Calibri" w:hAnsi="Calibri"/>
          <w:sz w:val="22"/>
          <w:szCs w:val="22"/>
        </w:rPr>
        <w:t xml:space="preserve"> updated</w:t>
      </w:r>
      <w:r w:rsidR="001D0341" w:rsidRPr="001D0341">
        <w:rPr>
          <w:rFonts w:ascii="Calibri" w:hAnsi="Calibri"/>
          <w:sz w:val="22"/>
          <w:szCs w:val="22"/>
        </w:rPr>
        <w:t xml:space="preserve"> </w:t>
      </w:r>
      <w:r w:rsidR="001D0341" w:rsidRPr="000D40FF">
        <w:rPr>
          <w:rFonts w:ascii="Calibri" w:hAnsi="Calibri"/>
          <w:sz w:val="22"/>
          <w:szCs w:val="22"/>
        </w:rPr>
        <w:t>manuscript</w:t>
      </w:r>
      <w:r w:rsidR="00956C2C">
        <w:rPr>
          <w:rFonts w:ascii="Calibri" w:hAnsi="Calibri"/>
          <w:sz w:val="22"/>
          <w:szCs w:val="22"/>
        </w:rPr>
        <w:t xml:space="preserve"> without highlights (</w:t>
      </w:r>
      <w:r w:rsidR="000A0418">
        <w:rPr>
          <w:rFonts w:ascii="Calibri" w:hAnsi="Calibri"/>
          <w:sz w:val="22"/>
          <w:szCs w:val="22"/>
        </w:rPr>
        <w:t>“</w:t>
      </w:r>
      <w:r w:rsidR="00290600" w:rsidRPr="000A0418">
        <w:rPr>
          <w:rFonts w:ascii="Calibri" w:hAnsi="Calibri"/>
          <w:sz w:val="22"/>
          <w:szCs w:val="22"/>
        </w:rPr>
        <w:t>Main Manuscript</w:t>
      </w:r>
      <w:r w:rsidR="000A0418">
        <w:rPr>
          <w:rFonts w:ascii="Calibri" w:hAnsi="Calibri"/>
          <w:sz w:val="22"/>
          <w:szCs w:val="22"/>
        </w:rPr>
        <w:t>”</w:t>
      </w:r>
      <w:r w:rsidR="00956C2C" w:rsidRPr="00290600">
        <w:rPr>
          <w:rFonts w:ascii="Calibri" w:hAnsi="Calibri"/>
          <w:i/>
          <w:iCs/>
          <w:sz w:val="22"/>
          <w:szCs w:val="22"/>
        </w:rPr>
        <w:t>)</w:t>
      </w:r>
      <w:r w:rsidR="001D0341" w:rsidRPr="00290600">
        <w:rPr>
          <w:rFonts w:ascii="Calibri" w:hAnsi="Calibri"/>
          <w:i/>
          <w:iCs/>
          <w:sz w:val="22"/>
          <w:szCs w:val="22"/>
        </w:rPr>
        <w:t>.</w:t>
      </w:r>
    </w:p>
    <w:p w14:paraId="07C345D4" w14:textId="77777777" w:rsidR="00542A71" w:rsidRPr="000D40FF" w:rsidRDefault="00542A71" w:rsidP="00542A71">
      <w:pPr>
        <w:rPr>
          <w:rFonts w:ascii="Calibri" w:hAnsi="Calibri"/>
          <w:sz w:val="22"/>
          <w:szCs w:val="22"/>
        </w:rPr>
      </w:pPr>
    </w:p>
    <w:p w14:paraId="695A8F09" w14:textId="77777777" w:rsidR="00542A71" w:rsidRPr="000D40FF" w:rsidRDefault="00542A71" w:rsidP="00542A71">
      <w:pPr>
        <w:rPr>
          <w:rFonts w:ascii="Calibri" w:hAnsi="Calibri"/>
          <w:sz w:val="22"/>
          <w:szCs w:val="22"/>
        </w:rPr>
      </w:pPr>
    </w:p>
    <w:p w14:paraId="522E2EE0" w14:textId="77777777" w:rsidR="00542A71" w:rsidRPr="000D40FF" w:rsidRDefault="00542A71" w:rsidP="00542A71">
      <w:pPr>
        <w:rPr>
          <w:rFonts w:ascii="Calibri" w:hAnsi="Calibri"/>
          <w:sz w:val="22"/>
          <w:szCs w:val="22"/>
        </w:rPr>
      </w:pPr>
      <w:r w:rsidRPr="000D40FF">
        <w:rPr>
          <w:rFonts w:ascii="Calibri" w:hAnsi="Calibri"/>
          <w:sz w:val="22"/>
          <w:szCs w:val="22"/>
        </w:rPr>
        <w:t>Best regards,</w:t>
      </w:r>
    </w:p>
    <w:p w14:paraId="50C922B6" w14:textId="7123DE4F" w:rsidR="00542A71" w:rsidRPr="000D40FF" w:rsidRDefault="0070769E" w:rsidP="00542A71">
      <w:pPr>
        <w:spacing w:after="0"/>
        <w:rPr>
          <w:rFonts w:ascii="Calibri" w:hAnsi="Calibri"/>
          <w:sz w:val="22"/>
          <w:szCs w:val="22"/>
        </w:rPr>
      </w:pPr>
      <w:r>
        <w:rPr>
          <w:rFonts w:ascii="Calibri" w:hAnsi="Calibri"/>
          <w:sz w:val="22"/>
          <w:szCs w:val="22"/>
        </w:rPr>
        <w:t xml:space="preserve">Abraham </w:t>
      </w:r>
      <w:r w:rsidR="001C55B2">
        <w:rPr>
          <w:rFonts w:ascii="Calibri" w:hAnsi="Calibri"/>
          <w:sz w:val="22"/>
          <w:szCs w:val="22"/>
        </w:rPr>
        <w:t>Olufemi</w:t>
      </w:r>
      <w:r w:rsidR="0085204B">
        <w:rPr>
          <w:rFonts w:ascii="Calibri" w:hAnsi="Calibri"/>
          <w:sz w:val="22"/>
          <w:szCs w:val="22"/>
        </w:rPr>
        <w:t>.</w:t>
      </w:r>
    </w:p>
    <w:p w14:paraId="4F458A11" w14:textId="77777777" w:rsidR="00542A71" w:rsidRPr="000D40FF" w:rsidRDefault="00542A71" w:rsidP="00542A71">
      <w:pPr>
        <w:spacing w:after="0"/>
        <w:rPr>
          <w:rFonts w:ascii="Calibri" w:hAnsi="Calibri"/>
          <w:sz w:val="22"/>
          <w:szCs w:val="22"/>
        </w:rPr>
      </w:pPr>
    </w:p>
    <w:p w14:paraId="39CE81DF" w14:textId="77777777" w:rsidR="00542A71" w:rsidRPr="000D40FF" w:rsidRDefault="00542A71" w:rsidP="00542A71">
      <w:pPr>
        <w:rPr>
          <w:rFonts w:ascii="Calibri" w:hAnsi="Calibri"/>
          <w:sz w:val="22"/>
          <w:szCs w:val="22"/>
        </w:rPr>
      </w:pPr>
    </w:p>
    <w:p w14:paraId="42591DBB" w14:textId="77777777" w:rsidR="00542A71" w:rsidRPr="000D40FF" w:rsidRDefault="00542A71" w:rsidP="00542A71">
      <w:pPr>
        <w:rPr>
          <w:rFonts w:ascii="Calibri" w:hAnsi="Calibri"/>
          <w:sz w:val="22"/>
          <w:szCs w:val="22"/>
        </w:rPr>
      </w:pPr>
    </w:p>
    <w:p w14:paraId="6FD660FA" w14:textId="77777777" w:rsidR="00542A71" w:rsidRPr="000D40FF" w:rsidRDefault="00542A71" w:rsidP="00542A71">
      <w:pPr>
        <w:rPr>
          <w:rFonts w:ascii="Calibri" w:hAnsi="Calibri"/>
          <w:sz w:val="22"/>
          <w:szCs w:val="22"/>
        </w:rPr>
      </w:pPr>
    </w:p>
    <w:p w14:paraId="0E53530E" w14:textId="77777777" w:rsidR="00542A71" w:rsidRPr="000D40FF" w:rsidRDefault="00542A71" w:rsidP="00542A71">
      <w:pPr>
        <w:rPr>
          <w:rFonts w:ascii="Calibri" w:hAnsi="Calibri"/>
          <w:sz w:val="22"/>
          <w:szCs w:val="22"/>
        </w:rPr>
      </w:pPr>
    </w:p>
    <w:p w14:paraId="2DA5F9DB" w14:textId="77777777" w:rsidR="00542A71" w:rsidRPr="000D40FF" w:rsidRDefault="00542A71" w:rsidP="00542A71">
      <w:pPr>
        <w:rPr>
          <w:rFonts w:ascii="Calibri" w:hAnsi="Calibri"/>
          <w:sz w:val="22"/>
          <w:szCs w:val="22"/>
        </w:rPr>
      </w:pPr>
    </w:p>
    <w:p w14:paraId="536F221F" w14:textId="77777777" w:rsidR="00542A71" w:rsidRPr="000D40FF" w:rsidRDefault="00542A71" w:rsidP="00542A71">
      <w:pPr>
        <w:rPr>
          <w:rFonts w:ascii="Calibri" w:hAnsi="Calibri"/>
          <w:b/>
          <w:sz w:val="22"/>
          <w:szCs w:val="22"/>
        </w:rPr>
      </w:pPr>
    </w:p>
    <w:p w14:paraId="697CD7C0" w14:textId="77777777" w:rsidR="00542A71" w:rsidRDefault="00542A71" w:rsidP="00542A71">
      <w:pPr>
        <w:jc w:val="both"/>
        <w:rPr>
          <w:rFonts w:ascii="Calibri" w:hAnsi="Calibri"/>
          <w:sz w:val="22"/>
          <w:szCs w:val="22"/>
        </w:rPr>
      </w:pPr>
    </w:p>
    <w:p w14:paraId="756DCE71" w14:textId="77777777" w:rsidR="00586977" w:rsidRDefault="00586977" w:rsidP="00542A71">
      <w:pPr>
        <w:jc w:val="both"/>
        <w:rPr>
          <w:rFonts w:ascii="Calibri" w:hAnsi="Calibri"/>
          <w:sz w:val="22"/>
          <w:szCs w:val="22"/>
        </w:rPr>
      </w:pPr>
    </w:p>
    <w:p w14:paraId="1095C242" w14:textId="77777777" w:rsidR="00586977" w:rsidRPr="000D40FF" w:rsidRDefault="00586977" w:rsidP="00542A71">
      <w:pPr>
        <w:jc w:val="both"/>
        <w:rPr>
          <w:rFonts w:ascii="Calibri" w:hAnsi="Calibri"/>
          <w:sz w:val="22"/>
          <w:szCs w:val="22"/>
        </w:rPr>
      </w:pPr>
    </w:p>
    <w:p w14:paraId="5C4A2588" w14:textId="77777777" w:rsidR="00542A71" w:rsidRPr="000D40FF" w:rsidRDefault="00542A71" w:rsidP="00542A71">
      <w:pPr>
        <w:jc w:val="both"/>
        <w:rPr>
          <w:rFonts w:ascii="Calibri" w:hAnsi="Calibri"/>
          <w:sz w:val="22"/>
          <w:szCs w:val="22"/>
        </w:rPr>
      </w:pPr>
    </w:p>
    <w:p w14:paraId="238EBE28" w14:textId="77777777" w:rsidR="00586977" w:rsidRDefault="00586977" w:rsidP="00542A71">
      <w:pPr>
        <w:jc w:val="both"/>
        <w:rPr>
          <w:rFonts w:ascii="Calibri" w:hAnsi="Calibri"/>
          <w:sz w:val="22"/>
          <w:szCs w:val="22"/>
        </w:rPr>
      </w:pPr>
    </w:p>
    <w:p w14:paraId="3621BFA7" w14:textId="77777777" w:rsidR="001D0341" w:rsidRDefault="001D0341" w:rsidP="00542A71">
      <w:pPr>
        <w:jc w:val="both"/>
        <w:rPr>
          <w:rFonts w:ascii="Calibri" w:hAnsi="Calibri"/>
          <w:b/>
          <w:bCs/>
          <w:color w:val="008000"/>
          <w:sz w:val="22"/>
          <w:szCs w:val="22"/>
        </w:rPr>
      </w:pPr>
    </w:p>
    <w:p w14:paraId="47C22935" w14:textId="77777777" w:rsidR="001D0341" w:rsidRDefault="001D0341" w:rsidP="00542A71">
      <w:pPr>
        <w:jc w:val="both"/>
        <w:rPr>
          <w:rFonts w:ascii="Calibri" w:hAnsi="Calibri"/>
          <w:b/>
          <w:bCs/>
          <w:color w:val="008000"/>
          <w:sz w:val="22"/>
          <w:szCs w:val="22"/>
        </w:rPr>
      </w:pPr>
    </w:p>
    <w:p w14:paraId="7EB3B14A" w14:textId="69E7907E" w:rsidR="001D0341" w:rsidRPr="002439A6" w:rsidRDefault="00542A71" w:rsidP="001D0341">
      <w:pPr>
        <w:pageBreakBefore/>
        <w:jc w:val="both"/>
        <w:rPr>
          <w:rFonts w:ascii="Calibri" w:hAnsi="Calibri"/>
          <w:sz w:val="22"/>
          <w:szCs w:val="22"/>
        </w:rPr>
      </w:pPr>
      <w:r w:rsidRPr="000D40FF">
        <w:rPr>
          <w:rFonts w:ascii="Calibri" w:hAnsi="Calibri"/>
          <w:b/>
          <w:bCs/>
          <w:color w:val="008000"/>
          <w:sz w:val="22"/>
          <w:szCs w:val="22"/>
        </w:rPr>
        <w:lastRenderedPageBreak/>
        <w:t>Reviewer#</w:t>
      </w:r>
      <w:r w:rsidR="00220FB5">
        <w:rPr>
          <w:rFonts w:ascii="Calibri" w:hAnsi="Calibri"/>
          <w:b/>
          <w:bCs/>
          <w:color w:val="008000"/>
          <w:sz w:val="22"/>
          <w:szCs w:val="22"/>
        </w:rPr>
        <w:t>1-</w:t>
      </w:r>
      <w:r w:rsidR="00501A20">
        <w:rPr>
          <w:rFonts w:ascii="Calibri" w:hAnsi="Calibri"/>
          <w:b/>
          <w:bCs/>
          <w:color w:val="008000"/>
          <w:sz w:val="22"/>
          <w:szCs w:val="22"/>
        </w:rPr>
        <w:t xml:space="preserve"> Prof </w:t>
      </w:r>
      <w:r w:rsidR="00220FB5">
        <w:rPr>
          <w:rFonts w:ascii="Calibri" w:hAnsi="Calibri"/>
          <w:b/>
          <w:bCs/>
          <w:color w:val="008000"/>
          <w:sz w:val="22"/>
          <w:szCs w:val="22"/>
        </w:rPr>
        <w:t xml:space="preserve">Yuichi </w:t>
      </w:r>
      <w:r w:rsidR="00FB72FF">
        <w:rPr>
          <w:rFonts w:ascii="Calibri" w:hAnsi="Calibri"/>
          <w:b/>
          <w:bCs/>
          <w:color w:val="008000"/>
          <w:sz w:val="22"/>
          <w:szCs w:val="22"/>
        </w:rPr>
        <w:t xml:space="preserve">Hayashi </w:t>
      </w:r>
      <w:r w:rsidR="00220FB5">
        <w:rPr>
          <w:rFonts w:ascii="Calibri" w:hAnsi="Calibri"/>
          <w:b/>
          <w:bCs/>
          <w:color w:val="008000"/>
          <w:sz w:val="22"/>
          <w:szCs w:val="22"/>
        </w:rPr>
        <w:t>sense</w:t>
      </w:r>
      <w:r w:rsidR="00501A20">
        <w:rPr>
          <w:rFonts w:ascii="Calibri" w:hAnsi="Calibri"/>
          <w:b/>
          <w:bCs/>
          <w:color w:val="008000"/>
          <w:sz w:val="22"/>
          <w:szCs w:val="22"/>
        </w:rPr>
        <w:t>i</w:t>
      </w:r>
      <w:r w:rsidR="001D0341">
        <w:rPr>
          <w:rFonts w:ascii="Calibri" w:hAnsi="Calibri"/>
          <w:b/>
          <w:bCs/>
          <w:color w:val="008000"/>
          <w:sz w:val="22"/>
          <w:szCs w:val="22"/>
        </w:rPr>
        <w:t>, Concern # 1</w:t>
      </w:r>
      <w:r w:rsidRPr="000D40FF">
        <w:rPr>
          <w:rFonts w:ascii="Calibri" w:hAnsi="Calibri"/>
          <w:b/>
          <w:bCs/>
          <w:color w:val="008000"/>
          <w:sz w:val="22"/>
          <w:szCs w:val="22"/>
        </w:rPr>
        <w:t>:</w:t>
      </w:r>
      <w:r w:rsidRPr="000D40FF">
        <w:rPr>
          <w:rFonts w:ascii="Calibri" w:hAnsi="Calibri"/>
          <w:color w:val="008000"/>
          <w:sz w:val="22"/>
          <w:szCs w:val="22"/>
        </w:rPr>
        <w:t xml:space="preserve"> </w:t>
      </w:r>
      <w:r w:rsidR="00220FB5" w:rsidRPr="002439A6">
        <w:rPr>
          <w:rFonts w:ascii="Calibri" w:hAnsi="Calibri"/>
          <w:sz w:val="22"/>
          <w:szCs w:val="22"/>
        </w:rPr>
        <w:t>Attack scenarios limited at the distribution board? Explain!</w:t>
      </w:r>
    </w:p>
    <w:p w14:paraId="2C377109" w14:textId="77777777" w:rsidR="00321987" w:rsidRPr="00321987" w:rsidRDefault="00321987" w:rsidP="00321987">
      <w:pPr>
        <w:numPr>
          <w:ilvl w:val="0"/>
          <w:numId w:val="4"/>
        </w:numPr>
        <w:jc w:val="both"/>
        <w:rPr>
          <w:rFonts w:ascii="Calibri" w:hAnsi="Calibri"/>
          <w:sz w:val="22"/>
          <w:szCs w:val="22"/>
        </w:rPr>
      </w:pPr>
      <w:r w:rsidRPr="00321987">
        <w:rPr>
          <w:rFonts w:ascii="Calibri" w:hAnsi="Calibri"/>
          <w:b/>
          <w:sz w:val="22"/>
          <w:szCs w:val="22"/>
        </w:rPr>
        <w:t>Author response:</w:t>
      </w:r>
      <w:r w:rsidRPr="00321987">
        <w:rPr>
          <w:rFonts w:ascii="Calibri" w:hAnsi="Calibri"/>
          <w:sz w:val="22"/>
          <w:szCs w:val="22"/>
        </w:rPr>
        <w:t xml:space="preserve">  In the context of a Synthetic Binary Discriminator Model (SYNBDM) used for detecting electricity theft and ensuring appliance usage authentication in smart homes, various attack scenarios can threaten the integrity, availability, and confidentiality of the system. These threats are not limited to physical interactions with the distribution board but can also involve digital intrusions and manipulative tactics. Here are some potential attack scenarios</w:t>
      </w:r>
    </w:p>
    <w:p w14:paraId="4EA55852" w14:textId="79C3D082" w:rsidR="001D0341" w:rsidRPr="00DA4CBA" w:rsidRDefault="00321987" w:rsidP="002D184E">
      <w:pPr>
        <w:numPr>
          <w:ilvl w:val="0"/>
          <w:numId w:val="4"/>
        </w:numPr>
        <w:spacing w:after="0"/>
        <w:jc w:val="both"/>
        <w:rPr>
          <w:rFonts w:ascii="Calibri" w:hAnsi="Calibri"/>
          <w:b/>
          <w:bCs/>
          <w:sz w:val="22"/>
          <w:szCs w:val="22"/>
        </w:rPr>
      </w:pPr>
      <w:r w:rsidRPr="00321987">
        <w:rPr>
          <w:rFonts w:ascii="Calibri" w:hAnsi="Calibri"/>
          <w:b/>
          <w:bCs/>
          <w:sz w:val="22"/>
          <w:szCs w:val="22"/>
        </w:rPr>
        <w:t>Physical Attacks:</w:t>
      </w:r>
    </w:p>
    <w:p w14:paraId="6843273A" w14:textId="77777777" w:rsidR="00321987" w:rsidRPr="00321987" w:rsidRDefault="00321987" w:rsidP="002D184E">
      <w:pPr>
        <w:spacing w:after="0"/>
        <w:ind w:left="360" w:firstLine="360"/>
        <w:jc w:val="both"/>
        <w:rPr>
          <w:rFonts w:ascii="Calibri" w:hAnsi="Calibri"/>
          <w:sz w:val="22"/>
          <w:szCs w:val="22"/>
        </w:rPr>
      </w:pPr>
      <w:r w:rsidRPr="00321987">
        <w:rPr>
          <w:rFonts w:ascii="Calibri" w:hAnsi="Calibri"/>
          <w:sz w:val="22"/>
          <w:szCs w:val="22"/>
        </w:rPr>
        <w:t>1.</w:t>
      </w:r>
      <w:r w:rsidRPr="00321987">
        <w:rPr>
          <w:rFonts w:ascii="Calibri" w:hAnsi="Calibri"/>
          <w:sz w:val="22"/>
          <w:szCs w:val="22"/>
        </w:rPr>
        <w:tab/>
        <w:t>Meter Swapping: Replacement of meters with units from unoccupied or low-usage locations.</w:t>
      </w:r>
    </w:p>
    <w:p w14:paraId="7344DBD2" w14:textId="77777777" w:rsidR="00321987" w:rsidRPr="00321987" w:rsidRDefault="00321987" w:rsidP="002D184E">
      <w:pPr>
        <w:spacing w:after="0"/>
        <w:ind w:left="360" w:firstLine="360"/>
        <w:jc w:val="both"/>
        <w:rPr>
          <w:rFonts w:ascii="Calibri" w:hAnsi="Calibri"/>
          <w:sz w:val="22"/>
          <w:szCs w:val="22"/>
        </w:rPr>
      </w:pPr>
      <w:r w:rsidRPr="00321987">
        <w:rPr>
          <w:rFonts w:ascii="Calibri" w:hAnsi="Calibri"/>
          <w:sz w:val="22"/>
          <w:szCs w:val="22"/>
        </w:rPr>
        <w:t>2.</w:t>
      </w:r>
      <w:r w:rsidRPr="00321987">
        <w:rPr>
          <w:rFonts w:ascii="Calibri" w:hAnsi="Calibri"/>
          <w:sz w:val="22"/>
          <w:szCs w:val="22"/>
        </w:rPr>
        <w:tab/>
        <w:t>Power Diversion: Redirecting power supply within a neighborhood.</w:t>
      </w:r>
    </w:p>
    <w:p w14:paraId="6822FB9E" w14:textId="4E18B27E" w:rsidR="00321987" w:rsidRDefault="00321987" w:rsidP="002D184E">
      <w:pPr>
        <w:spacing w:after="0"/>
        <w:ind w:left="1440" w:hanging="720"/>
        <w:jc w:val="both"/>
        <w:rPr>
          <w:rFonts w:ascii="Calibri" w:hAnsi="Calibri"/>
          <w:sz w:val="22"/>
          <w:szCs w:val="22"/>
        </w:rPr>
      </w:pPr>
      <w:r w:rsidRPr="00321987">
        <w:rPr>
          <w:rFonts w:ascii="Calibri" w:hAnsi="Calibri"/>
          <w:sz w:val="22"/>
          <w:szCs w:val="22"/>
        </w:rPr>
        <w:t>3.</w:t>
      </w:r>
      <w:r w:rsidRPr="00321987">
        <w:rPr>
          <w:rFonts w:ascii="Calibri" w:hAnsi="Calibri"/>
          <w:sz w:val="22"/>
          <w:szCs w:val="22"/>
        </w:rPr>
        <w:tab/>
        <w:t>Meter Tampering: Includes various methods such as meter removal/disconnection, reversing the meter's position, using magnets to affect readings, and unauthorized access to Smart Meters (SMs).</w:t>
      </w:r>
    </w:p>
    <w:p w14:paraId="1624B05C" w14:textId="77777777" w:rsidR="00321987" w:rsidRPr="00321987" w:rsidRDefault="00321987" w:rsidP="002D184E">
      <w:pPr>
        <w:spacing w:after="0"/>
        <w:ind w:left="360"/>
        <w:jc w:val="both"/>
        <w:rPr>
          <w:rFonts w:ascii="Calibri" w:hAnsi="Calibri"/>
          <w:sz w:val="22"/>
          <w:szCs w:val="22"/>
        </w:rPr>
      </w:pPr>
      <w:r w:rsidRPr="00321987">
        <w:rPr>
          <w:rFonts w:ascii="Calibri" w:hAnsi="Calibri"/>
          <w:sz w:val="22"/>
          <w:szCs w:val="22"/>
        </w:rPr>
        <w:t>•</w:t>
      </w:r>
      <w:r w:rsidRPr="00321987">
        <w:rPr>
          <w:rFonts w:ascii="Calibri" w:hAnsi="Calibri"/>
          <w:sz w:val="22"/>
          <w:szCs w:val="22"/>
        </w:rPr>
        <w:tab/>
      </w:r>
      <w:r w:rsidRPr="00DA4CBA">
        <w:rPr>
          <w:rFonts w:ascii="Calibri" w:hAnsi="Calibri"/>
          <w:b/>
          <w:bCs/>
          <w:sz w:val="22"/>
          <w:szCs w:val="22"/>
        </w:rPr>
        <w:t>Cyber Attacks:</w:t>
      </w:r>
    </w:p>
    <w:p w14:paraId="188E858D" w14:textId="77777777" w:rsidR="00321987" w:rsidRPr="00321987" w:rsidRDefault="00321987" w:rsidP="002D184E">
      <w:pPr>
        <w:spacing w:after="0"/>
        <w:ind w:left="360" w:firstLine="360"/>
        <w:jc w:val="both"/>
        <w:rPr>
          <w:rFonts w:ascii="Calibri" w:hAnsi="Calibri"/>
          <w:sz w:val="22"/>
          <w:szCs w:val="22"/>
        </w:rPr>
      </w:pPr>
      <w:r w:rsidRPr="00321987">
        <w:rPr>
          <w:rFonts w:ascii="Calibri" w:hAnsi="Calibri"/>
          <w:sz w:val="22"/>
          <w:szCs w:val="22"/>
        </w:rPr>
        <w:t>1.</w:t>
      </w:r>
      <w:r w:rsidRPr="00321987">
        <w:rPr>
          <w:rFonts w:ascii="Calibri" w:hAnsi="Calibri"/>
          <w:sz w:val="22"/>
          <w:szCs w:val="22"/>
        </w:rPr>
        <w:tab/>
        <w:t>Credential Theft: Unauthorized access to meters using stolen login credentials.</w:t>
      </w:r>
    </w:p>
    <w:p w14:paraId="2EA63AAE" w14:textId="77777777" w:rsidR="00321987" w:rsidRPr="00321987" w:rsidRDefault="00321987" w:rsidP="002D184E">
      <w:pPr>
        <w:spacing w:after="0"/>
        <w:ind w:left="360" w:firstLine="360"/>
        <w:jc w:val="both"/>
        <w:rPr>
          <w:rFonts w:ascii="Calibri" w:hAnsi="Calibri"/>
          <w:sz w:val="22"/>
          <w:szCs w:val="22"/>
        </w:rPr>
      </w:pPr>
      <w:r w:rsidRPr="00321987">
        <w:rPr>
          <w:rFonts w:ascii="Calibri" w:hAnsi="Calibri"/>
          <w:sz w:val="22"/>
          <w:szCs w:val="22"/>
        </w:rPr>
        <w:t>2.</w:t>
      </w:r>
      <w:r w:rsidRPr="00321987">
        <w:rPr>
          <w:rFonts w:ascii="Calibri" w:hAnsi="Calibri"/>
          <w:sz w:val="22"/>
          <w:szCs w:val="22"/>
        </w:rPr>
        <w:tab/>
        <w:t>Firmware Hacking: Remotely hacking into Smart Meter firmware.</w:t>
      </w:r>
    </w:p>
    <w:p w14:paraId="3A25F17D" w14:textId="77777777" w:rsidR="00321987" w:rsidRPr="00321987" w:rsidRDefault="00321987" w:rsidP="002D184E">
      <w:pPr>
        <w:spacing w:after="0"/>
        <w:ind w:left="1440" w:hanging="720"/>
        <w:jc w:val="both"/>
        <w:rPr>
          <w:rFonts w:ascii="Calibri" w:hAnsi="Calibri"/>
          <w:sz w:val="22"/>
          <w:szCs w:val="22"/>
        </w:rPr>
      </w:pPr>
      <w:r w:rsidRPr="00321987">
        <w:rPr>
          <w:rFonts w:ascii="Calibri" w:hAnsi="Calibri"/>
          <w:sz w:val="22"/>
          <w:szCs w:val="22"/>
        </w:rPr>
        <w:t>3.</w:t>
      </w:r>
      <w:r w:rsidRPr="00321987">
        <w:rPr>
          <w:rFonts w:ascii="Calibri" w:hAnsi="Calibri"/>
          <w:sz w:val="22"/>
          <w:szCs w:val="22"/>
        </w:rPr>
        <w:tab/>
        <w:t>Data Tampering: Altering meter storage data including total energy consumption, audit logs, and encryption keys.</w:t>
      </w:r>
    </w:p>
    <w:p w14:paraId="5CAE1ECD" w14:textId="77777777" w:rsidR="00321987" w:rsidRPr="00321987" w:rsidRDefault="00321987" w:rsidP="002D184E">
      <w:pPr>
        <w:spacing w:after="0"/>
        <w:ind w:left="360"/>
        <w:jc w:val="both"/>
        <w:rPr>
          <w:rFonts w:ascii="Calibri" w:hAnsi="Calibri"/>
          <w:sz w:val="22"/>
          <w:szCs w:val="22"/>
        </w:rPr>
      </w:pPr>
      <w:r w:rsidRPr="00321987">
        <w:rPr>
          <w:rFonts w:ascii="Calibri" w:hAnsi="Calibri"/>
          <w:sz w:val="22"/>
          <w:szCs w:val="22"/>
        </w:rPr>
        <w:t>•</w:t>
      </w:r>
      <w:r w:rsidRPr="00321987">
        <w:rPr>
          <w:rFonts w:ascii="Calibri" w:hAnsi="Calibri"/>
          <w:sz w:val="22"/>
          <w:szCs w:val="22"/>
        </w:rPr>
        <w:tab/>
      </w:r>
      <w:r w:rsidRPr="00DA4CBA">
        <w:rPr>
          <w:rFonts w:ascii="Calibri" w:hAnsi="Calibri"/>
          <w:b/>
          <w:bCs/>
          <w:sz w:val="22"/>
          <w:szCs w:val="22"/>
        </w:rPr>
        <w:t>Data Attacks:</w:t>
      </w:r>
    </w:p>
    <w:p w14:paraId="1EE088E0" w14:textId="77777777" w:rsidR="00321987" w:rsidRPr="00321987" w:rsidRDefault="00321987" w:rsidP="002D184E">
      <w:pPr>
        <w:spacing w:after="0"/>
        <w:ind w:left="360" w:firstLine="360"/>
        <w:jc w:val="both"/>
        <w:rPr>
          <w:rFonts w:ascii="Calibri" w:hAnsi="Calibri"/>
          <w:sz w:val="22"/>
          <w:szCs w:val="22"/>
        </w:rPr>
      </w:pPr>
      <w:r w:rsidRPr="00321987">
        <w:rPr>
          <w:rFonts w:ascii="Calibri" w:hAnsi="Calibri"/>
          <w:sz w:val="22"/>
          <w:szCs w:val="22"/>
        </w:rPr>
        <w:t>1.</w:t>
      </w:r>
      <w:r w:rsidRPr="00321987">
        <w:rPr>
          <w:rFonts w:ascii="Calibri" w:hAnsi="Calibri"/>
          <w:sz w:val="22"/>
          <w:szCs w:val="22"/>
        </w:rPr>
        <w:tab/>
        <w:t>Zero/Negative Reporting: Falsely reporting zero or negative energy consumption.</w:t>
      </w:r>
    </w:p>
    <w:p w14:paraId="26EFAA28" w14:textId="77777777" w:rsidR="00321987" w:rsidRPr="00321987" w:rsidRDefault="00321987" w:rsidP="002D184E">
      <w:pPr>
        <w:spacing w:after="0"/>
        <w:ind w:left="360" w:firstLine="360"/>
        <w:jc w:val="both"/>
        <w:rPr>
          <w:rFonts w:ascii="Calibri" w:hAnsi="Calibri"/>
          <w:sz w:val="22"/>
          <w:szCs w:val="22"/>
        </w:rPr>
      </w:pPr>
      <w:r w:rsidRPr="00321987">
        <w:rPr>
          <w:rFonts w:ascii="Calibri" w:hAnsi="Calibri"/>
          <w:sz w:val="22"/>
          <w:szCs w:val="22"/>
        </w:rPr>
        <w:t>2.</w:t>
      </w:r>
      <w:r w:rsidRPr="00321987">
        <w:rPr>
          <w:rFonts w:ascii="Calibri" w:hAnsi="Calibri"/>
          <w:sz w:val="22"/>
          <w:szCs w:val="22"/>
        </w:rPr>
        <w:tab/>
        <w:t>Consumption Report Alteration: Stopping or altering energy usage reports.</w:t>
      </w:r>
    </w:p>
    <w:p w14:paraId="248457C1" w14:textId="2535268E" w:rsidR="00321987" w:rsidRDefault="00321987" w:rsidP="002D184E">
      <w:pPr>
        <w:spacing w:after="0"/>
        <w:ind w:left="360" w:firstLine="360"/>
        <w:jc w:val="both"/>
        <w:rPr>
          <w:rFonts w:ascii="Calibri" w:hAnsi="Calibri"/>
          <w:sz w:val="22"/>
          <w:szCs w:val="22"/>
        </w:rPr>
      </w:pPr>
      <w:r w:rsidRPr="00321987">
        <w:rPr>
          <w:rFonts w:ascii="Calibri" w:hAnsi="Calibri"/>
          <w:sz w:val="22"/>
          <w:szCs w:val="22"/>
        </w:rPr>
        <w:t>3.</w:t>
      </w:r>
      <w:r w:rsidRPr="00321987">
        <w:rPr>
          <w:rFonts w:ascii="Calibri" w:hAnsi="Calibri"/>
          <w:sz w:val="22"/>
          <w:szCs w:val="22"/>
        </w:rPr>
        <w:tab/>
        <w:t>Measurement Exclusion: Removing high-consumption appliances from measurements.</w:t>
      </w:r>
    </w:p>
    <w:p w14:paraId="0314DE6C" w14:textId="77777777" w:rsidR="002D184E" w:rsidRPr="00321987" w:rsidRDefault="002D184E" w:rsidP="002D184E">
      <w:pPr>
        <w:spacing w:after="0"/>
        <w:ind w:left="360" w:firstLine="360"/>
        <w:jc w:val="both"/>
        <w:rPr>
          <w:rFonts w:ascii="Calibri" w:hAnsi="Calibri"/>
          <w:sz w:val="22"/>
          <w:szCs w:val="22"/>
        </w:rPr>
      </w:pPr>
    </w:p>
    <w:p w14:paraId="383A261E" w14:textId="6843D1EB" w:rsidR="00631630" w:rsidRPr="000D40FF" w:rsidRDefault="00631630" w:rsidP="00542A7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001D0341">
        <w:rPr>
          <w:rFonts w:ascii="Calibri" w:hAnsi="Calibri"/>
          <w:sz w:val="22"/>
          <w:szCs w:val="22"/>
        </w:rPr>
        <w:t xml:space="preserve">We updated the manuscript by </w:t>
      </w:r>
      <w:r w:rsidR="00205B27">
        <w:rPr>
          <w:rFonts w:ascii="Calibri" w:hAnsi="Calibri"/>
          <w:sz w:val="22"/>
          <w:szCs w:val="22"/>
        </w:rPr>
        <w:t>addressing classification of attacks in conventional and smart grids systems</w:t>
      </w:r>
      <w:r w:rsidR="005431CE">
        <w:rPr>
          <w:rFonts w:ascii="Calibri" w:hAnsi="Calibri"/>
          <w:sz w:val="22"/>
          <w:szCs w:val="22"/>
        </w:rPr>
        <w:t xml:space="preserve"> in section 2.4, page 23</w:t>
      </w:r>
      <w:r w:rsidR="007C440B">
        <w:rPr>
          <w:rFonts w:ascii="Calibri" w:hAnsi="Calibri"/>
          <w:sz w:val="22"/>
          <w:szCs w:val="22"/>
        </w:rPr>
        <w:t>, subsection 4.3.1, page 56, and section 5.3, pages 72-73.</w:t>
      </w:r>
    </w:p>
    <w:p w14:paraId="29D52F0E" w14:textId="77777777" w:rsidR="00542A71" w:rsidRDefault="001F7E36"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14:paraId="74546A21" w14:textId="05E04883"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Reviewer#1</w:t>
      </w:r>
      <w:r w:rsidR="00220FB5">
        <w:rPr>
          <w:rFonts w:ascii="Calibri" w:hAnsi="Calibri"/>
          <w:b/>
          <w:bCs/>
          <w:color w:val="008000"/>
          <w:sz w:val="22"/>
          <w:szCs w:val="22"/>
        </w:rPr>
        <w:t>-</w:t>
      </w:r>
      <w:r w:rsidR="00501A20">
        <w:rPr>
          <w:rFonts w:ascii="Calibri" w:hAnsi="Calibri"/>
          <w:b/>
          <w:bCs/>
          <w:color w:val="008000"/>
          <w:sz w:val="22"/>
          <w:szCs w:val="22"/>
        </w:rPr>
        <w:t xml:space="preserve">Prof </w:t>
      </w:r>
      <w:r w:rsidR="00220FB5">
        <w:rPr>
          <w:rFonts w:ascii="Calibri" w:hAnsi="Calibri"/>
          <w:b/>
          <w:bCs/>
          <w:color w:val="008000"/>
          <w:sz w:val="22"/>
          <w:szCs w:val="22"/>
        </w:rPr>
        <w:t xml:space="preserve">Yuichi </w:t>
      </w:r>
      <w:r w:rsidR="00FB72FF">
        <w:rPr>
          <w:rFonts w:ascii="Calibri" w:hAnsi="Calibri"/>
          <w:b/>
          <w:bCs/>
          <w:color w:val="008000"/>
          <w:sz w:val="22"/>
          <w:szCs w:val="22"/>
        </w:rPr>
        <w:t xml:space="preserve">Hayashi </w:t>
      </w:r>
      <w:r w:rsidR="00220FB5">
        <w:rPr>
          <w:rFonts w:ascii="Calibri" w:hAnsi="Calibri"/>
          <w:b/>
          <w:bCs/>
          <w:color w:val="008000"/>
          <w:sz w:val="22"/>
          <w:szCs w:val="22"/>
        </w:rPr>
        <w:t>sense</w:t>
      </w:r>
      <w:r w:rsidR="00501A20">
        <w:rPr>
          <w:rFonts w:ascii="Calibri" w:hAnsi="Calibri"/>
          <w:b/>
          <w:bCs/>
          <w:color w:val="008000"/>
          <w:sz w:val="22"/>
          <w:szCs w:val="22"/>
        </w:rPr>
        <w:t>i</w:t>
      </w:r>
      <w:r>
        <w:rPr>
          <w:rFonts w:ascii="Calibri" w:hAnsi="Calibri"/>
          <w:b/>
          <w:bCs/>
          <w:color w:val="008000"/>
          <w:sz w:val="22"/>
          <w:szCs w:val="22"/>
        </w:rPr>
        <w:t>, Concern # 2</w:t>
      </w:r>
      <w:r w:rsidRPr="000D40FF">
        <w:rPr>
          <w:rFonts w:ascii="Calibri" w:hAnsi="Calibri"/>
          <w:b/>
          <w:bCs/>
          <w:color w:val="008000"/>
          <w:sz w:val="22"/>
          <w:szCs w:val="22"/>
        </w:rPr>
        <w:t>:</w:t>
      </w:r>
      <w:r w:rsidRPr="000D40FF">
        <w:rPr>
          <w:rFonts w:ascii="Calibri" w:hAnsi="Calibri"/>
          <w:color w:val="008000"/>
          <w:sz w:val="22"/>
          <w:szCs w:val="22"/>
        </w:rPr>
        <w:t xml:space="preserve"> </w:t>
      </w:r>
      <w:r w:rsidR="002439A6" w:rsidRPr="002439A6">
        <w:rPr>
          <w:rFonts w:ascii="Calibri" w:hAnsi="Calibri"/>
          <w:sz w:val="22"/>
          <w:szCs w:val="22"/>
        </w:rPr>
        <w:t>How do you address p</w:t>
      </w:r>
      <w:r w:rsidR="00220FB5" w:rsidRPr="002439A6">
        <w:rPr>
          <w:rFonts w:ascii="Calibri" w:hAnsi="Calibri"/>
          <w:sz w:val="22"/>
          <w:szCs w:val="22"/>
        </w:rPr>
        <w:t xml:space="preserve">rivacy concerns </w:t>
      </w:r>
      <w:r w:rsidR="002439A6">
        <w:rPr>
          <w:rFonts w:ascii="Calibri" w:hAnsi="Calibri"/>
          <w:sz w:val="22"/>
          <w:szCs w:val="22"/>
        </w:rPr>
        <w:t>in your proposed model?</w:t>
      </w:r>
    </w:p>
    <w:p w14:paraId="65786BCC" w14:textId="0D2CFF43"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C25CA" w:rsidRPr="00BC25CA">
        <w:rPr>
          <w:rFonts w:ascii="Calibri" w:hAnsi="Calibri"/>
          <w:sz w:val="22"/>
          <w:szCs w:val="22"/>
        </w:rPr>
        <w:t>To address privacy concerns with the use of aggregated power consumption patterns for training a Synthetic Binary Discriminator Model (SYNBDM), it is essential to emphasize the process of aggregation and anonymization to ensure individual data cannot be reverse-engineered. Implementing robust security measures and ensuring compliance with data protection regulations are crucial steps in protecting user privacy. Engaging transparently with stakeholders and continuously monitoring and updating privacy practices in response to feedback and new developments will help build trust and ensure ethical use of data.</w:t>
      </w:r>
    </w:p>
    <w:p w14:paraId="57CC5C08" w14:textId="7E26325D" w:rsidR="001D0341" w:rsidRPr="000D40FF"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BC25CA">
        <w:rPr>
          <w:rFonts w:ascii="Calibri" w:hAnsi="Calibri"/>
          <w:sz w:val="22"/>
          <w:szCs w:val="22"/>
        </w:rPr>
        <w:t xml:space="preserve"> inserting subsection 5.4.2</w:t>
      </w:r>
      <w:r w:rsidR="0078434C">
        <w:rPr>
          <w:rFonts w:ascii="Calibri" w:hAnsi="Calibri"/>
          <w:sz w:val="22"/>
          <w:szCs w:val="22"/>
        </w:rPr>
        <w:t>-</w:t>
      </w:r>
      <w:r w:rsidR="00BC25CA">
        <w:rPr>
          <w:rFonts w:ascii="Calibri" w:hAnsi="Calibri"/>
          <w:sz w:val="22"/>
          <w:szCs w:val="22"/>
        </w:rPr>
        <w:t xml:space="preserve">Overview of the feature selection, </w:t>
      </w:r>
      <w:r w:rsidR="0078434C">
        <w:rPr>
          <w:rFonts w:ascii="Calibri" w:hAnsi="Calibri"/>
          <w:sz w:val="22"/>
          <w:szCs w:val="22"/>
        </w:rPr>
        <w:t xml:space="preserve">at page 77, </w:t>
      </w:r>
      <w:r w:rsidR="00BC25CA">
        <w:rPr>
          <w:rFonts w:ascii="Calibri" w:hAnsi="Calibri"/>
          <w:sz w:val="22"/>
          <w:szCs w:val="22"/>
        </w:rPr>
        <w:t xml:space="preserve">and sections </w:t>
      </w:r>
      <w:r w:rsidR="0078434C">
        <w:rPr>
          <w:rFonts w:ascii="Calibri" w:hAnsi="Calibri"/>
          <w:sz w:val="22"/>
          <w:szCs w:val="22"/>
        </w:rPr>
        <w:t>5.9 privacy concerns and model development at page</w:t>
      </w:r>
      <w:r w:rsidR="004263B8">
        <w:rPr>
          <w:rFonts w:ascii="Calibri" w:hAnsi="Calibri"/>
          <w:sz w:val="22"/>
          <w:szCs w:val="22"/>
        </w:rPr>
        <w:t>s</w:t>
      </w:r>
      <w:r w:rsidR="0078434C">
        <w:rPr>
          <w:rFonts w:ascii="Calibri" w:hAnsi="Calibri"/>
          <w:sz w:val="22"/>
          <w:szCs w:val="22"/>
        </w:rPr>
        <w:t xml:space="preserve"> 11</w:t>
      </w:r>
      <w:r w:rsidR="00262CEA">
        <w:rPr>
          <w:rFonts w:ascii="Calibri" w:hAnsi="Calibri"/>
          <w:sz w:val="22"/>
          <w:szCs w:val="22"/>
        </w:rPr>
        <w:t xml:space="preserve">2 </w:t>
      </w:r>
      <w:r w:rsidR="004263B8">
        <w:rPr>
          <w:rFonts w:ascii="Calibri" w:hAnsi="Calibri"/>
          <w:sz w:val="22"/>
          <w:szCs w:val="22"/>
        </w:rPr>
        <w:t>–</w:t>
      </w:r>
      <w:r w:rsidR="00262CEA">
        <w:rPr>
          <w:rFonts w:ascii="Calibri" w:hAnsi="Calibri"/>
          <w:sz w:val="22"/>
          <w:szCs w:val="22"/>
        </w:rPr>
        <w:t xml:space="preserve"> 114</w:t>
      </w:r>
      <w:r w:rsidR="004263B8">
        <w:rPr>
          <w:rFonts w:ascii="Calibri" w:hAnsi="Calibri"/>
          <w:sz w:val="22"/>
          <w:szCs w:val="22"/>
        </w:rPr>
        <w:t>.</w:t>
      </w:r>
    </w:p>
    <w:p w14:paraId="55F38076" w14:textId="77777777" w:rsidR="001D0341" w:rsidRDefault="0029625E" w:rsidP="001D0341">
      <w:pPr>
        <w:jc w:val="both"/>
        <w:rPr>
          <w:rFonts w:ascii="Calibri" w:hAnsi="Calibri"/>
          <w:b/>
          <w:color w:val="000090"/>
          <w:sz w:val="22"/>
          <w:szCs w:val="22"/>
        </w:rPr>
      </w:pPr>
      <w:r>
        <w:rPr>
          <w:rFonts w:ascii="Calibri" w:hAnsi="Calibri"/>
          <w:b/>
          <w:noProof/>
          <w:color w:val="000090"/>
          <w:sz w:val="22"/>
          <w:szCs w:val="22"/>
        </w:rPr>
        <w:pict w14:anchorId="347569B1">
          <v:shape id="_x0000_i1026" type="#_x0000_t75" alt="Default Line" style="width:481.55pt;height:1.55pt" o:hrpct="0" o:hralign="center" o:hr="t">
            <v:imagedata r:id="rId5" o:title="Default Line"/>
          </v:shape>
        </w:pict>
      </w:r>
    </w:p>
    <w:p w14:paraId="79941BBC" w14:textId="77777777" w:rsidR="001D0341" w:rsidRDefault="001D0341" w:rsidP="00542A71">
      <w:pPr>
        <w:jc w:val="both"/>
        <w:rPr>
          <w:rFonts w:ascii="Calibri" w:hAnsi="Calibri"/>
          <w:b/>
          <w:bCs/>
          <w:color w:val="008000"/>
          <w:sz w:val="22"/>
          <w:szCs w:val="22"/>
        </w:rPr>
      </w:pPr>
    </w:p>
    <w:p w14:paraId="41F8F894" w14:textId="01DF2077" w:rsidR="001D0341" w:rsidRPr="00911D61" w:rsidRDefault="001D0341" w:rsidP="001D0341">
      <w:pPr>
        <w:jc w:val="both"/>
        <w:rPr>
          <w:rFonts w:ascii="Calibri" w:hAnsi="Calibri"/>
          <w:sz w:val="22"/>
          <w:szCs w:val="22"/>
        </w:rPr>
      </w:pPr>
      <w:r w:rsidRPr="000D40FF">
        <w:rPr>
          <w:rFonts w:ascii="Calibri" w:hAnsi="Calibri"/>
          <w:b/>
          <w:bCs/>
          <w:color w:val="008000"/>
          <w:sz w:val="22"/>
          <w:szCs w:val="22"/>
        </w:rPr>
        <w:t>Reviewer#1</w:t>
      </w:r>
      <w:r w:rsidR="00220FB5">
        <w:rPr>
          <w:rFonts w:ascii="Calibri" w:hAnsi="Calibri"/>
          <w:b/>
          <w:bCs/>
          <w:color w:val="008000"/>
          <w:sz w:val="22"/>
          <w:szCs w:val="22"/>
        </w:rPr>
        <w:t xml:space="preserve">-Yuichi </w:t>
      </w:r>
      <w:r w:rsidR="00FB72FF">
        <w:rPr>
          <w:rFonts w:ascii="Calibri" w:hAnsi="Calibri"/>
          <w:b/>
          <w:bCs/>
          <w:color w:val="008000"/>
          <w:sz w:val="22"/>
          <w:szCs w:val="22"/>
        </w:rPr>
        <w:t xml:space="preserve">Hayashi </w:t>
      </w:r>
      <w:r w:rsidR="00220FB5">
        <w:rPr>
          <w:rFonts w:ascii="Calibri" w:hAnsi="Calibri"/>
          <w:b/>
          <w:bCs/>
          <w:color w:val="008000"/>
          <w:sz w:val="22"/>
          <w:szCs w:val="22"/>
        </w:rPr>
        <w:t>sense</w:t>
      </w:r>
      <w:r w:rsidR="00501A20">
        <w:rPr>
          <w:rFonts w:ascii="Calibri" w:hAnsi="Calibri"/>
          <w:b/>
          <w:bCs/>
          <w:color w:val="008000"/>
          <w:sz w:val="22"/>
          <w:szCs w:val="22"/>
        </w:rPr>
        <w:t>i</w:t>
      </w:r>
      <w:r>
        <w:rPr>
          <w:rFonts w:ascii="Calibri" w:hAnsi="Calibri"/>
          <w:b/>
          <w:bCs/>
          <w:color w:val="008000"/>
          <w:sz w:val="22"/>
          <w:szCs w:val="22"/>
        </w:rPr>
        <w:t>, Concern # 3</w:t>
      </w:r>
      <w:r w:rsidR="008175E4" w:rsidRPr="000D40FF">
        <w:rPr>
          <w:rFonts w:ascii="Calibri" w:hAnsi="Calibri"/>
          <w:b/>
          <w:bCs/>
          <w:color w:val="008000"/>
          <w:sz w:val="22"/>
          <w:szCs w:val="22"/>
        </w:rPr>
        <w:t>:</w:t>
      </w:r>
      <w:r w:rsidR="00911D61">
        <w:rPr>
          <w:rFonts w:ascii="Calibri" w:hAnsi="Calibri"/>
          <w:b/>
          <w:bCs/>
          <w:color w:val="008000"/>
          <w:sz w:val="22"/>
          <w:szCs w:val="22"/>
        </w:rPr>
        <w:t xml:space="preserve"> </w:t>
      </w:r>
      <w:bookmarkStart w:id="0" w:name="_Hlk158405883"/>
      <w:r w:rsidR="00911D61" w:rsidRPr="00911D61">
        <w:rPr>
          <w:rFonts w:ascii="Calibri" w:hAnsi="Calibri"/>
          <w:sz w:val="22"/>
          <w:szCs w:val="22"/>
        </w:rPr>
        <w:t>How do</w:t>
      </w:r>
      <w:r w:rsidR="00907C49">
        <w:rPr>
          <w:rFonts w:ascii="Calibri" w:hAnsi="Calibri"/>
          <w:sz w:val="22"/>
          <w:szCs w:val="22"/>
        </w:rPr>
        <w:t xml:space="preserve"> you</w:t>
      </w:r>
      <w:r w:rsidR="00911D61" w:rsidRPr="00911D61">
        <w:rPr>
          <w:rFonts w:ascii="Calibri" w:hAnsi="Calibri"/>
          <w:sz w:val="22"/>
          <w:szCs w:val="22"/>
        </w:rPr>
        <w:t xml:space="preserve"> </w:t>
      </w:r>
      <w:r w:rsidR="007C1934">
        <w:rPr>
          <w:rFonts w:ascii="Calibri" w:hAnsi="Calibri"/>
          <w:sz w:val="22"/>
          <w:szCs w:val="22"/>
        </w:rPr>
        <w:t>authenticate</w:t>
      </w:r>
      <w:r w:rsidR="00911D61" w:rsidRPr="00911D61">
        <w:rPr>
          <w:rFonts w:ascii="Calibri" w:hAnsi="Calibri"/>
          <w:sz w:val="22"/>
          <w:szCs w:val="22"/>
        </w:rPr>
        <w:t xml:space="preserve"> </w:t>
      </w:r>
      <w:r w:rsidR="007C1934">
        <w:rPr>
          <w:rFonts w:ascii="Calibri" w:hAnsi="Calibri"/>
          <w:sz w:val="22"/>
          <w:szCs w:val="22"/>
        </w:rPr>
        <w:t xml:space="preserve">some </w:t>
      </w:r>
      <w:r w:rsidR="00220FB5" w:rsidRPr="00911D61">
        <w:rPr>
          <w:rFonts w:ascii="Calibri" w:hAnsi="Calibri"/>
          <w:sz w:val="22"/>
          <w:szCs w:val="22"/>
        </w:rPr>
        <w:t xml:space="preserve">appliances </w:t>
      </w:r>
      <w:r w:rsidR="007C1934">
        <w:rPr>
          <w:rFonts w:ascii="Calibri" w:hAnsi="Calibri"/>
          <w:sz w:val="22"/>
          <w:szCs w:val="22"/>
        </w:rPr>
        <w:t>that</w:t>
      </w:r>
      <w:r w:rsidR="00321987">
        <w:rPr>
          <w:rFonts w:ascii="Calibri" w:hAnsi="Calibri"/>
          <w:sz w:val="22"/>
          <w:szCs w:val="22"/>
        </w:rPr>
        <w:t xml:space="preserve"> has</w:t>
      </w:r>
      <w:r w:rsidR="007C1934">
        <w:rPr>
          <w:rFonts w:ascii="Calibri" w:hAnsi="Calibri"/>
          <w:sz w:val="22"/>
          <w:szCs w:val="22"/>
        </w:rPr>
        <w:t xml:space="preserve"> physical </w:t>
      </w:r>
      <w:r w:rsidR="00220FB5" w:rsidRPr="00911D61">
        <w:rPr>
          <w:rFonts w:ascii="Calibri" w:hAnsi="Calibri"/>
          <w:sz w:val="22"/>
          <w:szCs w:val="22"/>
        </w:rPr>
        <w:t>fingerprint</w:t>
      </w:r>
      <w:r w:rsidR="007C1934">
        <w:rPr>
          <w:rFonts w:ascii="Calibri" w:hAnsi="Calibri"/>
          <w:sz w:val="22"/>
          <w:szCs w:val="22"/>
        </w:rPr>
        <w:t xml:space="preserve"> with our model</w:t>
      </w:r>
      <w:r w:rsidR="00911D61" w:rsidRPr="00911D61">
        <w:rPr>
          <w:rFonts w:ascii="Calibri" w:hAnsi="Calibri"/>
          <w:sz w:val="22"/>
          <w:szCs w:val="22"/>
        </w:rPr>
        <w:t>?</w:t>
      </w:r>
    </w:p>
    <w:bookmarkEnd w:id="0"/>
    <w:p w14:paraId="1501049E" w14:textId="77777777" w:rsidR="001D7D6B" w:rsidRPr="001D7D6B" w:rsidRDefault="001D0341" w:rsidP="001D7D6B">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1D7D6B" w:rsidRPr="001D7D6B">
        <w:rPr>
          <w:rFonts w:ascii="Calibri" w:hAnsi="Calibri"/>
          <w:sz w:val="22"/>
          <w:szCs w:val="22"/>
        </w:rPr>
        <w:t xml:space="preserve">Some appliances have unique, measurable characteristics in their electricity usage that can be observed without internal data access, akin to a "fingerprint." In training the SYNBDM, these physical fingerprints—patterns in power consumption—are crucial. They serve as the dataset's features, enabling the model to learn and distinguish between normal operation and anomalies, such as electricity theft. This </w:t>
      </w:r>
      <w:r w:rsidR="001D7D6B" w:rsidRPr="001D7D6B">
        <w:rPr>
          <w:rFonts w:ascii="Calibri" w:hAnsi="Calibri"/>
          <w:sz w:val="22"/>
          <w:szCs w:val="22"/>
        </w:rPr>
        <w:lastRenderedPageBreak/>
        <w:t>approach leverages the appliance's consumption behavior as a distinctive signature to improve detection and authentication processes within the smart home environment.</w:t>
      </w:r>
    </w:p>
    <w:p w14:paraId="631AD9F8" w14:textId="77777777" w:rsidR="001D7D6B" w:rsidRPr="001D7D6B" w:rsidRDefault="001D7D6B" w:rsidP="001D7D6B">
      <w:pPr>
        <w:jc w:val="both"/>
        <w:rPr>
          <w:rFonts w:ascii="Calibri" w:hAnsi="Calibri"/>
          <w:sz w:val="22"/>
          <w:szCs w:val="22"/>
        </w:rPr>
      </w:pPr>
      <w:r w:rsidRPr="001D7D6B">
        <w:rPr>
          <w:rFonts w:ascii="Calibri" w:hAnsi="Calibri"/>
          <w:sz w:val="22"/>
          <w:szCs w:val="22"/>
        </w:rPr>
        <w:t>To combine appliance physical fingerprints with consumption patterns in training the SYNBDM model, you would first collect detailed usage data for each appliance, including power draw, usage cycles, and any unique electrical signatures. This data forms the physical fingerprint. Next, integrate this with consumption patterns—how and when the appliance is typically used. The model is trained on these combined features to recognize normal operating conditions. By learning the nuanced differences between appliances and their typical usage, the model can more accurately detect anomalies indicative of electricity theft, enhancing its predictive capabilities.</w:t>
      </w:r>
    </w:p>
    <w:p w14:paraId="4BC562A3" w14:textId="19E4EB5E" w:rsidR="001D0341" w:rsidRPr="000D40FF"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9F06EE">
        <w:rPr>
          <w:rFonts w:ascii="Calibri" w:hAnsi="Calibri"/>
          <w:sz w:val="22"/>
          <w:szCs w:val="22"/>
        </w:rPr>
        <w:t xml:space="preserve">adding authentication methods </w:t>
      </w:r>
      <w:r w:rsidR="004263B8">
        <w:rPr>
          <w:rFonts w:ascii="Calibri" w:hAnsi="Calibri"/>
          <w:sz w:val="22"/>
          <w:szCs w:val="22"/>
        </w:rPr>
        <w:t xml:space="preserve">in section 5:10 </w:t>
      </w:r>
      <w:r w:rsidR="009F06EE">
        <w:rPr>
          <w:rFonts w:ascii="Calibri" w:hAnsi="Calibri"/>
          <w:sz w:val="22"/>
          <w:szCs w:val="22"/>
        </w:rPr>
        <w:t>at page</w:t>
      </w:r>
      <w:r w:rsidR="004263B8">
        <w:rPr>
          <w:rFonts w:ascii="Calibri" w:hAnsi="Calibri"/>
          <w:sz w:val="22"/>
          <w:szCs w:val="22"/>
        </w:rPr>
        <w:t>s</w:t>
      </w:r>
      <w:r w:rsidR="009F06EE">
        <w:rPr>
          <w:rFonts w:ascii="Calibri" w:hAnsi="Calibri"/>
          <w:sz w:val="22"/>
          <w:szCs w:val="22"/>
        </w:rPr>
        <w:t xml:space="preserve"> 113</w:t>
      </w:r>
      <w:r w:rsidR="004263B8">
        <w:rPr>
          <w:rFonts w:ascii="Calibri" w:hAnsi="Calibri"/>
          <w:sz w:val="22"/>
          <w:szCs w:val="22"/>
        </w:rPr>
        <w:t xml:space="preserve"> </w:t>
      </w:r>
      <w:r w:rsidR="00DA4CBA">
        <w:rPr>
          <w:rFonts w:ascii="Calibri" w:hAnsi="Calibri"/>
          <w:sz w:val="22"/>
          <w:szCs w:val="22"/>
        </w:rPr>
        <w:t>-116</w:t>
      </w:r>
      <w:r w:rsidR="004263B8">
        <w:rPr>
          <w:rFonts w:ascii="Calibri" w:hAnsi="Calibri"/>
          <w:sz w:val="22"/>
          <w:szCs w:val="22"/>
        </w:rPr>
        <w:t>.</w:t>
      </w:r>
    </w:p>
    <w:p w14:paraId="6E65ED31" w14:textId="77777777" w:rsidR="001D0341" w:rsidRDefault="001F7E36" w:rsidP="001D0341">
      <w:pPr>
        <w:jc w:val="both"/>
        <w:rPr>
          <w:rFonts w:ascii="Calibri" w:hAnsi="Calibri"/>
          <w:b/>
          <w:color w:val="000090"/>
          <w:sz w:val="22"/>
          <w:szCs w:val="22"/>
        </w:rPr>
      </w:pPr>
      <w:r>
        <w:rPr>
          <w:rFonts w:ascii="Calibri" w:hAnsi="Calibri"/>
          <w:b/>
          <w:noProof/>
          <w:color w:val="000090"/>
          <w:sz w:val="22"/>
          <w:szCs w:val="22"/>
        </w:rPr>
        <w:pict w14:anchorId="17646898">
          <v:shape id="_x0000_i1027" type="#_x0000_t75" alt="Default Line" style="width:481.55pt;height:1.55pt" o:hrpct="0" o:hralign="center" o:hr="t">
            <v:imagedata r:id="rId5" o:title="Default Line"/>
          </v:shape>
        </w:pict>
      </w:r>
    </w:p>
    <w:p w14:paraId="574952CE" w14:textId="77777777" w:rsidR="001D0341" w:rsidRDefault="001D0341" w:rsidP="00542A71">
      <w:pPr>
        <w:jc w:val="both"/>
        <w:rPr>
          <w:rFonts w:ascii="Calibri" w:hAnsi="Calibri"/>
          <w:b/>
          <w:bCs/>
          <w:color w:val="008000"/>
          <w:sz w:val="22"/>
          <w:szCs w:val="22"/>
        </w:rPr>
      </w:pPr>
    </w:p>
    <w:p w14:paraId="32FA9928" w14:textId="16DDC0D2"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w:t>
      </w:r>
      <w:r w:rsidR="00501A20">
        <w:rPr>
          <w:rFonts w:ascii="Calibri" w:hAnsi="Calibri"/>
          <w:b/>
          <w:bCs/>
          <w:color w:val="008000"/>
          <w:sz w:val="22"/>
          <w:szCs w:val="22"/>
        </w:rPr>
        <w:t xml:space="preserve">1-Prof Yuichi </w:t>
      </w:r>
      <w:r w:rsidR="00FB72FF">
        <w:rPr>
          <w:rFonts w:ascii="Calibri" w:hAnsi="Calibri"/>
          <w:b/>
          <w:bCs/>
          <w:color w:val="008000"/>
          <w:sz w:val="22"/>
          <w:szCs w:val="22"/>
        </w:rPr>
        <w:t xml:space="preserve">Hayashi </w:t>
      </w:r>
      <w:r w:rsidR="00FF096D">
        <w:rPr>
          <w:rFonts w:ascii="Calibri" w:hAnsi="Calibri"/>
          <w:b/>
          <w:bCs/>
          <w:color w:val="008000"/>
          <w:sz w:val="22"/>
          <w:szCs w:val="22"/>
        </w:rPr>
        <w:t>sensei,</w:t>
      </w:r>
      <w:r>
        <w:rPr>
          <w:rFonts w:ascii="Calibri" w:hAnsi="Calibri"/>
          <w:b/>
          <w:bCs/>
          <w:color w:val="008000"/>
          <w:sz w:val="22"/>
          <w:szCs w:val="22"/>
        </w:rPr>
        <w:t xml:space="preserve"> Concern # </w:t>
      </w:r>
      <w:r w:rsidR="00501A20">
        <w:rPr>
          <w:rFonts w:ascii="Calibri" w:hAnsi="Calibri"/>
          <w:b/>
          <w:bCs/>
          <w:color w:val="008000"/>
          <w:sz w:val="22"/>
          <w:szCs w:val="22"/>
        </w:rPr>
        <w:t>4</w:t>
      </w:r>
      <w:r w:rsidR="008175E4" w:rsidRPr="000D40FF">
        <w:rPr>
          <w:rFonts w:ascii="Calibri" w:hAnsi="Calibri"/>
          <w:b/>
          <w:bCs/>
          <w:color w:val="008000"/>
          <w:sz w:val="22"/>
          <w:szCs w:val="22"/>
        </w:rPr>
        <w:t>:</w:t>
      </w:r>
      <w:r w:rsidR="00220FB5">
        <w:rPr>
          <w:rFonts w:ascii="Calibri" w:hAnsi="Calibri"/>
          <w:b/>
          <w:bCs/>
          <w:color w:val="008000"/>
          <w:sz w:val="22"/>
          <w:szCs w:val="22"/>
        </w:rPr>
        <w:t xml:space="preserve"> </w:t>
      </w:r>
      <w:r w:rsidR="00220FB5" w:rsidRPr="00911D61">
        <w:rPr>
          <w:rFonts w:ascii="Calibri" w:hAnsi="Calibri"/>
          <w:b/>
          <w:bCs/>
          <w:sz w:val="22"/>
          <w:szCs w:val="22"/>
        </w:rPr>
        <w:t>How does your model updates?</w:t>
      </w:r>
    </w:p>
    <w:p w14:paraId="43C7B863" w14:textId="062698E4" w:rsidR="0044612F" w:rsidRPr="0044612F" w:rsidRDefault="001D0341" w:rsidP="0044612F">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44612F" w:rsidRPr="0044612F">
        <w:rPr>
          <w:rFonts w:ascii="Calibri" w:hAnsi="Calibri"/>
          <w:sz w:val="22"/>
          <w:szCs w:val="22"/>
        </w:rPr>
        <w:t>Our model update procedure is included in section 5:12</w:t>
      </w:r>
      <w:r w:rsidR="00545F7A">
        <w:rPr>
          <w:rFonts w:ascii="Calibri" w:hAnsi="Calibri"/>
          <w:sz w:val="22"/>
          <w:szCs w:val="22"/>
        </w:rPr>
        <w:t>.</w:t>
      </w:r>
    </w:p>
    <w:p w14:paraId="21F5DB02" w14:textId="39813771" w:rsidR="0044612F" w:rsidRPr="000D40FF" w:rsidRDefault="001D0341" w:rsidP="0044612F">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44612F">
        <w:rPr>
          <w:rFonts w:ascii="Calibri" w:hAnsi="Calibri"/>
          <w:sz w:val="22"/>
          <w:szCs w:val="22"/>
        </w:rPr>
        <w:t xml:space="preserve"> </w:t>
      </w:r>
      <w:bookmarkStart w:id="1" w:name="_Hlk158490287"/>
      <w:r w:rsidR="0044612F">
        <w:rPr>
          <w:rFonts w:ascii="Calibri" w:hAnsi="Calibri"/>
          <w:sz w:val="22"/>
          <w:szCs w:val="22"/>
        </w:rPr>
        <w:t>including implementation of SYNBDM algorithm page 11</w:t>
      </w:r>
      <w:r w:rsidR="004263B8">
        <w:rPr>
          <w:rFonts w:ascii="Calibri" w:hAnsi="Calibri"/>
          <w:sz w:val="22"/>
          <w:szCs w:val="22"/>
        </w:rPr>
        <w:t>9</w:t>
      </w:r>
      <w:r w:rsidR="0044612F">
        <w:rPr>
          <w:rFonts w:ascii="Calibri" w:hAnsi="Calibri"/>
          <w:sz w:val="22"/>
          <w:szCs w:val="22"/>
        </w:rPr>
        <w:t xml:space="preserve"> -12</w:t>
      </w:r>
      <w:r w:rsidR="004263B8">
        <w:rPr>
          <w:rFonts w:ascii="Calibri" w:hAnsi="Calibri"/>
          <w:sz w:val="22"/>
          <w:szCs w:val="22"/>
        </w:rPr>
        <w:t>2</w:t>
      </w:r>
      <w:r w:rsidR="0044612F">
        <w:rPr>
          <w:rFonts w:ascii="Calibri" w:hAnsi="Calibri"/>
          <w:sz w:val="22"/>
          <w:szCs w:val="22"/>
        </w:rPr>
        <w:t>.</w:t>
      </w:r>
      <w:bookmarkEnd w:id="1"/>
    </w:p>
    <w:p w14:paraId="48CB777C" w14:textId="6FB9B967" w:rsidR="00FF096D" w:rsidRDefault="001F7E36" w:rsidP="001D0341">
      <w:pPr>
        <w:jc w:val="both"/>
        <w:rPr>
          <w:rFonts w:ascii="Calibri" w:hAnsi="Calibri"/>
          <w:b/>
          <w:noProof/>
          <w:color w:val="000090"/>
          <w:sz w:val="22"/>
          <w:szCs w:val="22"/>
        </w:rPr>
      </w:pPr>
      <w:r>
        <w:rPr>
          <w:rFonts w:ascii="Calibri" w:hAnsi="Calibri"/>
          <w:b/>
          <w:noProof/>
          <w:color w:val="000090"/>
          <w:sz w:val="22"/>
          <w:szCs w:val="22"/>
        </w:rPr>
        <w:pict w14:anchorId="020D5907">
          <v:shape id="_x0000_i1028" type="#_x0000_t75" alt="Default Line" style="width:481.55pt;height:1.55pt" o:hrpct="0" o:hralign="center" o:hr="t">
            <v:imagedata r:id="rId5" o:title="Default Line"/>
          </v:shape>
        </w:pict>
      </w:r>
    </w:p>
    <w:p w14:paraId="7F667D40" w14:textId="021C1A73" w:rsidR="00FF096D" w:rsidRPr="00911D61" w:rsidRDefault="00FF096D" w:rsidP="00FF096D">
      <w:pPr>
        <w:jc w:val="both"/>
        <w:rPr>
          <w:rFonts w:ascii="Calibri" w:hAnsi="Calibri"/>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1-Prof Yuichi </w:t>
      </w:r>
      <w:r w:rsidR="00FB72FF">
        <w:rPr>
          <w:rFonts w:ascii="Calibri" w:hAnsi="Calibri"/>
          <w:b/>
          <w:bCs/>
          <w:color w:val="008000"/>
          <w:sz w:val="22"/>
          <w:szCs w:val="22"/>
        </w:rPr>
        <w:t xml:space="preserve">Hayashi </w:t>
      </w:r>
      <w:r>
        <w:rPr>
          <w:rFonts w:ascii="Calibri" w:hAnsi="Calibri"/>
          <w:b/>
          <w:bCs/>
          <w:color w:val="008000"/>
          <w:sz w:val="22"/>
          <w:szCs w:val="22"/>
        </w:rPr>
        <w:t>sensei, Concern # 5</w:t>
      </w:r>
      <w:r w:rsidRPr="00911D61">
        <w:rPr>
          <w:rFonts w:ascii="Calibri" w:hAnsi="Calibri"/>
          <w:b/>
          <w:bCs/>
          <w:sz w:val="22"/>
          <w:szCs w:val="22"/>
        </w:rPr>
        <w:t xml:space="preserve">: </w:t>
      </w:r>
      <w:r w:rsidR="00911D61" w:rsidRPr="00911D61">
        <w:rPr>
          <w:rFonts w:ascii="Calibri" w:hAnsi="Calibri"/>
          <w:b/>
          <w:bCs/>
          <w:sz w:val="22"/>
          <w:szCs w:val="22"/>
        </w:rPr>
        <w:t>Did you use another</w:t>
      </w:r>
      <w:r w:rsidRPr="00911D61">
        <w:rPr>
          <w:rFonts w:ascii="Calibri" w:hAnsi="Calibri"/>
          <w:b/>
          <w:bCs/>
          <w:sz w:val="22"/>
          <w:szCs w:val="22"/>
        </w:rPr>
        <w:t xml:space="preserve"> dataset to train your model</w:t>
      </w:r>
      <w:r w:rsidR="00911D61">
        <w:rPr>
          <w:rFonts w:ascii="Calibri" w:hAnsi="Calibri"/>
          <w:b/>
          <w:bCs/>
          <w:sz w:val="22"/>
          <w:szCs w:val="22"/>
        </w:rPr>
        <w:t>?</w:t>
      </w:r>
    </w:p>
    <w:p w14:paraId="19DFF0B8" w14:textId="3E6436CE" w:rsidR="00FF096D" w:rsidRDefault="00FF096D" w:rsidP="00FF096D">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44612F" w:rsidRPr="005938A9">
        <w:rPr>
          <w:rFonts w:asciiTheme="minorHAnsi" w:hAnsiTheme="minorHAnsi" w:cstheme="minorHAnsi"/>
          <w:sz w:val="22"/>
          <w:szCs w:val="22"/>
        </w:rPr>
        <w:t xml:space="preserve">In </w:t>
      </w:r>
      <w:r w:rsidR="005938A9" w:rsidRPr="005938A9">
        <w:rPr>
          <w:rFonts w:asciiTheme="minorHAnsi" w:hAnsiTheme="minorHAnsi" w:cstheme="minorHAnsi"/>
          <w:sz w:val="22"/>
          <w:szCs w:val="22"/>
        </w:rPr>
        <w:t xml:space="preserve">evaluating our synthetic attack model, we </w:t>
      </w:r>
      <w:r w:rsidR="0044612F" w:rsidRPr="005938A9">
        <w:rPr>
          <w:rFonts w:asciiTheme="minorHAnsi" w:hAnsiTheme="minorHAnsi" w:cstheme="minorHAnsi"/>
          <w:sz w:val="22"/>
          <w:szCs w:val="22"/>
        </w:rPr>
        <w:t>train</w:t>
      </w:r>
      <w:r w:rsidR="005938A9" w:rsidRPr="005938A9">
        <w:rPr>
          <w:rFonts w:asciiTheme="minorHAnsi" w:hAnsiTheme="minorHAnsi" w:cstheme="minorHAnsi"/>
          <w:sz w:val="22"/>
          <w:szCs w:val="22"/>
        </w:rPr>
        <w:t>ed</w:t>
      </w:r>
      <w:r w:rsidR="0044612F" w:rsidRPr="005938A9">
        <w:rPr>
          <w:rFonts w:asciiTheme="minorHAnsi" w:hAnsiTheme="minorHAnsi" w:cstheme="minorHAnsi"/>
          <w:sz w:val="22"/>
          <w:szCs w:val="22"/>
        </w:rPr>
        <w:t xml:space="preserve"> our model w</w:t>
      </w:r>
      <w:r w:rsidR="005938A9" w:rsidRPr="005938A9">
        <w:rPr>
          <w:rFonts w:asciiTheme="minorHAnsi" w:hAnsiTheme="minorHAnsi" w:cstheme="minorHAnsi"/>
          <w:sz w:val="22"/>
          <w:szCs w:val="22"/>
        </w:rPr>
        <w:t>ith</w:t>
      </w:r>
      <w:r w:rsidR="0044612F" w:rsidRPr="005938A9">
        <w:rPr>
          <w:rFonts w:asciiTheme="minorHAnsi" w:hAnsiTheme="minorHAnsi" w:cstheme="minorHAnsi"/>
          <w:sz w:val="22"/>
          <w:szCs w:val="22"/>
        </w:rPr>
        <w:t xml:space="preserve"> </w:t>
      </w:r>
      <w:r w:rsidR="005938A9" w:rsidRPr="005938A9">
        <w:rPr>
          <w:rFonts w:asciiTheme="minorHAnsi" w:hAnsiTheme="minorHAnsi" w:cstheme="minorHAnsi"/>
          <w:sz w:val="22"/>
          <w:szCs w:val="22"/>
          <w:shd w:val="clear" w:color="auto" w:fill="FFFFFF"/>
        </w:rPr>
        <w:t>UTokyo Data - Real Attack Data. We consider including the consumption pattern of real rooms of the University of Tokyo as attack data for the model tests. We measured the power consumption at the power distribution boards of the I-REF building (6th-floor building) from 2012 with a sampling frequency of 1 min as described in section 5.5.6 at page 90.</w:t>
      </w:r>
      <w:r w:rsidR="005938A9">
        <w:rPr>
          <w:rFonts w:ascii="Arial" w:hAnsi="Arial" w:cs="Arial"/>
          <w:sz w:val="18"/>
          <w:szCs w:val="18"/>
          <w:shd w:val="clear" w:color="auto" w:fill="FFFFFF"/>
        </w:rPr>
        <w:t xml:space="preserve"> </w:t>
      </w:r>
      <w:r w:rsidR="005938A9" w:rsidRPr="005938A9">
        <w:rPr>
          <w:rFonts w:asciiTheme="minorHAnsi" w:hAnsiTheme="minorHAnsi" w:cstheme="minorHAnsi"/>
          <w:sz w:val="22"/>
          <w:szCs w:val="22"/>
          <w:shd w:val="clear" w:color="auto" w:fill="FFFFFF"/>
        </w:rPr>
        <w:t>Table 5.2</w:t>
      </w:r>
      <w:r w:rsidR="005938A9">
        <w:rPr>
          <w:rFonts w:asciiTheme="minorHAnsi" w:hAnsiTheme="minorHAnsi" w:cstheme="minorHAnsi"/>
          <w:sz w:val="22"/>
          <w:szCs w:val="22"/>
          <w:shd w:val="clear" w:color="auto" w:fill="FFFFFF"/>
        </w:rPr>
        <w:t xml:space="preserve"> shows the d</w:t>
      </w:r>
      <w:r w:rsidR="005938A9" w:rsidRPr="005938A9">
        <w:rPr>
          <w:rFonts w:asciiTheme="minorHAnsi" w:hAnsiTheme="minorHAnsi" w:cstheme="minorHAnsi"/>
          <w:sz w:val="22"/>
          <w:szCs w:val="22"/>
          <w:shd w:val="clear" w:color="auto" w:fill="FFFFFF"/>
        </w:rPr>
        <w:t>istribution of simulated and real binary datase</w:t>
      </w:r>
      <w:r w:rsidR="005938A9">
        <w:rPr>
          <w:rFonts w:asciiTheme="minorHAnsi" w:hAnsiTheme="minorHAnsi" w:cstheme="minorHAnsi"/>
          <w:sz w:val="22"/>
          <w:szCs w:val="22"/>
          <w:shd w:val="clear" w:color="auto" w:fill="FFFFFF"/>
        </w:rPr>
        <w:t>ts at same page.</w:t>
      </w:r>
    </w:p>
    <w:p w14:paraId="3F228F0C" w14:textId="1D07D25A" w:rsidR="00FF096D" w:rsidRPr="000D40FF" w:rsidRDefault="00FF096D" w:rsidP="00FF096D">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9F06EE">
        <w:rPr>
          <w:rFonts w:ascii="Calibri" w:hAnsi="Calibri"/>
          <w:sz w:val="22"/>
          <w:szCs w:val="22"/>
        </w:rPr>
        <w:t xml:space="preserve"> </w:t>
      </w:r>
      <w:r w:rsidR="00545F7A" w:rsidRPr="00545F7A">
        <w:rPr>
          <w:rFonts w:ascii="Calibri" w:hAnsi="Calibri"/>
          <w:sz w:val="22"/>
          <w:szCs w:val="22"/>
        </w:rPr>
        <w:t>including UTokyo Data - Real Attack Data</w:t>
      </w:r>
      <w:r w:rsidR="00545F7A">
        <w:rPr>
          <w:rFonts w:ascii="Calibri" w:hAnsi="Calibri"/>
          <w:sz w:val="22"/>
          <w:szCs w:val="22"/>
        </w:rPr>
        <w:t xml:space="preserve"> in subsection 5.6.6</w:t>
      </w:r>
      <w:r w:rsidR="0042178C">
        <w:rPr>
          <w:rFonts w:ascii="Calibri" w:hAnsi="Calibri"/>
          <w:sz w:val="22"/>
          <w:szCs w:val="22"/>
        </w:rPr>
        <w:t xml:space="preserve"> at</w:t>
      </w:r>
      <w:r w:rsidR="00545F7A">
        <w:rPr>
          <w:rFonts w:ascii="Calibri" w:hAnsi="Calibri"/>
          <w:sz w:val="22"/>
          <w:szCs w:val="22"/>
        </w:rPr>
        <w:t xml:space="preserve"> </w:t>
      </w:r>
      <w:r w:rsidR="00545F7A" w:rsidRPr="00545F7A">
        <w:rPr>
          <w:rFonts w:ascii="Calibri" w:hAnsi="Calibri"/>
          <w:sz w:val="22"/>
          <w:szCs w:val="22"/>
        </w:rPr>
        <w:t xml:space="preserve"> page </w:t>
      </w:r>
      <w:r w:rsidR="00545F7A">
        <w:rPr>
          <w:rFonts w:ascii="Calibri" w:hAnsi="Calibri"/>
          <w:sz w:val="22"/>
          <w:szCs w:val="22"/>
        </w:rPr>
        <w:t>9</w:t>
      </w:r>
      <w:r w:rsidR="00545F7A" w:rsidRPr="00545F7A">
        <w:rPr>
          <w:rFonts w:ascii="Calibri" w:hAnsi="Calibri"/>
          <w:sz w:val="22"/>
          <w:szCs w:val="22"/>
        </w:rPr>
        <w:t>1.</w:t>
      </w:r>
    </w:p>
    <w:p w14:paraId="430AA572" w14:textId="2BD68EC9" w:rsidR="00FF096D" w:rsidRDefault="001F7E36" w:rsidP="00FF096D">
      <w:pPr>
        <w:jc w:val="both"/>
        <w:rPr>
          <w:rFonts w:ascii="Calibri" w:hAnsi="Calibri"/>
          <w:b/>
          <w:noProof/>
          <w:color w:val="000090"/>
          <w:sz w:val="22"/>
          <w:szCs w:val="22"/>
        </w:rPr>
      </w:pPr>
      <w:r>
        <w:rPr>
          <w:rFonts w:ascii="Calibri" w:hAnsi="Calibri"/>
          <w:b/>
          <w:noProof/>
          <w:color w:val="000090"/>
          <w:sz w:val="22"/>
          <w:szCs w:val="22"/>
        </w:rPr>
        <w:pict w14:anchorId="0A79D82A">
          <v:shape id="_x0000_i1029" type="#_x0000_t75" alt="Default Line" style="width:481.55pt;height:1.55pt" o:hrpct="0" o:hralign="center" o:hr="t">
            <v:imagedata r:id="rId5" o:title="Default Line"/>
          </v:shape>
        </w:pict>
      </w:r>
    </w:p>
    <w:p w14:paraId="7EA9F300" w14:textId="0640BDF0" w:rsidR="00501A20" w:rsidRPr="00911D61" w:rsidRDefault="00501A20" w:rsidP="00501A20">
      <w:pPr>
        <w:jc w:val="both"/>
        <w:rPr>
          <w:rFonts w:ascii="Calibri" w:hAnsi="Calibri"/>
          <w:sz w:val="22"/>
          <w:szCs w:val="22"/>
        </w:rPr>
      </w:pPr>
      <w:r w:rsidRPr="000D40FF">
        <w:rPr>
          <w:rFonts w:ascii="Calibri" w:hAnsi="Calibri"/>
          <w:b/>
          <w:bCs/>
          <w:color w:val="008000"/>
          <w:sz w:val="22"/>
          <w:szCs w:val="22"/>
        </w:rPr>
        <w:t>Reviewer#</w:t>
      </w:r>
      <w:r>
        <w:rPr>
          <w:rFonts w:ascii="Calibri" w:hAnsi="Calibri"/>
          <w:b/>
          <w:bCs/>
          <w:color w:val="008000"/>
          <w:sz w:val="22"/>
          <w:szCs w:val="22"/>
        </w:rPr>
        <w:t>2-Prof Keiichi Yasumoto, Concern # 1</w:t>
      </w:r>
      <w:r w:rsidRPr="000D40FF">
        <w:rPr>
          <w:rFonts w:ascii="Calibri" w:hAnsi="Calibri"/>
          <w:b/>
          <w:bCs/>
          <w:color w:val="008000"/>
          <w:sz w:val="22"/>
          <w:szCs w:val="22"/>
        </w:rPr>
        <w:t>:</w:t>
      </w:r>
      <w:r>
        <w:rPr>
          <w:rFonts w:ascii="Calibri" w:hAnsi="Calibri"/>
          <w:b/>
          <w:bCs/>
          <w:color w:val="008000"/>
          <w:sz w:val="22"/>
          <w:szCs w:val="22"/>
        </w:rPr>
        <w:t xml:space="preserve"> </w:t>
      </w:r>
      <w:r w:rsidR="00911D61" w:rsidRPr="00911D61">
        <w:rPr>
          <w:rFonts w:ascii="Calibri" w:hAnsi="Calibri"/>
          <w:b/>
          <w:bCs/>
          <w:sz w:val="22"/>
          <w:szCs w:val="22"/>
        </w:rPr>
        <w:t>Does your model e</w:t>
      </w:r>
      <w:r w:rsidRPr="00911D61">
        <w:rPr>
          <w:rFonts w:ascii="Calibri" w:hAnsi="Calibri"/>
          <w:b/>
          <w:bCs/>
          <w:sz w:val="22"/>
          <w:szCs w:val="22"/>
        </w:rPr>
        <w:t>xtend the attack</w:t>
      </w:r>
      <w:r w:rsidR="00911D61" w:rsidRPr="00911D61">
        <w:rPr>
          <w:rFonts w:ascii="Calibri" w:hAnsi="Calibri"/>
          <w:b/>
          <w:bCs/>
          <w:sz w:val="22"/>
          <w:szCs w:val="22"/>
        </w:rPr>
        <w:t>s</w:t>
      </w:r>
      <w:r w:rsidRPr="00911D61">
        <w:rPr>
          <w:rFonts w:ascii="Calibri" w:hAnsi="Calibri"/>
          <w:b/>
          <w:bCs/>
          <w:sz w:val="22"/>
          <w:szCs w:val="22"/>
        </w:rPr>
        <w:t xml:space="preserve"> level beyond smart home to AMI</w:t>
      </w:r>
      <w:r w:rsidR="00911D61">
        <w:rPr>
          <w:rFonts w:ascii="Calibri" w:hAnsi="Calibri"/>
          <w:b/>
          <w:bCs/>
          <w:sz w:val="22"/>
          <w:szCs w:val="22"/>
        </w:rPr>
        <w:t>?</w:t>
      </w:r>
    </w:p>
    <w:p w14:paraId="58DC50F1" w14:textId="72B9017C" w:rsidR="00501A20" w:rsidRDefault="00501A20" w:rsidP="00501A20">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9F06EE">
        <w:rPr>
          <w:rFonts w:ascii="Calibri" w:hAnsi="Calibri"/>
          <w:sz w:val="22"/>
          <w:szCs w:val="22"/>
        </w:rPr>
        <w:t>Implementation of our ETD model in Advance Metering Infrastructure (AMI) was explained in section 5.13.</w:t>
      </w:r>
    </w:p>
    <w:p w14:paraId="171A16D4" w14:textId="389E131D" w:rsidR="00501A20" w:rsidRPr="000D40FF" w:rsidRDefault="00501A20" w:rsidP="00501A20">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B352EF">
        <w:rPr>
          <w:rFonts w:ascii="Calibri" w:hAnsi="Calibri"/>
          <w:sz w:val="22"/>
          <w:szCs w:val="22"/>
        </w:rPr>
        <w:t>adding visualization of anonymized dataset, Figures 5.19, 5.20, 5.21, 5.22 and 5.23 at pages 12</w:t>
      </w:r>
      <w:r w:rsidR="0029625E">
        <w:rPr>
          <w:rFonts w:ascii="Calibri" w:hAnsi="Calibri"/>
          <w:sz w:val="22"/>
          <w:szCs w:val="22"/>
        </w:rPr>
        <w:t>3</w:t>
      </w:r>
      <w:r w:rsidR="00B352EF">
        <w:rPr>
          <w:rFonts w:ascii="Calibri" w:hAnsi="Calibri"/>
          <w:sz w:val="22"/>
          <w:szCs w:val="22"/>
        </w:rPr>
        <w:t>-12</w:t>
      </w:r>
      <w:r w:rsidR="0029625E">
        <w:rPr>
          <w:rFonts w:ascii="Calibri" w:hAnsi="Calibri"/>
          <w:sz w:val="22"/>
          <w:szCs w:val="22"/>
        </w:rPr>
        <w:t>7</w:t>
      </w:r>
      <w:r w:rsidR="00B352EF">
        <w:rPr>
          <w:rFonts w:ascii="Calibri" w:hAnsi="Calibri"/>
          <w:sz w:val="22"/>
          <w:szCs w:val="22"/>
        </w:rPr>
        <w:t>.</w:t>
      </w:r>
    </w:p>
    <w:p w14:paraId="34322E3A" w14:textId="5EEA7E5B" w:rsidR="00501A20" w:rsidRDefault="001F7E36" w:rsidP="00501A20">
      <w:pPr>
        <w:jc w:val="both"/>
        <w:rPr>
          <w:rFonts w:ascii="Calibri" w:hAnsi="Calibri"/>
          <w:b/>
          <w:color w:val="000090"/>
          <w:sz w:val="22"/>
          <w:szCs w:val="22"/>
        </w:rPr>
      </w:pPr>
      <w:r>
        <w:rPr>
          <w:rFonts w:ascii="Calibri" w:hAnsi="Calibri"/>
          <w:b/>
          <w:noProof/>
          <w:color w:val="000090"/>
          <w:sz w:val="22"/>
          <w:szCs w:val="22"/>
        </w:rPr>
        <w:pict w14:anchorId="0424464F">
          <v:shape id="_x0000_i1030" type="#_x0000_t75" alt="Default Line" style="width:481.55pt;height:1.55pt" o:hrpct="0" o:hralign="center" o:hr="t">
            <v:imagedata r:id="rId5" o:title="Default Line"/>
          </v:shape>
        </w:pict>
      </w:r>
    </w:p>
    <w:p w14:paraId="1DAA6319" w14:textId="4FB09505" w:rsidR="001D0341" w:rsidRPr="00911D61" w:rsidRDefault="001D0341" w:rsidP="001D0341">
      <w:pPr>
        <w:jc w:val="both"/>
        <w:rPr>
          <w:rFonts w:ascii="Calibri" w:hAnsi="Calibri"/>
          <w:sz w:val="22"/>
          <w:szCs w:val="22"/>
        </w:rPr>
      </w:pPr>
      <w:bookmarkStart w:id="2" w:name="_Hlk158219167"/>
      <w:r w:rsidRPr="000D40FF">
        <w:rPr>
          <w:rFonts w:ascii="Calibri" w:hAnsi="Calibri"/>
          <w:b/>
          <w:bCs/>
          <w:color w:val="008000"/>
          <w:sz w:val="22"/>
          <w:szCs w:val="22"/>
        </w:rPr>
        <w:t>Reviewer#</w:t>
      </w:r>
      <w:r>
        <w:rPr>
          <w:rFonts w:ascii="Calibri" w:hAnsi="Calibri"/>
          <w:b/>
          <w:bCs/>
          <w:color w:val="008000"/>
          <w:sz w:val="22"/>
          <w:szCs w:val="22"/>
        </w:rPr>
        <w:t>2</w:t>
      </w:r>
      <w:r w:rsidR="00501A20">
        <w:rPr>
          <w:rFonts w:ascii="Calibri" w:hAnsi="Calibri"/>
          <w:b/>
          <w:bCs/>
          <w:color w:val="008000"/>
          <w:sz w:val="22"/>
          <w:szCs w:val="22"/>
        </w:rPr>
        <w:t>-Prof Keiichi Yasumoto</w:t>
      </w:r>
      <w:r>
        <w:rPr>
          <w:rFonts w:ascii="Calibri" w:hAnsi="Calibri"/>
          <w:b/>
          <w:bCs/>
          <w:color w:val="008000"/>
          <w:sz w:val="22"/>
          <w:szCs w:val="22"/>
        </w:rPr>
        <w:t>, Concern # 2</w:t>
      </w:r>
      <w:r w:rsidR="008175E4" w:rsidRPr="000D40FF">
        <w:rPr>
          <w:rFonts w:ascii="Calibri" w:hAnsi="Calibri"/>
          <w:b/>
          <w:bCs/>
          <w:color w:val="008000"/>
          <w:sz w:val="22"/>
          <w:szCs w:val="22"/>
        </w:rPr>
        <w:t>:</w:t>
      </w:r>
      <w:r w:rsidR="00220FB5">
        <w:rPr>
          <w:rFonts w:ascii="Calibri" w:hAnsi="Calibri"/>
          <w:b/>
          <w:bCs/>
          <w:color w:val="008000"/>
          <w:sz w:val="22"/>
          <w:szCs w:val="22"/>
        </w:rPr>
        <w:t xml:space="preserve"> </w:t>
      </w:r>
      <w:r w:rsidR="00FF096D" w:rsidRPr="00911D61">
        <w:rPr>
          <w:rFonts w:ascii="Calibri" w:hAnsi="Calibri"/>
          <w:b/>
          <w:bCs/>
          <w:sz w:val="22"/>
          <w:szCs w:val="22"/>
        </w:rPr>
        <w:t>Suggestion to visit Yamana Lab, Waseda University</w:t>
      </w:r>
    </w:p>
    <w:p w14:paraId="2CA8897B" w14:textId="4BDD4911"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352EF">
        <w:rPr>
          <w:rFonts w:ascii="Calibri" w:hAnsi="Calibri"/>
          <w:sz w:val="22"/>
          <w:szCs w:val="22"/>
        </w:rPr>
        <w:t>Four papers were extracted from Professor Yamana laboratory namely: 1) Privacy-Preserving Data Falsification Detection in Smart Grids using Elliptic Curve Cryptography and Homomorphic Encryption, 2) Fully Homomorphic Encryption with Table Lookup for Privacy-Preserving Smart Grid, 3) Look-Up Table based FHE System for Privacy Preserving Anomaly Detection in Smart Grids, 4) Towards Privacy-</w:t>
      </w:r>
      <w:r w:rsidR="00B352EF">
        <w:rPr>
          <w:rFonts w:ascii="Calibri" w:hAnsi="Calibri"/>
          <w:sz w:val="22"/>
          <w:szCs w:val="22"/>
        </w:rPr>
        <w:lastRenderedPageBreak/>
        <w:t>Preserving Anomaly</w:t>
      </w:r>
      <w:r w:rsidR="00CA78CC">
        <w:rPr>
          <w:rFonts w:ascii="Calibri" w:hAnsi="Calibri"/>
          <w:sz w:val="22"/>
          <w:szCs w:val="22"/>
        </w:rPr>
        <w:t>-based Attack Detection against Data Falsification in Smart Grid. The comparison of the methodologies used in th</w:t>
      </w:r>
      <w:r w:rsidR="0033454A">
        <w:rPr>
          <w:rFonts w:ascii="Calibri" w:hAnsi="Calibri"/>
          <w:sz w:val="22"/>
          <w:szCs w:val="22"/>
        </w:rPr>
        <w:t>e</w:t>
      </w:r>
      <w:r w:rsidR="00CA78CC">
        <w:rPr>
          <w:rFonts w:ascii="Calibri" w:hAnsi="Calibri"/>
          <w:sz w:val="22"/>
          <w:szCs w:val="22"/>
        </w:rPr>
        <w:t>s</w:t>
      </w:r>
      <w:r w:rsidR="0033454A">
        <w:rPr>
          <w:rFonts w:ascii="Calibri" w:hAnsi="Calibri"/>
          <w:sz w:val="22"/>
          <w:szCs w:val="22"/>
        </w:rPr>
        <w:t>e</w:t>
      </w:r>
      <w:r w:rsidR="00CA78CC">
        <w:rPr>
          <w:rFonts w:ascii="Calibri" w:hAnsi="Calibri"/>
          <w:sz w:val="22"/>
          <w:szCs w:val="22"/>
        </w:rPr>
        <w:t xml:space="preserve"> papers as related </w:t>
      </w:r>
      <w:r w:rsidR="0033454A">
        <w:rPr>
          <w:rFonts w:ascii="Calibri" w:hAnsi="Calibri"/>
          <w:sz w:val="22"/>
          <w:szCs w:val="22"/>
        </w:rPr>
        <w:t xml:space="preserve">to </w:t>
      </w:r>
      <w:r w:rsidR="00CA78CC">
        <w:rPr>
          <w:rFonts w:ascii="Calibri" w:hAnsi="Calibri"/>
          <w:sz w:val="22"/>
          <w:szCs w:val="22"/>
        </w:rPr>
        <w:t xml:space="preserve">our model is shown in </w:t>
      </w:r>
      <w:r w:rsidR="0033454A">
        <w:rPr>
          <w:rFonts w:ascii="Calibri" w:hAnsi="Calibri"/>
          <w:sz w:val="22"/>
          <w:szCs w:val="22"/>
        </w:rPr>
        <w:t>the table below:</w:t>
      </w:r>
    </w:p>
    <w:p w14:paraId="716FBC9B" w14:textId="41991A5D" w:rsidR="0033454A" w:rsidRDefault="0033454A" w:rsidP="001D0341">
      <w:pPr>
        <w:jc w:val="both"/>
        <w:rPr>
          <w:rFonts w:ascii="Calibri" w:hAnsi="Calibri"/>
          <w:sz w:val="22"/>
          <w:szCs w:val="22"/>
        </w:rPr>
      </w:pPr>
      <w:r w:rsidRPr="0033454A">
        <w:rPr>
          <w:noProof/>
        </w:rPr>
        <w:drawing>
          <wp:inline distT="0" distB="0" distL="0" distR="0" wp14:anchorId="3BC9B406" wp14:editId="5B4A330E">
            <wp:extent cx="6116320" cy="5606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6320" cy="5606415"/>
                    </a:xfrm>
                    <a:prstGeom prst="rect">
                      <a:avLst/>
                    </a:prstGeom>
                    <a:noFill/>
                    <a:ln>
                      <a:noFill/>
                    </a:ln>
                  </pic:spPr>
                </pic:pic>
              </a:graphicData>
            </a:graphic>
          </wp:inline>
        </w:drawing>
      </w:r>
    </w:p>
    <w:p w14:paraId="49DB3693" w14:textId="2AC376B7" w:rsidR="001D0341" w:rsidRDefault="001D0341" w:rsidP="001D0341">
      <w:pPr>
        <w:jc w:val="both"/>
        <w:rPr>
          <w:rFonts w:ascii="Calibri" w:hAnsi="Calibri"/>
          <w:b/>
          <w:noProof/>
          <w:color w:val="000090"/>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33454A">
        <w:rPr>
          <w:rFonts w:ascii="Calibri" w:hAnsi="Calibri"/>
          <w:sz w:val="22"/>
          <w:szCs w:val="22"/>
        </w:rPr>
        <w:t>t</w:t>
      </w:r>
      <w:r w:rsidR="0033454A" w:rsidRPr="0033454A">
        <w:rPr>
          <w:rFonts w:ascii="Calibri" w:hAnsi="Calibri"/>
          <w:sz w:val="22"/>
          <w:szCs w:val="22"/>
        </w:rPr>
        <w:t xml:space="preserve">his summary </w:t>
      </w:r>
      <w:r w:rsidR="0033454A">
        <w:rPr>
          <w:rFonts w:ascii="Calibri" w:hAnsi="Calibri"/>
          <w:sz w:val="22"/>
          <w:szCs w:val="22"/>
        </w:rPr>
        <w:t xml:space="preserve">which </w:t>
      </w:r>
      <w:r w:rsidR="0033454A" w:rsidRPr="0033454A">
        <w:rPr>
          <w:rFonts w:ascii="Calibri" w:hAnsi="Calibri"/>
          <w:sz w:val="22"/>
          <w:szCs w:val="22"/>
        </w:rPr>
        <w:t>encapsulates the core aspects of each paper, making it easier to compare their methodologies, contributions, limitations, and the practical implications of their findings, especially in relation to the first</w:t>
      </w:r>
      <w:r w:rsidR="0033454A">
        <w:rPr>
          <w:rFonts w:ascii="Calibri" w:hAnsi="Calibri"/>
          <w:sz w:val="22"/>
          <w:szCs w:val="22"/>
        </w:rPr>
        <w:t xml:space="preserve"> </w:t>
      </w:r>
      <w:r w:rsidR="0033454A" w:rsidRPr="0033454A">
        <w:rPr>
          <w:rFonts w:ascii="Calibri" w:hAnsi="Calibri"/>
          <w:sz w:val="22"/>
          <w:szCs w:val="22"/>
        </w:rPr>
        <w:t>paper</w:t>
      </w:r>
      <w:r w:rsidR="0033454A">
        <w:rPr>
          <w:rFonts w:ascii="Calibri" w:hAnsi="Calibri"/>
          <w:sz w:val="22"/>
          <w:szCs w:val="22"/>
        </w:rPr>
        <w:t xml:space="preserve"> – our model</w:t>
      </w:r>
      <w:r w:rsidR="00766333">
        <w:rPr>
          <w:rFonts w:ascii="Calibri" w:hAnsi="Calibri"/>
          <w:sz w:val="22"/>
          <w:szCs w:val="22"/>
        </w:rPr>
        <w:t xml:space="preserve"> in subsection 5.11.12 at page 118.</w:t>
      </w:r>
      <w:r w:rsidR="001F7E36">
        <w:rPr>
          <w:rFonts w:ascii="Calibri" w:hAnsi="Calibri"/>
          <w:b/>
          <w:noProof/>
          <w:color w:val="000090"/>
          <w:sz w:val="22"/>
          <w:szCs w:val="22"/>
        </w:rPr>
        <w:pict w14:anchorId="551D11CC">
          <v:shape id="_x0000_i1031" type="#_x0000_t75" alt="Default Line" style="width:481.55pt;height:1.55pt" o:hrpct="0" o:hralign="center" o:hr="t">
            <v:imagedata r:id="rId5" o:title="Default Line"/>
          </v:shape>
        </w:pict>
      </w:r>
      <w:bookmarkEnd w:id="2"/>
    </w:p>
    <w:p w14:paraId="16811826" w14:textId="0E51524D" w:rsidR="00FF096D" w:rsidRPr="00911D61" w:rsidRDefault="00FF096D" w:rsidP="00FF096D">
      <w:pPr>
        <w:jc w:val="both"/>
        <w:rPr>
          <w:rFonts w:ascii="Calibri" w:hAnsi="Calibri"/>
          <w:sz w:val="22"/>
          <w:szCs w:val="22"/>
        </w:rPr>
      </w:pPr>
      <w:r w:rsidRPr="000D40FF">
        <w:rPr>
          <w:rFonts w:ascii="Calibri" w:hAnsi="Calibri"/>
          <w:b/>
          <w:bCs/>
          <w:color w:val="008000"/>
          <w:sz w:val="22"/>
          <w:szCs w:val="22"/>
        </w:rPr>
        <w:t>Reviewer#</w:t>
      </w:r>
      <w:r w:rsidR="00FB72FF">
        <w:rPr>
          <w:rFonts w:ascii="Calibri" w:hAnsi="Calibri"/>
          <w:b/>
          <w:bCs/>
          <w:color w:val="008000"/>
          <w:sz w:val="22"/>
          <w:szCs w:val="22"/>
        </w:rPr>
        <w:t>3</w:t>
      </w:r>
      <w:r>
        <w:rPr>
          <w:rFonts w:ascii="Calibri" w:hAnsi="Calibri"/>
          <w:b/>
          <w:bCs/>
          <w:color w:val="008000"/>
          <w:sz w:val="22"/>
          <w:szCs w:val="22"/>
        </w:rPr>
        <w:t xml:space="preserve">-Associate Prof </w:t>
      </w:r>
      <w:r w:rsidR="00FB72FF">
        <w:rPr>
          <w:rFonts w:ascii="Calibri" w:hAnsi="Calibri"/>
          <w:b/>
          <w:bCs/>
          <w:color w:val="008000"/>
          <w:sz w:val="22"/>
          <w:szCs w:val="22"/>
        </w:rPr>
        <w:t xml:space="preserve">Yuzo </w:t>
      </w:r>
      <w:r>
        <w:rPr>
          <w:rFonts w:ascii="Calibri" w:hAnsi="Calibri"/>
          <w:b/>
          <w:bCs/>
          <w:color w:val="008000"/>
          <w:sz w:val="22"/>
          <w:szCs w:val="22"/>
        </w:rPr>
        <w:t xml:space="preserve">Taenaka sensei, Concern # </w:t>
      </w:r>
      <w:r w:rsidR="00FB72FF">
        <w:rPr>
          <w:rFonts w:ascii="Calibri" w:hAnsi="Calibri"/>
          <w:b/>
          <w:bCs/>
          <w:color w:val="008000"/>
          <w:sz w:val="22"/>
          <w:szCs w:val="22"/>
        </w:rPr>
        <w:t>1</w:t>
      </w:r>
      <w:r w:rsidRPr="000D40FF">
        <w:rPr>
          <w:rFonts w:ascii="Calibri" w:hAnsi="Calibri"/>
          <w:b/>
          <w:bCs/>
          <w:color w:val="008000"/>
          <w:sz w:val="22"/>
          <w:szCs w:val="22"/>
        </w:rPr>
        <w:t>:</w:t>
      </w:r>
      <w:r w:rsidR="00911D61">
        <w:rPr>
          <w:rFonts w:ascii="Calibri" w:hAnsi="Calibri"/>
          <w:b/>
          <w:bCs/>
          <w:color w:val="008000"/>
          <w:sz w:val="22"/>
          <w:szCs w:val="22"/>
        </w:rPr>
        <w:t xml:space="preserve"> </w:t>
      </w:r>
      <w:r w:rsidR="00911D61" w:rsidRPr="00911D61">
        <w:rPr>
          <w:rFonts w:ascii="Calibri" w:hAnsi="Calibri"/>
          <w:b/>
          <w:bCs/>
          <w:sz w:val="22"/>
          <w:szCs w:val="22"/>
        </w:rPr>
        <w:t>The original concerns of consumers is to conserve money in the pocket.</w:t>
      </w:r>
      <w:r w:rsidR="00FB72FF" w:rsidRPr="00911D61">
        <w:rPr>
          <w:rFonts w:ascii="Calibri" w:hAnsi="Calibri"/>
          <w:b/>
          <w:bCs/>
          <w:sz w:val="22"/>
          <w:szCs w:val="22"/>
        </w:rPr>
        <w:t xml:space="preserve"> Discuss the </w:t>
      </w:r>
      <w:bookmarkStart w:id="3" w:name="_Hlk158502129"/>
      <w:r w:rsidR="00FB72FF" w:rsidRPr="00911D61">
        <w:rPr>
          <w:rFonts w:ascii="Calibri" w:hAnsi="Calibri"/>
          <w:b/>
          <w:bCs/>
          <w:sz w:val="22"/>
          <w:szCs w:val="22"/>
        </w:rPr>
        <w:t>different between prevention and consumption of the system</w:t>
      </w:r>
      <w:bookmarkEnd w:id="3"/>
    </w:p>
    <w:p w14:paraId="028735D3" w14:textId="77777777" w:rsidR="007D5F6A" w:rsidRPr="007D5F6A" w:rsidRDefault="00FF096D" w:rsidP="007D5F6A">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7D5F6A" w:rsidRPr="007D5F6A">
        <w:rPr>
          <w:rFonts w:ascii="Calibri" w:hAnsi="Calibri"/>
          <w:sz w:val="22"/>
          <w:szCs w:val="22"/>
        </w:rPr>
        <w:t>In the context of electricity theft detection in a smart home, "consumption" and "prevention" have specific meanings related to the management and safeguarding of electrical resources:</w:t>
      </w:r>
    </w:p>
    <w:p w14:paraId="18288D10" w14:textId="77777777" w:rsidR="007D5F6A" w:rsidRPr="007D5F6A" w:rsidRDefault="007D5F6A" w:rsidP="007D5F6A">
      <w:pPr>
        <w:numPr>
          <w:ilvl w:val="0"/>
          <w:numId w:val="3"/>
        </w:numPr>
        <w:jc w:val="both"/>
        <w:rPr>
          <w:rFonts w:ascii="Calibri" w:hAnsi="Calibri"/>
          <w:sz w:val="22"/>
          <w:szCs w:val="22"/>
        </w:rPr>
      </w:pPr>
      <w:r w:rsidRPr="007D5F6A">
        <w:rPr>
          <w:rFonts w:ascii="Calibri" w:hAnsi="Calibri"/>
          <w:b/>
          <w:bCs/>
          <w:sz w:val="22"/>
          <w:szCs w:val="22"/>
        </w:rPr>
        <w:t>Consumption</w:t>
      </w:r>
      <w:r w:rsidRPr="007D5F6A">
        <w:rPr>
          <w:rFonts w:ascii="Calibri" w:hAnsi="Calibri"/>
          <w:sz w:val="22"/>
          <w:szCs w:val="22"/>
        </w:rPr>
        <w:t>: This refers to the usage of electricity by various devices and systems within the smart home. Consumption patterns can be monitored and analyzed for various purposes, including efficiency optimization, cost calculation, and detecting anomalies. Smart meters and home energy management systems can track which devices are using electricity, how much they are using, and at what times. This data is crucial for understanding normal electricity usage patterns in the home.</w:t>
      </w:r>
    </w:p>
    <w:p w14:paraId="66B85523" w14:textId="77777777" w:rsidR="007D5F6A" w:rsidRPr="007D5F6A" w:rsidRDefault="007D5F6A" w:rsidP="007D5F6A">
      <w:pPr>
        <w:numPr>
          <w:ilvl w:val="0"/>
          <w:numId w:val="3"/>
        </w:numPr>
        <w:jc w:val="both"/>
        <w:rPr>
          <w:rFonts w:ascii="Calibri" w:hAnsi="Calibri"/>
          <w:sz w:val="22"/>
          <w:szCs w:val="22"/>
        </w:rPr>
      </w:pPr>
      <w:r w:rsidRPr="007D5F6A">
        <w:rPr>
          <w:rFonts w:ascii="Calibri" w:hAnsi="Calibri"/>
          <w:b/>
          <w:bCs/>
          <w:sz w:val="22"/>
          <w:szCs w:val="22"/>
        </w:rPr>
        <w:lastRenderedPageBreak/>
        <w:t>Prevention (in the context of electricity theft)</w:t>
      </w:r>
      <w:r w:rsidRPr="007D5F6A">
        <w:rPr>
          <w:rFonts w:ascii="Calibri" w:hAnsi="Calibri"/>
          <w:sz w:val="22"/>
          <w:szCs w:val="22"/>
        </w:rPr>
        <w:t>: This involves measures and strategies to prevent unauthorized use or theft of electricity. Electricity theft can occur in various ways, such as physically tampering with meters, bypassing meters, or hacking into smart metering systems. Prevention strategies include:</w:t>
      </w:r>
    </w:p>
    <w:p w14:paraId="48A704A5" w14:textId="77777777" w:rsidR="007D5F6A" w:rsidRPr="007D5F6A" w:rsidRDefault="007D5F6A" w:rsidP="007D5F6A">
      <w:pPr>
        <w:numPr>
          <w:ilvl w:val="1"/>
          <w:numId w:val="3"/>
        </w:numPr>
        <w:jc w:val="both"/>
        <w:rPr>
          <w:rFonts w:ascii="Calibri" w:hAnsi="Calibri"/>
          <w:sz w:val="22"/>
          <w:szCs w:val="22"/>
        </w:rPr>
      </w:pPr>
      <w:r w:rsidRPr="007D5F6A">
        <w:rPr>
          <w:rFonts w:ascii="Calibri" w:hAnsi="Calibri"/>
          <w:b/>
          <w:bCs/>
          <w:sz w:val="22"/>
          <w:szCs w:val="22"/>
        </w:rPr>
        <w:t>Technical Measures</w:t>
      </w:r>
      <w:r w:rsidRPr="007D5F6A">
        <w:rPr>
          <w:rFonts w:ascii="Calibri" w:hAnsi="Calibri"/>
          <w:sz w:val="22"/>
          <w:szCs w:val="22"/>
        </w:rPr>
        <w:t>: These could be improved security features in smart meters, such as tamper detection sensors, encryption of data transmission, or secure authentication protocols.</w:t>
      </w:r>
    </w:p>
    <w:p w14:paraId="4A69FB1E" w14:textId="77777777" w:rsidR="007D5F6A" w:rsidRPr="007D5F6A" w:rsidRDefault="007D5F6A" w:rsidP="007D5F6A">
      <w:pPr>
        <w:numPr>
          <w:ilvl w:val="1"/>
          <w:numId w:val="3"/>
        </w:numPr>
        <w:jc w:val="both"/>
        <w:rPr>
          <w:rFonts w:ascii="Calibri" w:hAnsi="Calibri"/>
          <w:sz w:val="22"/>
          <w:szCs w:val="22"/>
        </w:rPr>
      </w:pPr>
      <w:r w:rsidRPr="007D5F6A">
        <w:rPr>
          <w:rFonts w:ascii="Calibri" w:hAnsi="Calibri"/>
          <w:b/>
          <w:bCs/>
          <w:sz w:val="22"/>
          <w:szCs w:val="22"/>
        </w:rPr>
        <w:t>Data Analysis and Anomaly Detection</w:t>
      </w:r>
      <w:r w:rsidRPr="007D5F6A">
        <w:rPr>
          <w:rFonts w:ascii="Calibri" w:hAnsi="Calibri"/>
          <w:sz w:val="22"/>
          <w:szCs w:val="22"/>
        </w:rPr>
        <w:t>: By analyzing consumption data, unusual patterns that might indicate theft can be detected. For example, a significant unexplained increase in consumption or patterns that don't match the expected usage profile of the household might trigger an investigation.</w:t>
      </w:r>
    </w:p>
    <w:p w14:paraId="5ED38B2F" w14:textId="77777777" w:rsidR="007D5F6A" w:rsidRPr="007D5F6A" w:rsidRDefault="007D5F6A" w:rsidP="007D5F6A">
      <w:pPr>
        <w:numPr>
          <w:ilvl w:val="1"/>
          <w:numId w:val="3"/>
        </w:numPr>
        <w:jc w:val="both"/>
        <w:rPr>
          <w:rFonts w:ascii="Calibri" w:hAnsi="Calibri"/>
          <w:sz w:val="22"/>
          <w:szCs w:val="22"/>
        </w:rPr>
      </w:pPr>
      <w:r w:rsidRPr="007D5F6A">
        <w:rPr>
          <w:rFonts w:ascii="Calibri" w:hAnsi="Calibri"/>
          <w:b/>
          <w:bCs/>
          <w:sz w:val="22"/>
          <w:szCs w:val="22"/>
        </w:rPr>
        <w:t>Regular Inspections and Audits</w:t>
      </w:r>
      <w:r w:rsidRPr="007D5F6A">
        <w:rPr>
          <w:rFonts w:ascii="Calibri" w:hAnsi="Calibri"/>
          <w:sz w:val="22"/>
          <w:szCs w:val="22"/>
        </w:rPr>
        <w:t>: Physical inspections of meters and wiring can help detect tampering or bypass attempts.</w:t>
      </w:r>
    </w:p>
    <w:p w14:paraId="71882EE3" w14:textId="748F6961" w:rsidR="00FF096D" w:rsidRDefault="00FF096D" w:rsidP="00FF096D">
      <w:pPr>
        <w:jc w:val="both"/>
        <w:rPr>
          <w:rFonts w:ascii="Calibri" w:hAnsi="Calibri"/>
          <w:sz w:val="22"/>
          <w:szCs w:val="22"/>
        </w:rPr>
      </w:pPr>
    </w:p>
    <w:p w14:paraId="1B7A596D" w14:textId="284FC672" w:rsidR="00FF096D" w:rsidRPr="00E655DD" w:rsidRDefault="00FF096D"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E655DD">
        <w:rPr>
          <w:rFonts w:ascii="Calibri" w:hAnsi="Calibri"/>
          <w:sz w:val="22"/>
          <w:szCs w:val="22"/>
        </w:rPr>
        <w:t xml:space="preserve"> including </w:t>
      </w:r>
      <w:r w:rsidR="00E655DD" w:rsidRPr="00E655DD">
        <w:rPr>
          <w:rFonts w:ascii="Calibri" w:hAnsi="Calibri"/>
          <w:sz w:val="22"/>
          <w:szCs w:val="22"/>
        </w:rPr>
        <w:t>different between prevention and consumption of the system</w:t>
      </w:r>
      <w:r w:rsidR="00E655DD">
        <w:rPr>
          <w:rFonts w:ascii="Calibri" w:hAnsi="Calibri"/>
          <w:sz w:val="22"/>
          <w:szCs w:val="22"/>
        </w:rPr>
        <w:t xml:space="preserve"> in section 5:15 at page 134.</w:t>
      </w:r>
    </w:p>
    <w:p w14:paraId="75DACE79" w14:textId="3A3D02AB" w:rsidR="00FF096D" w:rsidRDefault="001F7E36" w:rsidP="001D0341">
      <w:pPr>
        <w:jc w:val="both"/>
        <w:rPr>
          <w:rFonts w:ascii="Calibri" w:hAnsi="Calibri"/>
          <w:b/>
          <w:noProof/>
          <w:color w:val="000090"/>
          <w:sz w:val="22"/>
          <w:szCs w:val="22"/>
        </w:rPr>
      </w:pPr>
      <w:r>
        <w:rPr>
          <w:rFonts w:ascii="Calibri" w:hAnsi="Calibri"/>
          <w:b/>
          <w:noProof/>
          <w:color w:val="000090"/>
          <w:sz w:val="22"/>
          <w:szCs w:val="22"/>
        </w:rPr>
        <w:pict w14:anchorId="462AC0EA">
          <v:shape id="_x0000_i1032" type="#_x0000_t75" alt="Default Line" style="width:481.55pt;height:1.55pt" o:hrpct="0" o:hralign="center" o:hr="t">
            <v:imagedata r:id="rId5" o:title="Default Line"/>
          </v:shape>
        </w:pict>
      </w:r>
    </w:p>
    <w:p w14:paraId="7E6B2B59" w14:textId="15085AD7" w:rsidR="00FB72FF" w:rsidRPr="006E1D26" w:rsidRDefault="00FB72FF" w:rsidP="00FB72FF">
      <w:pPr>
        <w:jc w:val="both"/>
        <w:rPr>
          <w:rFonts w:ascii="Calibri" w:hAnsi="Calibri"/>
          <w:sz w:val="22"/>
          <w:szCs w:val="22"/>
        </w:rPr>
      </w:pPr>
      <w:r w:rsidRPr="000D40FF">
        <w:rPr>
          <w:rFonts w:ascii="Calibri" w:hAnsi="Calibri"/>
          <w:b/>
          <w:bCs/>
          <w:color w:val="008000"/>
          <w:sz w:val="22"/>
          <w:szCs w:val="22"/>
        </w:rPr>
        <w:t>Reviewer#</w:t>
      </w:r>
      <w:r>
        <w:rPr>
          <w:rFonts w:ascii="Calibri" w:hAnsi="Calibri"/>
          <w:b/>
          <w:bCs/>
          <w:color w:val="008000"/>
          <w:sz w:val="22"/>
          <w:szCs w:val="22"/>
        </w:rPr>
        <w:t>3-Associate Prof Yuzo Taenaka sensei, Concern # 2</w:t>
      </w:r>
      <w:r w:rsidRPr="000D40FF">
        <w:rPr>
          <w:rFonts w:ascii="Calibri" w:hAnsi="Calibri"/>
          <w:b/>
          <w:bCs/>
          <w:color w:val="008000"/>
          <w:sz w:val="22"/>
          <w:szCs w:val="22"/>
        </w:rPr>
        <w:t>:</w:t>
      </w:r>
      <w:r>
        <w:rPr>
          <w:rFonts w:ascii="Calibri" w:hAnsi="Calibri"/>
          <w:b/>
          <w:bCs/>
          <w:color w:val="008000"/>
          <w:sz w:val="22"/>
          <w:szCs w:val="22"/>
        </w:rPr>
        <w:t xml:space="preserve"> </w:t>
      </w:r>
      <w:r w:rsidRPr="006E1D26">
        <w:rPr>
          <w:rFonts w:ascii="Calibri" w:hAnsi="Calibri"/>
          <w:b/>
          <w:bCs/>
          <w:sz w:val="22"/>
          <w:szCs w:val="22"/>
        </w:rPr>
        <w:t>What is the consumption pilot approach?</w:t>
      </w:r>
    </w:p>
    <w:p w14:paraId="09D52422" w14:textId="77777777" w:rsidR="00B5769E" w:rsidRPr="00B5769E" w:rsidRDefault="00FB72FF" w:rsidP="00B5769E">
      <w:pPr>
        <w:rPr>
          <w:rFonts w:asciiTheme="minorHAnsi" w:eastAsiaTheme="minorEastAsia" w:hAnsiTheme="minorHAnsi" w:cstheme="minorBidi"/>
          <w:sz w:val="22"/>
          <w:szCs w:val="22"/>
          <w:lang w:eastAsia="ja-JP"/>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5769E" w:rsidRPr="00B5769E">
        <w:rPr>
          <w:rFonts w:asciiTheme="minorHAnsi" w:eastAsiaTheme="minorEastAsia" w:hAnsiTheme="minorHAnsi" w:cstheme="minorBidi"/>
          <w:sz w:val="22"/>
          <w:szCs w:val="22"/>
          <w:lang w:eastAsia="ja-JP"/>
        </w:rPr>
        <w:t>In this context, the relationship between consumption and prevention is critical. Analyzing electricity consumption data not only helps in managing and optimizing energy use but also plays a vital role in the prevention of electricity theft. By understanding normal consumption patterns, anomalies that might suggest theft can be more easily identified and investigated.</w:t>
      </w:r>
    </w:p>
    <w:p w14:paraId="706AE86B" w14:textId="50D7E6B8" w:rsidR="00FB72FF" w:rsidRDefault="00B5769E" w:rsidP="00B5769E">
      <w:pPr>
        <w:jc w:val="both"/>
        <w:rPr>
          <w:rFonts w:ascii="Calibri" w:hAnsi="Calibri"/>
          <w:sz w:val="22"/>
          <w:szCs w:val="22"/>
        </w:rPr>
      </w:pPr>
      <w:r w:rsidRPr="00B5769E">
        <w:rPr>
          <w:rFonts w:asciiTheme="minorHAnsi" w:eastAsiaTheme="minorEastAsia" w:hAnsiTheme="minorHAnsi" w:cstheme="minorBidi"/>
          <w:sz w:val="22"/>
          <w:szCs w:val="22"/>
          <w:lang w:eastAsia="ja-JP"/>
        </w:rPr>
        <w:t>The term "consumption pilot approach" in the context of electricity usage, particularly in smart homes or smart grids, typically refers to a pilot study or a trial program aimed at understanding, monitoring, and optimizing electricity consumption. This kind of approach is often used to test new technologies, methodologies, or behavioral interventions before a broader rollout.</w:t>
      </w:r>
    </w:p>
    <w:p w14:paraId="50635113" w14:textId="3EE4FD5C" w:rsidR="00FB72FF" w:rsidRPr="00FF096D" w:rsidRDefault="00FB72FF" w:rsidP="00FB72FF">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9D30E3">
        <w:rPr>
          <w:rFonts w:ascii="Calibri" w:hAnsi="Calibri"/>
          <w:sz w:val="22"/>
          <w:szCs w:val="22"/>
        </w:rPr>
        <w:t xml:space="preserve"> including the consumption approach in subsection 5.15.1 at page 135.</w:t>
      </w:r>
    </w:p>
    <w:p w14:paraId="519C1AC9" w14:textId="27AF711F" w:rsidR="00FB72FF" w:rsidRDefault="001F7E36" w:rsidP="001D0341">
      <w:pPr>
        <w:jc w:val="both"/>
        <w:rPr>
          <w:rFonts w:ascii="Calibri" w:hAnsi="Calibri"/>
          <w:b/>
          <w:color w:val="000090"/>
          <w:sz w:val="22"/>
          <w:szCs w:val="22"/>
        </w:rPr>
      </w:pPr>
      <w:r>
        <w:rPr>
          <w:rFonts w:ascii="Calibri" w:hAnsi="Calibri"/>
          <w:b/>
          <w:noProof/>
          <w:color w:val="000090"/>
          <w:sz w:val="22"/>
          <w:szCs w:val="22"/>
        </w:rPr>
        <w:pict w14:anchorId="42AAA602">
          <v:shape id="_x0000_i1033" type="#_x0000_t75" alt="Default Line" style="width:481.55pt;height:1.55pt" o:hrpct="0" o:hralign="center" o:hr="t">
            <v:imagedata r:id="rId5" o:title="Default Line"/>
          </v:shape>
        </w:pict>
      </w:r>
    </w:p>
    <w:p w14:paraId="415168A3" w14:textId="2C272C3F" w:rsidR="001D0341" w:rsidRPr="006E1D26" w:rsidRDefault="001D0341" w:rsidP="001D0341">
      <w:pPr>
        <w:jc w:val="both"/>
        <w:rPr>
          <w:rFonts w:ascii="Calibri" w:hAnsi="Calibri"/>
          <w:sz w:val="22"/>
          <w:szCs w:val="22"/>
        </w:rPr>
      </w:pPr>
      <w:r w:rsidRPr="000D40FF">
        <w:rPr>
          <w:rFonts w:ascii="Calibri" w:hAnsi="Calibri"/>
          <w:b/>
          <w:bCs/>
          <w:color w:val="008000"/>
          <w:sz w:val="22"/>
          <w:szCs w:val="22"/>
        </w:rPr>
        <w:t>Reviewer#</w:t>
      </w:r>
      <w:r w:rsidR="00FB72FF">
        <w:rPr>
          <w:rFonts w:ascii="Calibri" w:hAnsi="Calibri"/>
          <w:b/>
          <w:bCs/>
          <w:color w:val="008000"/>
          <w:sz w:val="22"/>
          <w:szCs w:val="22"/>
        </w:rPr>
        <w:t>3</w:t>
      </w:r>
      <w:r w:rsidR="00FF096D">
        <w:rPr>
          <w:rFonts w:ascii="Calibri" w:hAnsi="Calibri"/>
          <w:b/>
          <w:bCs/>
          <w:color w:val="008000"/>
          <w:sz w:val="22"/>
          <w:szCs w:val="22"/>
        </w:rPr>
        <w:t xml:space="preserve">-Associate Prof </w:t>
      </w:r>
      <w:r w:rsidR="00FB72FF">
        <w:rPr>
          <w:rFonts w:ascii="Calibri" w:hAnsi="Calibri"/>
          <w:b/>
          <w:bCs/>
          <w:color w:val="008000"/>
          <w:sz w:val="22"/>
          <w:szCs w:val="22"/>
        </w:rPr>
        <w:t xml:space="preserve">Yuzo </w:t>
      </w:r>
      <w:r w:rsidR="00FF096D">
        <w:rPr>
          <w:rFonts w:ascii="Calibri" w:hAnsi="Calibri"/>
          <w:b/>
          <w:bCs/>
          <w:color w:val="008000"/>
          <w:sz w:val="22"/>
          <w:szCs w:val="22"/>
        </w:rPr>
        <w:t>Taenaka sensei</w:t>
      </w:r>
      <w:r>
        <w:rPr>
          <w:rFonts w:ascii="Calibri" w:hAnsi="Calibri"/>
          <w:b/>
          <w:bCs/>
          <w:color w:val="008000"/>
          <w:sz w:val="22"/>
          <w:szCs w:val="22"/>
        </w:rPr>
        <w:t>, Concern # 3</w:t>
      </w:r>
      <w:r w:rsidR="008175E4" w:rsidRPr="000D40FF">
        <w:rPr>
          <w:rFonts w:ascii="Calibri" w:hAnsi="Calibri"/>
          <w:b/>
          <w:bCs/>
          <w:color w:val="008000"/>
          <w:sz w:val="22"/>
          <w:szCs w:val="22"/>
        </w:rPr>
        <w:t>:</w:t>
      </w:r>
      <w:r w:rsidR="00FB72FF">
        <w:rPr>
          <w:rFonts w:ascii="Calibri" w:hAnsi="Calibri"/>
          <w:b/>
          <w:bCs/>
          <w:color w:val="008000"/>
          <w:sz w:val="22"/>
          <w:szCs w:val="22"/>
        </w:rPr>
        <w:t xml:space="preserve"> </w:t>
      </w:r>
      <w:r w:rsidR="00FB72FF" w:rsidRPr="006E1D26">
        <w:rPr>
          <w:rFonts w:ascii="Calibri" w:hAnsi="Calibri"/>
          <w:b/>
          <w:bCs/>
          <w:sz w:val="22"/>
          <w:szCs w:val="22"/>
        </w:rPr>
        <w:t>How can you compare your model with other scenarios</w:t>
      </w:r>
      <w:r w:rsidR="006E1D26">
        <w:rPr>
          <w:rFonts w:ascii="Calibri" w:hAnsi="Calibri"/>
          <w:b/>
          <w:bCs/>
          <w:sz w:val="22"/>
          <w:szCs w:val="22"/>
        </w:rPr>
        <w:t>?</w:t>
      </w:r>
    </w:p>
    <w:p w14:paraId="6B28089C" w14:textId="7CC4473E"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5769E">
        <w:rPr>
          <w:rFonts w:ascii="Calibri" w:hAnsi="Calibri"/>
          <w:sz w:val="22"/>
          <w:szCs w:val="22"/>
        </w:rPr>
        <w:t>Our model performance comparison was highlighted in section 5.14, pages 12</w:t>
      </w:r>
      <w:r w:rsidR="009D30E3">
        <w:rPr>
          <w:rFonts w:ascii="Calibri" w:hAnsi="Calibri"/>
          <w:sz w:val="22"/>
          <w:szCs w:val="22"/>
        </w:rPr>
        <w:t>8</w:t>
      </w:r>
      <w:r w:rsidR="00B5769E">
        <w:rPr>
          <w:rFonts w:ascii="Calibri" w:hAnsi="Calibri"/>
          <w:sz w:val="22"/>
          <w:szCs w:val="22"/>
        </w:rPr>
        <w:t xml:space="preserve"> - 13</w:t>
      </w:r>
      <w:r w:rsidR="009D30E3">
        <w:rPr>
          <w:rFonts w:ascii="Calibri" w:hAnsi="Calibri"/>
          <w:sz w:val="22"/>
          <w:szCs w:val="22"/>
        </w:rPr>
        <w:t>3</w:t>
      </w:r>
    </w:p>
    <w:p w14:paraId="79DF28E0" w14:textId="04A95DC0" w:rsidR="001D0341"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9D30E3">
        <w:rPr>
          <w:rFonts w:ascii="Calibri" w:hAnsi="Calibri"/>
          <w:sz w:val="22"/>
          <w:szCs w:val="22"/>
        </w:rPr>
        <w:t xml:space="preserve"> adding Tables 5.9, 5.10, and 5.11. Figures 5.24, 5.25, and 5.26.</w:t>
      </w:r>
    </w:p>
    <w:p w14:paraId="63A03385" w14:textId="112D8200" w:rsidR="00FB72FF" w:rsidRDefault="001F7E36" w:rsidP="001D0341">
      <w:pPr>
        <w:jc w:val="both"/>
        <w:rPr>
          <w:rFonts w:ascii="Calibri" w:hAnsi="Calibri"/>
          <w:b/>
          <w:noProof/>
          <w:color w:val="000090"/>
          <w:sz w:val="22"/>
          <w:szCs w:val="22"/>
        </w:rPr>
      </w:pPr>
      <w:r>
        <w:rPr>
          <w:rFonts w:ascii="Calibri" w:hAnsi="Calibri"/>
          <w:b/>
          <w:noProof/>
          <w:color w:val="000090"/>
          <w:sz w:val="22"/>
          <w:szCs w:val="22"/>
        </w:rPr>
        <w:pict w14:anchorId="13E56184">
          <v:shape id="_x0000_i1034" type="#_x0000_t75" alt="Default Line" style="width:481.55pt;height:1.55pt" o:hrpct="0" o:hralign="center" o:hr="t">
            <v:imagedata r:id="rId5" o:title="Default Line"/>
          </v:shape>
        </w:pict>
      </w:r>
    </w:p>
    <w:p w14:paraId="66B53F76" w14:textId="6A1217F9" w:rsidR="00FB72FF" w:rsidRDefault="00FB72FF" w:rsidP="00FB72FF">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4-Prof Youki Kadobayashi sensei, Concern # 1</w:t>
      </w:r>
      <w:r w:rsidRPr="000D40FF">
        <w:rPr>
          <w:rFonts w:ascii="Calibri" w:hAnsi="Calibri"/>
          <w:b/>
          <w:bCs/>
          <w:color w:val="008000"/>
          <w:sz w:val="22"/>
          <w:szCs w:val="22"/>
        </w:rPr>
        <w:t>:</w:t>
      </w:r>
      <w:r>
        <w:rPr>
          <w:rFonts w:ascii="Calibri" w:hAnsi="Calibri"/>
          <w:b/>
          <w:bCs/>
          <w:color w:val="008000"/>
          <w:sz w:val="22"/>
          <w:szCs w:val="22"/>
        </w:rPr>
        <w:t xml:space="preserve"> Dissertation heavily compiled; section numbers and acknowledgment missing.</w:t>
      </w:r>
    </w:p>
    <w:p w14:paraId="52508927" w14:textId="7FC089A8" w:rsidR="00FB72FF" w:rsidRDefault="00FB72FF" w:rsidP="00FB72FF">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5769E">
        <w:rPr>
          <w:rFonts w:ascii="Calibri" w:hAnsi="Calibri"/>
          <w:sz w:val="22"/>
          <w:szCs w:val="22"/>
        </w:rPr>
        <w:t>All missing sections and acknowledgement has been dully addressed</w:t>
      </w:r>
    </w:p>
    <w:p w14:paraId="76AA7D99" w14:textId="45865279" w:rsidR="00FB72FF" w:rsidRDefault="00FB72FF" w:rsidP="00FB72FF">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CC267E">
        <w:rPr>
          <w:rFonts w:ascii="Calibri" w:hAnsi="Calibri"/>
          <w:sz w:val="22"/>
          <w:szCs w:val="22"/>
        </w:rPr>
        <w:t>correcting the missing section and adding acknowledgement at page 146 – 147.</w:t>
      </w:r>
    </w:p>
    <w:p w14:paraId="7ABC18F5" w14:textId="02502EFA" w:rsidR="00F86D88" w:rsidRDefault="001F7E36" w:rsidP="00FB72FF">
      <w:pPr>
        <w:jc w:val="both"/>
        <w:rPr>
          <w:rFonts w:ascii="Calibri" w:hAnsi="Calibri"/>
          <w:sz w:val="22"/>
          <w:szCs w:val="22"/>
        </w:rPr>
      </w:pPr>
      <w:r>
        <w:rPr>
          <w:rFonts w:ascii="Calibri" w:hAnsi="Calibri"/>
          <w:b/>
          <w:noProof/>
          <w:color w:val="000090"/>
          <w:sz w:val="22"/>
          <w:szCs w:val="22"/>
        </w:rPr>
        <w:pict w14:anchorId="1D1679ED">
          <v:shape id="_x0000_i1035" type="#_x0000_t75" alt="Default Line" style="width:481.55pt;height:1.55pt" o:hrpct="0" o:hralign="center" o:hr="t">
            <v:imagedata r:id="rId5" o:title="Default Line"/>
          </v:shape>
        </w:pict>
      </w:r>
    </w:p>
    <w:p w14:paraId="7296C3A9" w14:textId="02892EEC" w:rsidR="00FB72FF" w:rsidRPr="00F93181" w:rsidRDefault="00FB72FF" w:rsidP="00FB72FF">
      <w:pPr>
        <w:jc w:val="both"/>
        <w:rPr>
          <w:rFonts w:ascii="Calibri" w:hAnsi="Calibri"/>
          <w:sz w:val="22"/>
          <w:szCs w:val="22"/>
        </w:rPr>
      </w:pPr>
      <w:r w:rsidRPr="000D40FF">
        <w:rPr>
          <w:rFonts w:ascii="Calibri" w:hAnsi="Calibri"/>
          <w:b/>
          <w:bCs/>
          <w:color w:val="008000"/>
          <w:sz w:val="22"/>
          <w:szCs w:val="22"/>
        </w:rPr>
        <w:lastRenderedPageBreak/>
        <w:t>Reviewer#</w:t>
      </w:r>
      <w:r>
        <w:rPr>
          <w:rFonts w:ascii="Calibri" w:hAnsi="Calibri"/>
          <w:b/>
          <w:bCs/>
          <w:color w:val="008000"/>
          <w:sz w:val="22"/>
          <w:szCs w:val="22"/>
        </w:rPr>
        <w:t xml:space="preserve">4-Prof Youki Kadobayashi sensei, Concern # </w:t>
      </w:r>
      <w:r w:rsidR="00F86D88">
        <w:rPr>
          <w:rFonts w:ascii="Calibri" w:hAnsi="Calibri"/>
          <w:b/>
          <w:bCs/>
          <w:color w:val="008000"/>
          <w:sz w:val="22"/>
          <w:szCs w:val="22"/>
        </w:rPr>
        <w:t>2</w:t>
      </w:r>
      <w:r w:rsidRPr="000D40FF">
        <w:rPr>
          <w:rFonts w:ascii="Calibri" w:hAnsi="Calibri"/>
          <w:b/>
          <w:bCs/>
          <w:color w:val="008000"/>
          <w:sz w:val="22"/>
          <w:szCs w:val="22"/>
        </w:rPr>
        <w:t>:</w:t>
      </w:r>
      <w:r>
        <w:rPr>
          <w:rFonts w:ascii="Calibri" w:hAnsi="Calibri"/>
          <w:b/>
          <w:bCs/>
          <w:color w:val="008000"/>
          <w:sz w:val="22"/>
          <w:szCs w:val="22"/>
        </w:rPr>
        <w:t xml:space="preserve"> </w:t>
      </w:r>
      <w:r w:rsidRPr="00F93181">
        <w:rPr>
          <w:rFonts w:ascii="Calibri" w:hAnsi="Calibri"/>
          <w:sz w:val="22"/>
          <w:szCs w:val="22"/>
        </w:rPr>
        <w:t xml:space="preserve">Dissertation </w:t>
      </w:r>
      <w:r w:rsidR="00F86D88" w:rsidRPr="00F93181">
        <w:rPr>
          <w:rFonts w:ascii="Calibri" w:hAnsi="Calibri"/>
          <w:sz w:val="22"/>
          <w:szCs w:val="22"/>
        </w:rPr>
        <w:t>not accepted yet pending the approval of journal for publication</w:t>
      </w:r>
      <w:r w:rsidRPr="00F93181">
        <w:rPr>
          <w:rFonts w:ascii="Calibri" w:hAnsi="Calibri"/>
          <w:sz w:val="22"/>
          <w:szCs w:val="22"/>
        </w:rPr>
        <w:t>.</w:t>
      </w:r>
    </w:p>
    <w:p w14:paraId="1CDD2308" w14:textId="0647A8B0" w:rsidR="00FB72FF" w:rsidRDefault="00FB72FF" w:rsidP="00FB72FF">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5769E">
        <w:rPr>
          <w:rFonts w:ascii="Calibri" w:hAnsi="Calibri"/>
          <w:sz w:val="22"/>
          <w:szCs w:val="22"/>
        </w:rPr>
        <w:t>Our submitted manuscript to IEEE Access journal has been accepted for publication</w:t>
      </w:r>
    </w:p>
    <w:p w14:paraId="412A4FCC" w14:textId="32B7C45C" w:rsidR="00F86D88" w:rsidRDefault="00FB72FF" w:rsidP="00FB72FF">
      <w:pPr>
        <w:jc w:val="both"/>
        <w:rPr>
          <w:rFonts w:ascii="Calibri" w:hAnsi="Calibri"/>
          <w:b/>
          <w:noProof/>
          <w:color w:val="000090"/>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4F41EE">
        <w:rPr>
          <w:rFonts w:ascii="Calibri" w:hAnsi="Calibri"/>
          <w:sz w:val="22"/>
          <w:szCs w:val="22"/>
        </w:rPr>
        <w:t xml:space="preserve">adding journal Accepted </w:t>
      </w:r>
      <w:r w:rsidR="004F41EE">
        <w:rPr>
          <w:rFonts w:ascii="Calibri" w:hAnsi="Calibri"/>
          <w:sz w:val="22"/>
          <w:szCs w:val="22"/>
        </w:rPr>
        <w:t xml:space="preserve">to the list of paper publications </w:t>
      </w:r>
      <w:r w:rsidR="004F41EE">
        <w:rPr>
          <w:rFonts w:ascii="Calibri" w:hAnsi="Calibri"/>
          <w:sz w:val="22"/>
          <w:szCs w:val="22"/>
        </w:rPr>
        <w:t>at page 158.</w:t>
      </w:r>
      <w:r w:rsidR="001F7E36">
        <w:rPr>
          <w:rFonts w:ascii="Calibri" w:hAnsi="Calibri"/>
          <w:b/>
          <w:noProof/>
          <w:color w:val="000090"/>
          <w:sz w:val="22"/>
          <w:szCs w:val="22"/>
        </w:rPr>
        <w:pict w14:anchorId="0F440FF7">
          <v:shape id="_x0000_i1036" type="#_x0000_t75" alt="Default Line" style="width:481.55pt;height:1.55pt" o:hrpct="0" o:hralign="center" o:hr="t">
            <v:imagedata r:id="rId5" o:title="Default Line"/>
          </v:shape>
        </w:pict>
      </w:r>
    </w:p>
    <w:p w14:paraId="3D539AA7" w14:textId="7FD4448C" w:rsidR="00F86D88" w:rsidRPr="00F93181" w:rsidRDefault="00F86D88" w:rsidP="00F86D88">
      <w:pPr>
        <w:jc w:val="both"/>
        <w:rPr>
          <w:rFonts w:ascii="Calibri" w:hAnsi="Calibri"/>
          <w:sz w:val="22"/>
          <w:szCs w:val="22"/>
        </w:rPr>
      </w:pPr>
      <w:r w:rsidRPr="000D40FF">
        <w:rPr>
          <w:rFonts w:ascii="Calibri" w:hAnsi="Calibri"/>
          <w:b/>
          <w:bCs/>
          <w:color w:val="008000"/>
          <w:sz w:val="22"/>
          <w:szCs w:val="22"/>
        </w:rPr>
        <w:t>Reviewer#</w:t>
      </w:r>
      <w:r>
        <w:rPr>
          <w:rFonts w:ascii="Calibri" w:hAnsi="Calibri"/>
          <w:b/>
          <w:bCs/>
          <w:color w:val="008000"/>
          <w:sz w:val="22"/>
          <w:szCs w:val="22"/>
        </w:rPr>
        <w:t>4-Prof Youki Kadobayashi sensei, Concern # 3</w:t>
      </w:r>
      <w:r w:rsidRPr="000D40FF">
        <w:rPr>
          <w:rFonts w:ascii="Calibri" w:hAnsi="Calibri"/>
          <w:b/>
          <w:bCs/>
          <w:color w:val="008000"/>
          <w:sz w:val="22"/>
          <w:szCs w:val="22"/>
        </w:rPr>
        <w:t>:</w:t>
      </w:r>
      <w:r>
        <w:rPr>
          <w:rFonts w:ascii="Calibri" w:hAnsi="Calibri"/>
          <w:b/>
          <w:bCs/>
          <w:color w:val="008000"/>
          <w:sz w:val="22"/>
          <w:szCs w:val="22"/>
        </w:rPr>
        <w:t xml:space="preserve"> </w:t>
      </w:r>
      <w:r w:rsidRPr="00F93181">
        <w:rPr>
          <w:rFonts w:ascii="Calibri" w:hAnsi="Calibri"/>
          <w:sz w:val="22"/>
          <w:szCs w:val="22"/>
        </w:rPr>
        <w:t>Attack model lacking (the model demonstrated is safe in Japan)</w:t>
      </w:r>
    </w:p>
    <w:p w14:paraId="4B60CB04" w14:textId="0286274D" w:rsidR="00F86D88" w:rsidRDefault="00F86D88" w:rsidP="00F86D88">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5769E">
        <w:rPr>
          <w:rFonts w:ascii="Calibri" w:hAnsi="Calibri"/>
          <w:sz w:val="22"/>
          <w:szCs w:val="22"/>
        </w:rPr>
        <w:t xml:space="preserve">The attack model has been discussed in section 2.4, page 23 and how model could mitigate against these threat models for physical, cyber and data attacks as discussed in our model-SYNBDM implementation Algorithm 1 </w:t>
      </w:r>
      <w:r w:rsidR="005D17BE">
        <w:rPr>
          <w:rFonts w:ascii="Calibri" w:hAnsi="Calibri"/>
          <w:sz w:val="22"/>
          <w:szCs w:val="22"/>
        </w:rPr>
        <w:t>in section 5.12.1.</w:t>
      </w:r>
    </w:p>
    <w:p w14:paraId="5B5923D4" w14:textId="33222A5B" w:rsidR="00F86D88" w:rsidRDefault="00F86D88" w:rsidP="00F86D88">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4F41EE">
        <w:rPr>
          <w:rFonts w:ascii="Calibri" w:hAnsi="Calibri"/>
          <w:sz w:val="22"/>
          <w:szCs w:val="22"/>
        </w:rPr>
        <w:t xml:space="preserve"> </w:t>
      </w:r>
      <w:r w:rsidR="00F93181">
        <w:rPr>
          <w:rFonts w:ascii="Calibri" w:hAnsi="Calibri"/>
          <w:sz w:val="22"/>
          <w:szCs w:val="22"/>
        </w:rPr>
        <w:t>adding algorithm for attack model at page 122.</w:t>
      </w:r>
    </w:p>
    <w:p w14:paraId="631DC2B6" w14:textId="0E3640CF" w:rsidR="00F86D88" w:rsidRDefault="001F7E36" w:rsidP="00F86D88">
      <w:pPr>
        <w:jc w:val="both"/>
        <w:rPr>
          <w:rFonts w:ascii="Calibri" w:hAnsi="Calibri"/>
          <w:sz w:val="22"/>
          <w:szCs w:val="22"/>
        </w:rPr>
      </w:pPr>
      <w:r>
        <w:rPr>
          <w:rFonts w:ascii="Calibri" w:hAnsi="Calibri"/>
          <w:b/>
          <w:noProof/>
          <w:color w:val="000090"/>
          <w:sz w:val="22"/>
          <w:szCs w:val="22"/>
        </w:rPr>
        <w:pict w14:anchorId="41E87751">
          <v:shape id="_x0000_i1037" type="#_x0000_t75" alt="Default Line" style="width:481.55pt;height:1.55pt" o:hrpct="0" o:hralign="center" o:hr="t">
            <v:imagedata r:id="rId5" o:title="Default Line"/>
          </v:shape>
        </w:pict>
      </w:r>
    </w:p>
    <w:p w14:paraId="5B80F45E" w14:textId="7A8DA0D5" w:rsidR="00F86D88" w:rsidRPr="006E1D26" w:rsidRDefault="00F86D88" w:rsidP="00F86D88">
      <w:pPr>
        <w:jc w:val="both"/>
        <w:rPr>
          <w:rFonts w:ascii="Calibri" w:hAnsi="Calibri"/>
          <w:sz w:val="22"/>
          <w:szCs w:val="22"/>
        </w:rPr>
      </w:pPr>
      <w:r w:rsidRPr="000D40FF">
        <w:rPr>
          <w:rFonts w:ascii="Calibri" w:hAnsi="Calibri"/>
          <w:b/>
          <w:bCs/>
          <w:color w:val="008000"/>
          <w:sz w:val="22"/>
          <w:szCs w:val="22"/>
        </w:rPr>
        <w:t>Reviewer#</w:t>
      </w:r>
      <w:r>
        <w:rPr>
          <w:rFonts w:ascii="Calibri" w:hAnsi="Calibri"/>
          <w:b/>
          <w:bCs/>
          <w:color w:val="008000"/>
          <w:sz w:val="22"/>
          <w:szCs w:val="22"/>
        </w:rPr>
        <w:t>4-Prof Youki Kadobayashi sensei, Concern # 4</w:t>
      </w:r>
      <w:r w:rsidRPr="000D40FF">
        <w:rPr>
          <w:rFonts w:ascii="Calibri" w:hAnsi="Calibri"/>
          <w:b/>
          <w:bCs/>
          <w:color w:val="008000"/>
          <w:sz w:val="22"/>
          <w:szCs w:val="22"/>
        </w:rPr>
        <w:t>:</w:t>
      </w:r>
      <w:r>
        <w:rPr>
          <w:rFonts w:ascii="Calibri" w:hAnsi="Calibri"/>
          <w:b/>
          <w:bCs/>
          <w:color w:val="008000"/>
          <w:sz w:val="22"/>
          <w:szCs w:val="22"/>
        </w:rPr>
        <w:t xml:space="preserve"> </w:t>
      </w:r>
      <w:r w:rsidRPr="006E1D26">
        <w:rPr>
          <w:rFonts w:ascii="Calibri" w:hAnsi="Calibri"/>
          <w:b/>
          <w:bCs/>
          <w:sz w:val="22"/>
          <w:szCs w:val="22"/>
        </w:rPr>
        <w:t xml:space="preserve">What </w:t>
      </w:r>
      <w:r w:rsidR="001F7E36" w:rsidRPr="006E1D26">
        <w:rPr>
          <w:rFonts w:ascii="Calibri" w:hAnsi="Calibri"/>
          <w:b/>
          <w:bCs/>
          <w:sz w:val="22"/>
          <w:szCs w:val="22"/>
        </w:rPr>
        <w:t>is</w:t>
      </w:r>
      <w:r w:rsidRPr="006E1D26">
        <w:rPr>
          <w:rFonts w:ascii="Calibri" w:hAnsi="Calibri"/>
          <w:b/>
          <w:bCs/>
          <w:sz w:val="22"/>
          <w:szCs w:val="22"/>
        </w:rPr>
        <w:t xml:space="preserve"> the economic implication of your model</w:t>
      </w:r>
      <w:r w:rsidR="006E1D26">
        <w:rPr>
          <w:rFonts w:ascii="Calibri" w:hAnsi="Calibri"/>
          <w:b/>
          <w:bCs/>
          <w:sz w:val="22"/>
          <w:szCs w:val="22"/>
        </w:rPr>
        <w:t>?</w:t>
      </w:r>
    </w:p>
    <w:p w14:paraId="7D2B9E06" w14:textId="07B62DD7" w:rsidR="00F86D88" w:rsidRDefault="00F86D88" w:rsidP="00F86D88">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5D17BE">
        <w:rPr>
          <w:rFonts w:ascii="Calibri" w:hAnsi="Calibri"/>
          <w:sz w:val="22"/>
          <w:szCs w:val="22"/>
        </w:rPr>
        <w:t>The economic implication of SYNBDM deployment was discussed in section 5.15.</w:t>
      </w:r>
    </w:p>
    <w:p w14:paraId="0D5A5141" w14:textId="068D1524" w:rsidR="00F86D88" w:rsidRDefault="00F86D88" w:rsidP="00F86D88">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w:t>
      </w:r>
      <w:r w:rsidR="00F93181">
        <w:rPr>
          <w:rFonts w:ascii="Calibri" w:hAnsi="Calibri"/>
          <w:sz w:val="22"/>
          <w:szCs w:val="22"/>
        </w:rPr>
        <w:t xml:space="preserve"> adding economic implications at pages 135-137.</w:t>
      </w:r>
    </w:p>
    <w:p w14:paraId="01302246" w14:textId="77777777" w:rsidR="001D0341" w:rsidRDefault="001F7E36" w:rsidP="001D0341">
      <w:pPr>
        <w:jc w:val="both"/>
        <w:rPr>
          <w:rFonts w:ascii="Calibri" w:hAnsi="Calibri"/>
          <w:b/>
          <w:bCs/>
          <w:color w:val="008000"/>
          <w:sz w:val="22"/>
          <w:szCs w:val="22"/>
        </w:rPr>
      </w:pPr>
      <w:r>
        <w:rPr>
          <w:rFonts w:ascii="Calibri" w:hAnsi="Calibri"/>
          <w:b/>
          <w:noProof/>
          <w:color w:val="000090"/>
          <w:sz w:val="22"/>
          <w:szCs w:val="22"/>
        </w:rPr>
        <w:pict w14:anchorId="5740980D">
          <v:shape id="_x0000_i1038" type="#_x0000_t75" alt="Default Line" style="width:481.55pt;height:1.55pt" o:hrpct="0" o:hralign="center" o:hr="t">
            <v:imagedata r:id="rId5" o:title="Default Line"/>
          </v:shape>
        </w:pict>
      </w:r>
    </w:p>
    <w:sectPr w:rsid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9E4D6E"/>
    <w:multiLevelType w:val="multilevel"/>
    <w:tmpl w:val="5996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53692B"/>
    <w:multiLevelType w:val="multilevel"/>
    <w:tmpl w:val="B26452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5329F6"/>
    <w:multiLevelType w:val="multilevel"/>
    <w:tmpl w:val="F36AB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114DC"/>
    <w:rsid w:val="000A0418"/>
    <w:rsid w:val="00166437"/>
    <w:rsid w:val="001C55B2"/>
    <w:rsid w:val="001D0341"/>
    <w:rsid w:val="001D2B86"/>
    <w:rsid w:val="001D46EF"/>
    <w:rsid w:val="001D7D6B"/>
    <w:rsid w:val="001E4DD6"/>
    <w:rsid w:val="001F5EA1"/>
    <w:rsid w:val="001F7E36"/>
    <w:rsid w:val="00205B27"/>
    <w:rsid w:val="00220FB5"/>
    <w:rsid w:val="00223024"/>
    <w:rsid w:val="002439A6"/>
    <w:rsid w:val="00262CEA"/>
    <w:rsid w:val="0026329B"/>
    <w:rsid w:val="0027102D"/>
    <w:rsid w:val="00290600"/>
    <w:rsid w:val="0029625E"/>
    <w:rsid w:val="002C68B8"/>
    <w:rsid w:val="002D184E"/>
    <w:rsid w:val="003045F5"/>
    <w:rsid w:val="00321987"/>
    <w:rsid w:val="0033454A"/>
    <w:rsid w:val="003A0504"/>
    <w:rsid w:val="003B6E19"/>
    <w:rsid w:val="0042178C"/>
    <w:rsid w:val="004263B8"/>
    <w:rsid w:val="0044612F"/>
    <w:rsid w:val="00457E96"/>
    <w:rsid w:val="004F41EE"/>
    <w:rsid w:val="00501A20"/>
    <w:rsid w:val="005144AB"/>
    <w:rsid w:val="00542A71"/>
    <w:rsid w:val="005431CE"/>
    <w:rsid w:val="00545F7A"/>
    <w:rsid w:val="00586977"/>
    <w:rsid w:val="005938A9"/>
    <w:rsid w:val="005B66CB"/>
    <w:rsid w:val="005D17BE"/>
    <w:rsid w:val="00631630"/>
    <w:rsid w:val="00653A0F"/>
    <w:rsid w:val="006E1D26"/>
    <w:rsid w:val="0070769E"/>
    <w:rsid w:val="00766333"/>
    <w:rsid w:val="0078434C"/>
    <w:rsid w:val="007868CD"/>
    <w:rsid w:val="007C1934"/>
    <w:rsid w:val="007C440B"/>
    <w:rsid w:val="007D35A9"/>
    <w:rsid w:val="007D5F6A"/>
    <w:rsid w:val="008175E4"/>
    <w:rsid w:val="0085204B"/>
    <w:rsid w:val="00907C49"/>
    <w:rsid w:val="00907EB6"/>
    <w:rsid w:val="00911D61"/>
    <w:rsid w:val="00956C2C"/>
    <w:rsid w:val="009D30E3"/>
    <w:rsid w:val="009F06EE"/>
    <w:rsid w:val="00A73FCD"/>
    <w:rsid w:val="00A76265"/>
    <w:rsid w:val="00AD595B"/>
    <w:rsid w:val="00B352EF"/>
    <w:rsid w:val="00B5769E"/>
    <w:rsid w:val="00BC25CA"/>
    <w:rsid w:val="00CA78CC"/>
    <w:rsid w:val="00CC267E"/>
    <w:rsid w:val="00D56BA2"/>
    <w:rsid w:val="00DA1F33"/>
    <w:rsid w:val="00DA4CBA"/>
    <w:rsid w:val="00DE02C0"/>
    <w:rsid w:val="00DF333B"/>
    <w:rsid w:val="00DF34B4"/>
    <w:rsid w:val="00E564BE"/>
    <w:rsid w:val="00E655DD"/>
    <w:rsid w:val="00F51422"/>
    <w:rsid w:val="00F56468"/>
    <w:rsid w:val="00F71BF2"/>
    <w:rsid w:val="00F86D88"/>
    <w:rsid w:val="00F93181"/>
    <w:rsid w:val="00FB72FF"/>
    <w:rsid w:val="00FF096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A20"/>
    <w:pPr>
      <w:spacing w:after="20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 w:type="paragraph" w:styleId="NormalWeb">
    <w:name w:val="Normal (Web)"/>
    <w:basedOn w:val="Normal"/>
    <w:uiPriority w:val="99"/>
    <w:semiHidden/>
    <w:unhideWhenUsed/>
    <w:rsid w:val="009F06E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476727">
      <w:bodyDiv w:val="1"/>
      <w:marLeft w:val="0"/>
      <w:marRight w:val="0"/>
      <w:marTop w:val="0"/>
      <w:marBottom w:val="0"/>
      <w:divBdr>
        <w:top w:val="none" w:sz="0" w:space="0" w:color="auto"/>
        <w:left w:val="none" w:sz="0" w:space="0" w:color="auto"/>
        <w:bottom w:val="none" w:sz="0" w:space="0" w:color="auto"/>
        <w:right w:val="none" w:sz="0" w:space="0" w:color="auto"/>
      </w:divBdr>
    </w:div>
    <w:div w:id="1008169414">
      <w:bodyDiv w:val="1"/>
      <w:marLeft w:val="0"/>
      <w:marRight w:val="0"/>
      <w:marTop w:val="0"/>
      <w:marBottom w:val="0"/>
      <w:divBdr>
        <w:top w:val="none" w:sz="0" w:space="0" w:color="auto"/>
        <w:left w:val="none" w:sz="0" w:space="0" w:color="auto"/>
        <w:bottom w:val="none" w:sz="0" w:space="0" w:color="auto"/>
        <w:right w:val="none" w:sz="0" w:space="0" w:color="auto"/>
      </w:divBdr>
    </w:div>
    <w:div w:id="1688604544">
      <w:bodyDiv w:val="1"/>
      <w:marLeft w:val="0"/>
      <w:marRight w:val="0"/>
      <w:marTop w:val="0"/>
      <w:marBottom w:val="0"/>
      <w:divBdr>
        <w:top w:val="none" w:sz="0" w:space="0" w:color="auto"/>
        <w:left w:val="none" w:sz="0" w:space="0" w:color="auto"/>
        <w:bottom w:val="none" w:sz="0" w:space="0" w:color="auto"/>
        <w:right w:val="none" w:sz="0" w:space="0" w:color="auto"/>
      </w:divBdr>
    </w:div>
    <w:div w:id="195536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1883</TotalTime>
  <Pages>6</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Olufemi Abraham</cp:lastModifiedBy>
  <cp:revision>32</cp:revision>
  <dcterms:created xsi:type="dcterms:W3CDTF">2024-02-07T09:03:00Z</dcterms:created>
  <dcterms:modified xsi:type="dcterms:W3CDTF">2024-02-10T16:09:00Z</dcterms:modified>
</cp:coreProperties>
</file>