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2038" w:rsidRDefault="00212038" w:rsidP="00212038">
      <w:pPr>
        <w:spacing w:after="0" w:line="240" w:lineRule="auto"/>
        <w:outlineLvl w:val="1"/>
        <w:rPr>
          <w:rFonts w:ascii="Segoe UI" w:eastAsia="Times New Roman" w:hAnsi="Segoe UI" w:cs="Segoe UI"/>
          <w:sz w:val="36"/>
          <w:szCs w:val="36"/>
        </w:rPr>
      </w:pPr>
      <w:r w:rsidRPr="00212038">
        <w:rPr>
          <w:rFonts w:ascii="Segoe UI" w:eastAsia="Times New Roman" w:hAnsi="Segoe UI" w:cs="Segoe UI"/>
          <w:sz w:val="36"/>
          <w:szCs w:val="36"/>
        </w:rPr>
        <w:t>Comparison Operators</w:t>
      </w:r>
    </w:p>
    <w:p w:rsidR="00212038" w:rsidRPr="00212038" w:rsidRDefault="00212038" w:rsidP="00212038">
      <w:pPr>
        <w:spacing w:after="0" w:line="240" w:lineRule="auto"/>
        <w:outlineLvl w:val="1"/>
        <w:rPr>
          <w:rFonts w:ascii="Segoe UI" w:eastAsia="Times New Roman" w:hAnsi="Segoe UI" w:cs="Segoe UI"/>
          <w:sz w:val="36"/>
          <w:szCs w:val="36"/>
        </w:rPr>
      </w:pPr>
      <w:bookmarkStart w:id="0" w:name="_GoBack"/>
      <w:bookmarkEnd w:id="0"/>
    </w:p>
    <w:p w:rsidR="00212038" w:rsidRPr="00212038" w:rsidRDefault="00212038" w:rsidP="00212038">
      <w:pPr>
        <w:spacing w:after="0" w:line="240" w:lineRule="auto"/>
        <w:outlineLvl w:val="1"/>
        <w:rPr>
          <w:rFonts w:ascii="Segoe UI" w:eastAsia="Times New Roman" w:hAnsi="Segoe UI" w:cs="Segoe UI"/>
          <w:b/>
          <w:bCs/>
          <w:sz w:val="36"/>
          <w:szCs w:val="36"/>
        </w:rPr>
      </w:pPr>
      <w:r w:rsidRPr="00212038">
        <w:rPr>
          <w:rFonts w:ascii="Segoe UI" w:eastAsia="Times New Roman" w:hAnsi="Segoe UI" w:cs="Segoe UI"/>
          <w:b/>
          <w:bCs/>
          <w:sz w:val="36"/>
          <w:szCs w:val="36"/>
        </w:rPr>
        <w:t>Introduction to Comparison Operators</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We have a considerable amount of material to cover regarding decision-making in programming. We begin with simple comparison operators. These operators are similar to mathematical operators like addition, subtraction, or multiplication built into JavaScript, but instead of performing arithmetic, they compare two values: a left and a right operand.</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We will start with the first four comparison operators and set aside the equality operators with double equals for a separate discussion. The initial operators are greater than and less than.</w:t>
      </w:r>
    </w:p>
    <w:p w:rsidR="00212038" w:rsidRPr="00212038" w:rsidRDefault="00212038" w:rsidP="00212038">
      <w:pPr>
        <w:spacing w:after="0" w:line="240" w:lineRule="auto"/>
        <w:outlineLvl w:val="2"/>
        <w:rPr>
          <w:rFonts w:ascii="Segoe UI" w:eastAsia="Times New Roman" w:hAnsi="Segoe UI" w:cs="Segoe UI"/>
          <w:b/>
          <w:bCs/>
          <w:sz w:val="27"/>
          <w:szCs w:val="27"/>
        </w:rPr>
      </w:pPr>
      <w:r w:rsidRPr="00212038">
        <w:rPr>
          <w:rFonts w:ascii="Segoe UI" w:eastAsia="Times New Roman" w:hAnsi="Segoe UI" w:cs="Segoe UI"/>
          <w:b/>
          <w:bCs/>
          <w:sz w:val="27"/>
          <w:szCs w:val="27"/>
        </w:rPr>
        <w:t>Greater Than and Less Than</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 xml:space="preserve">Hopefully, you have encountered greater than and less than operators before. As a child, I remember using two </w:t>
      </w:r>
      <w:proofErr w:type="gramStart"/>
      <w:r w:rsidRPr="00212038">
        <w:rPr>
          <w:rFonts w:ascii="Segoe UI" w:eastAsia="Times New Roman" w:hAnsi="Segoe UI" w:cs="Segoe UI"/>
          <w:sz w:val="27"/>
          <w:szCs w:val="27"/>
        </w:rPr>
        <w:t>popsicle</w:t>
      </w:r>
      <w:proofErr w:type="gramEnd"/>
      <w:r w:rsidRPr="00212038">
        <w:rPr>
          <w:rFonts w:ascii="Segoe UI" w:eastAsia="Times New Roman" w:hAnsi="Segoe UI" w:cs="Segoe UI"/>
          <w:sz w:val="27"/>
          <w:szCs w:val="27"/>
        </w:rPr>
        <w:t xml:space="preserve"> sticks to form shapes resembling an alligator's mouth, complete with teeth and googly eyes, painted green. This visual helped us remember which way the operator should point, indicating whether one value is greater than or less than another.</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 xml:space="preserve">For example, consider the comparison: is 1 greater than 3? The result is false. Is 1 less than 3? The result is true. These operators return a </w:t>
      </w:r>
      <w:proofErr w:type="spellStart"/>
      <w:proofErr w:type="gramStart"/>
      <w:r w:rsidRPr="00212038">
        <w:rPr>
          <w:rFonts w:ascii="Segoe UI" w:eastAsia="Times New Roman" w:hAnsi="Segoe UI" w:cs="Segoe UI"/>
          <w:sz w:val="27"/>
          <w:szCs w:val="27"/>
        </w:rPr>
        <w:t>boolean</w:t>
      </w:r>
      <w:proofErr w:type="spellEnd"/>
      <w:proofErr w:type="gramEnd"/>
      <w:r w:rsidRPr="00212038">
        <w:rPr>
          <w:rFonts w:ascii="Segoe UI" w:eastAsia="Times New Roman" w:hAnsi="Segoe UI" w:cs="Segoe UI"/>
          <w:sz w:val="27"/>
          <w:szCs w:val="27"/>
        </w:rPr>
        <w:t xml:space="preserve"> value: either true or false.</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Let's try some more examples:</w:t>
      </w:r>
    </w:p>
    <w:p w:rsidR="00212038" w:rsidRPr="00212038" w:rsidRDefault="00212038" w:rsidP="00212038">
      <w:pPr>
        <w:numPr>
          <w:ilvl w:val="0"/>
          <w:numId w:val="1"/>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Is -1 greater than 20? False.</w:t>
      </w:r>
    </w:p>
    <w:p w:rsidR="00212038" w:rsidRPr="00212038" w:rsidRDefault="00212038" w:rsidP="00212038">
      <w:pPr>
        <w:numPr>
          <w:ilvl w:val="0"/>
          <w:numId w:val="1"/>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Is -1 greater than -1? False.</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These comparisons help us understand the relationship between two numeric values.</w:t>
      </w:r>
    </w:p>
    <w:p w:rsidR="00212038" w:rsidRPr="00212038" w:rsidRDefault="00212038" w:rsidP="00212038">
      <w:pPr>
        <w:spacing w:after="0" w:line="240" w:lineRule="auto"/>
        <w:outlineLvl w:val="2"/>
        <w:rPr>
          <w:rFonts w:ascii="Segoe UI" w:eastAsia="Times New Roman" w:hAnsi="Segoe UI" w:cs="Segoe UI"/>
          <w:b/>
          <w:bCs/>
          <w:sz w:val="27"/>
          <w:szCs w:val="27"/>
        </w:rPr>
      </w:pPr>
      <w:r w:rsidRPr="00212038">
        <w:rPr>
          <w:rFonts w:ascii="Segoe UI" w:eastAsia="Times New Roman" w:hAnsi="Segoe UI" w:cs="Segoe UI"/>
          <w:b/>
          <w:bCs/>
          <w:sz w:val="27"/>
          <w:szCs w:val="27"/>
        </w:rPr>
        <w:t>Greater Than or Equal To and Less Than or Equal To</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Next, we have the operators greater than or equal to (</w:t>
      </w:r>
      <w:r w:rsidRPr="00212038">
        <w:rPr>
          <w:rFonts w:ascii="Times New Roman" w:eastAsia="Times New Roman" w:hAnsi="Times New Roman" w:cs="Times New Roman"/>
          <w:sz w:val="33"/>
          <w:szCs w:val="33"/>
          <w:bdr w:val="none" w:sz="0" w:space="0" w:color="auto" w:frame="1"/>
        </w:rPr>
        <w:t>≥</w:t>
      </w:r>
      <w:r w:rsidRPr="00212038">
        <w:rPr>
          <w:rFonts w:ascii="Times New Roman" w:eastAsia="Times New Roman" w:hAnsi="Times New Roman" w:cs="Times New Roman"/>
          <w:sz w:val="33"/>
          <w:szCs w:val="33"/>
        </w:rPr>
        <w:t>≥</w:t>
      </w:r>
      <w:r w:rsidRPr="00212038">
        <w:rPr>
          <w:rFonts w:ascii="Segoe UI" w:eastAsia="Times New Roman" w:hAnsi="Segoe UI" w:cs="Segoe UI"/>
          <w:sz w:val="27"/>
          <w:szCs w:val="27"/>
        </w:rPr>
        <w:t>) and less than or equal to (</w:t>
      </w:r>
      <w:r w:rsidRPr="00212038">
        <w:rPr>
          <w:rFonts w:ascii="Times New Roman" w:eastAsia="Times New Roman" w:hAnsi="Times New Roman" w:cs="Times New Roman"/>
          <w:sz w:val="33"/>
          <w:szCs w:val="33"/>
          <w:bdr w:val="none" w:sz="0" w:space="0" w:color="auto" w:frame="1"/>
        </w:rPr>
        <w:t>≤</w:t>
      </w:r>
      <w:r w:rsidRPr="00212038">
        <w:rPr>
          <w:rFonts w:ascii="Times New Roman" w:eastAsia="Times New Roman" w:hAnsi="Times New Roman" w:cs="Times New Roman"/>
          <w:sz w:val="33"/>
          <w:szCs w:val="33"/>
        </w:rPr>
        <w:t>≤</w:t>
      </w:r>
      <w:r w:rsidRPr="00212038">
        <w:rPr>
          <w:rFonts w:ascii="Segoe UI" w:eastAsia="Times New Roman" w:hAnsi="Segoe UI" w:cs="Segoe UI"/>
          <w:sz w:val="27"/>
          <w:szCs w:val="27"/>
        </w:rPr>
        <w:t>). For instance, is -1 less than or equal to -1? This returns true because the values are equal. Similarly, is -1 less than or equal to 10? This also returns true since -1 is less than 10.</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These operators are simple and return true or false based on the comparison. They become particularly useful when working with unknown data values.</w:t>
      </w:r>
    </w:p>
    <w:p w:rsidR="00212038" w:rsidRPr="00212038" w:rsidRDefault="00212038" w:rsidP="00212038">
      <w:pPr>
        <w:spacing w:after="0" w:line="240" w:lineRule="auto"/>
        <w:outlineLvl w:val="2"/>
        <w:rPr>
          <w:rFonts w:ascii="Segoe UI" w:eastAsia="Times New Roman" w:hAnsi="Segoe UI" w:cs="Segoe UI"/>
          <w:b/>
          <w:bCs/>
          <w:sz w:val="27"/>
          <w:szCs w:val="27"/>
        </w:rPr>
      </w:pPr>
      <w:r w:rsidRPr="00212038">
        <w:rPr>
          <w:rFonts w:ascii="Segoe UI" w:eastAsia="Times New Roman" w:hAnsi="Segoe UI" w:cs="Segoe UI"/>
          <w:b/>
          <w:bCs/>
          <w:sz w:val="27"/>
          <w:szCs w:val="27"/>
        </w:rPr>
        <w:t>Practical Example with Variables</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lastRenderedPageBreak/>
        <w:t>Consider a variable named </w:t>
      </w:r>
      <w:r w:rsidRPr="00212038">
        <w:rPr>
          <w:rFonts w:ascii="Consolas" w:eastAsia="Times New Roman" w:hAnsi="Consolas" w:cs="Courier New"/>
          <w:b/>
          <w:bCs/>
          <w:sz w:val="20"/>
          <w:szCs w:val="20"/>
        </w:rPr>
        <w:t>age</w:t>
      </w:r>
      <w:r w:rsidRPr="00212038">
        <w:rPr>
          <w:rFonts w:ascii="Segoe UI" w:eastAsia="Times New Roman" w:hAnsi="Segoe UI" w:cs="Segoe UI"/>
          <w:sz w:val="27"/>
          <w:szCs w:val="27"/>
        </w:rPr>
        <w:t> with an unknown numeric value. Suppose we want to check if the age is greater than or equal to 18 to determine eligibility for signing up on a website. We can perform the comparison </w:t>
      </w:r>
      <w:r w:rsidRPr="00212038">
        <w:rPr>
          <w:rFonts w:ascii="Consolas" w:eastAsia="Times New Roman" w:hAnsi="Consolas" w:cs="Courier New"/>
          <w:b/>
          <w:bCs/>
          <w:sz w:val="20"/>
          <w:szCs w:val="20"/>
        </w:rPr>
        <w:t>age &gt;= 18</w:t>
      </w:r>
      <w:r w:rsidRPr="00212038">
        <w:rPr>
          <w:rFonts w:ascii="Segoe UI" w:eastAsia="Times New Roman" w:hAnsi="Segoe UI" w:cs="Segoe UI"/>
          <w:sz w:val="27"/>
          <w:szCs w:val="27"/>
        </w:rPr>
        <w:t>. If this evaluates to true, the user meets the age requirement.</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For example, if </w:t>
      </w:r>
      <w:r w:rsidRPr="00212038">
        <w:rPr>
          <w:rFonts w:ascii="Consolas" w:eastAsia="Times New Roman" w:hAnsi="Consolas" w:cs="Courier New"/>
          <w:b/>
          <w:bCs/>
          <w:sz w:val="20"/>
          <w:szCs w:val="20"/>
        </w:rPr>
        <w:t>age</w:t>
      </w:r>
      <w:r w:rsidRPr="00212038">
        <w:rPr>
          <w:rFonts w:ascii="Segoe UI" w:eastAsia="Times New Roman" w:hAnsi="Segoe UI" w:cs="Segoe UI"/>
          <w:sz w:val="27"/>
          <w:szCs w:val="27"/>
        </w:rPr>
        <w:t> is 31, then </w:t>
      </w:r>
      <w:r w:rsidRPr="00212038">
        <w:rPr>
          <w:rFonts w:ascii="Consolas" w:eastAsia="Times New Roman" w:hAnsi="Consolas" w:cs="Courier New"/>
          <w:b/>
          <w:bCs/>
          <w:sz w:val="20"/>
          <w:szCs w:val="20"/>
        </w:rPr>
        <w:t>age &gt;= 18</w:t>
      </w:r>
      <w:r w:rsidRPr="00212038">
        <w:rPr>
          <w:rFonts w:ascii="Segoe UI" w:eastAsia="Times New Roman" w:hAnsi="Segoe UI" w:cs="Segoe UI"/>
          <w:sz w:val="27"/>
          <w:szCs w:val="27"/>
        </w:rPr>
        <w:t> evaluates to true. This comparison allows us to make decisions based on variable data without knowing the exact value beforehand.</w:t>
      </w:r>
    </w:p>
    <w:p w:rsidR="00212038" w:rsidRPr="00212038" w:rsidRDefault="00212038" w:rsidP="00212038">
      <w:pPr>
        <w:spacing w:after="0" w:line="240" w:lineRule="auto"/>
        <w:outlineLvl w:val="2"/>
        <w:rPr>
          <w:rFonts w:ascii="Segoe UI" w:eastAsia="Times New Roman" w:hAnsi="Segoe UI" w:cs="Segoe UI"/>
          <w:b/>
          <w:bCs/>
          <w:sz w:val="27"/>
          <w:szCs w:val="27"/>
        </w:rPr>
      </w:pPr>
      <w:r w:rsidRPr="00212038">
        <w:rPr>
          <w:rFonts w:ascii="Segoe UI" w:eastAsia="Times New Roman" w:hAnsi="Segoe UI" w:cs="Segoe UI"/>
          <w:b/>
          <w:bCs/>
          <w:sz w:val="27"/>
          <w:szCs w:val="27"/>
        </w:rPr>
        <w:t>Using Comparison Operators with Strings</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While comparison operators are most commonly used with numbers, they can also be applied to strings. For example, we can compare two strings like </w:t>
      </w:r>
      <w:r w:rsidRPr="00212038">
        <w:rPr>
          <w:rFonts w:ascii="Consolas" w:eastAsia="Times New Roman" w:hAnsi="Consolas" w:cs="Courier New"/>
          <w:b/>
          <w:bCs/>
          <w:sz w:val="20"/>
          <w:szCs w:val="20"/>
        </w:rPr>
        <w:t>"A" &lt; "B"</w:t>
      </w:r>
      <w:r w:rsidRPr="00212038">
        <w:rPr>
          <w:rFonts w:ascii="Segoe UI" w:eastAsia="Times New Roman" w:hAnsi="Segoe UI" w:cs="Segoe UI"/>
          <w:sz w:val="27"/>
          <w:szCs w:val="27"/>
        </w:rPr>
        <w:t>. However, string comparisons can be confusing because they rely on the underlying Unicode numeric codes of characters rather than alphabetical order alone.</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 xml:space="preserve">Each character, such as letters or symbols, has a Unicode value. For example, </w:t>
      </w:r>
      <w:proofErr w:type="gramStart"/>
      <w:r w:rsidRPr="00212038">
        <w:rPr>
          <w:rFonts w:ascii="Segoe UI" w:eastAsia="Times New Roman" w:hAnsi="Segoe UI" w:cs="Segoe UI"/>
          <w:sz w:val="27"/>
          <w:szCs w:val="27"/>
        </w:rPr>
        <w:t>the at</w:t>
      </w:r>
      <w:proofErr w:type="gramEnd"/>
      <w:r w:rsidRPr="00212038">
        <w:rPr>
          <w:rFonts w:ascii="Segoe UI" w:eastAsia="Times New Roman" w:hAnsi="Segoe UI" w:cs="Segoe UI"/>
          <w:sz w:val="27"/>
          <w:szCs w:val="27"/>
        </w:rPr>
        <w:t xml:space="preserve"> sign (@) has a Unicode value of 40, lowercase 'a' has 61, and 'b' has 62. Comparisons between strings are based on these numeric values.</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Uppercase letters have lower Unicode values than lowercase letters. For instance, uppercase 'A' has a value of 41, which is less than lowercase 'a' at 61. Therefore, the comparison </w:t>
      </w:r>
      <w:r w:rsidRPr="00212038">
        <w:rPr>
          <w:rFonts w:ascii="Consolas" w:eastAsia="Times New Roman" w:hAnsi="Consolas" w:cs="Courier New"/>
          <w:b/>
          <w:bCs/>
          <w:sz w:val="20"/>
          <w:szCs w:val="20"/>
        </w:rPr>
        <w:t>"A" &lt; "a"</w:t>
      </w:r>
      <w:r w:rsidRPr="00212038">
        <w:rPr>
          <w:rFonts w:ascii="Segoe UI" w:eastAsia="Times New Roman" w:hAnsi="Segoe UI" w:cs="Segoe UI"/>
          <w:sz w:val="27"/>
          <w:szCs w:val="27"/>
        </w:rPr>
        <w:t> evaluates to true.</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 xml:space="preserve">Symbols also have their own Unicode values. For example, </w:t>
      </w:r>
      <w:proofErr w:type="gramStart"/>
      <w:r w:rsidRPr="00212038">
        <w:rPr>
          <w:rFonts w:ascii="Segoe UI" w:eastAsia="Times New Roman" w:hAnsi="Segoe UI" w:cs="Segoe UI"/>
          <w:sz w:val="27"/>
          <w:szCs w:val="27"/>
        </w:rPr>
        <w:t>the at</w:t>
      </w:r>
      <w:proofErr w:type="gramEnd"/>
      <w:r w:rsidRPr="00212038">
        <w:rPr>
          <w:rFonts w:ascii="Segoe UI" w:eastAsia="Times New Roman" w:hAnsi="Segoe UI" w:cs="Segoe UI"/>
          <w:sz w:val="27"/>
          <w:szCs w:val="27"/>
        </w:rPr>
        <w:t xml:space="preserve"> sign (@) with a value of 40 is less than uppercase 'A' with a value of 41, so </w:t>
      </w:r>
      <w:r w:rsidRPr="00212038">
        <w:rPr>
          <w:rFonts w:ascii="Consolas" w:eastAsia="Times New Roman" w:hAnsi="Consolas" w:cs="Courier New"/>
          <w:b/>
          <w:bCs/>
          <w:sz w:val="20"/>
          <w:szCs w:val="20"/>
        </w:rPr>
        <w:t>"@" &lt; "A"</w:t>
      </w:r>
      <w:r w:rsidRPr="00212038">
        <w:rPr>
          <w:rFonts w:ascii="Segoe UI" w:eastAsia="Times New Roman" w:hAnsi="Segoe UI" w:cs="Segoe UI"/>
          <w:sz w:val="27"/>
          <w:szCs w:val="27"/>
        </w:rPr>
        <w:t> evaluates to true.</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When comparing longer strings or characters from other alphabets, the behavior can be more complex due to the wide range of Unicode values. For example, the Armenian alphabet has its own set of Unicode values. While string comparisons do not produce errors, they may not always behave as expected if you are unfamiliar with Unicode ordering.</w:t>
      </w:r>
    </w:p>
    <w:p w:rsidR="00212038" w:rsidRPr="00212038" w:rsidRDefault="00212038" w:rsidP="00212038">
      <w:pPr>
        <w:spacing w:after="0" w:line="240" w:lineRule="auto"/>
        <w:outlineLvl w:val="2"/>
        <w:rPr>
          <w:rFonts w:ascii="Segoe UI" w:eastAsia="Times New Roman" w:hAnsi="Segoe UI" w:cs="Segoe UI"/>
          <w:b/>
          <w:bCs/>
          <w:sz w:val="27"/>
          <w:szCs w:val="27"/>
        </w:rPr>
      </w:pPr>
      <w:r w:rsidRPr="00212038">
        <w:rPr>
          <w:rFonts w:ascii="Segoe UI" w:eastAsia="Times New Roman" w:hAnsi="Segoe UI" w:cs="Segoe UI"/>
          <w:b/>
          <w:bCs/>
          <w:sz w:val="27"/>
          <w:szCs w:val="27"/>
        </w:rPr>
        <w:t>Summary</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To summarize, the basic comparison operators we have covered are:</w:t>
      </w:r>
    </w:p>
    <w:p w:rsidR="00212038" w:rsidRPr="00212038" w:rsidRDefault="00212038" w:rsidP="00212038">
      <w:pPr>
        <w:numPr>
          <w:ilvl w:val="0"/>
          <w:numId w:val="2"/>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Greater than (</w:t>
      </w:r>
      <w:r w:rsidRPr="00212038">
        <w:rPr>
          <w:rFonts w:ascii="Times New Roman" w:eastAsia="Times New Roman" w:hAnsi="Times New Roman" w:cs="Times New Roman"/>
          <w:sz w:val="33"/>
          <w:szCs w:val="33"/>
          <w:bdr w:val="none" w:sz="0" w:space="0" w:color="auto" w:frame="1"/>
        </w:rPr>
        <w:t>&gt;</w:t>
      </w:r>
      <w:r w:rsidRPr="00212038">
        <w:rPr>
          <w:rFonts w:ascii="Times New Roman" w:eastAsia="Times New Roman" w:hAnsi="Times New Roman" w:cs="Times New Roman"/>
          <w:sz w:val="33"/>
          <w:szCs w:val="33"/>
        </w:rPr>
        <w:t>&gt;</w:t>
      </w:r>
      <w:r w:rsidRPr="00212038">
        <w:rPr>
          <w:rFonts w:ascii="Segoe UI" w:eastAsia="Times New Roman" w:hAnsi="Segoe UI" w:cs="Segoe UI"/>
          <w:sz w:val="27"/>
          <w:szCs w:val="27"/>
        </w:rPr>
        <w:t>)</w:t>
      </w:r>
    </w:p>
    <w:p w:rsidR="00212038" w:rsidRPr="00212038" w:rsidRDefault="00212038" w:rsidP="00212038">
      <w:pPr>
        <w:numPr>
          <w:ilvl w:val="0"/>
          <w:numId w:val="2"/>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Less than (</w:t>
      </w:r>
      <w:r w:rsidRPr="00212038">
        <w:rPr>
          <w:rFonts w:ascii="Times New Roman" w:eastAsia="Times New Roman" w:hAnsi="Times New Roman" w:cs="Times New Roman"/>
          <w:sz w:val="33"/>
          <w:szCs w:val="33"/>
          <w:bdr w:val="none" w:sz="0" w:space="0" w:color="auto" w:frame="1"/>
        </w:rPr>
        <w:t>&lt;</w:t>
      </w:r>
      <w:r w:rsidRPr="00212038">
        <w:rPr>
          <w:rFonts w:ascii="Times New Roman" w:eastAsia="Times New Roman" w:hAnsi="Times New Roman" w:cs="Times New Roman"/>
          <w:sz w:val="33"/>
          <w:szCs w:val="33"/>
        </w:rPr>
        <w:t>&lt;</w:t>
      </w:r>
      <w:r w:rsidRPr="00212038">
        <w:rPr>
          <w:rFonts w:ascii="Segoe UI" w:eastAsia="Times New Roman" w:hAnsi="Segoe UI" w:cs="Segoe UI"/>
          <w:sz w:val="27"/>
          <w:szCs w:val="27"/>
        </w:rPr>
        <w:t>)</w:t>
      </w:r>
    </w:p>
    <w:p w:rsidR="00212038" w:rsidRPr="00212038" w:rsidRDefault="00212038" w:rsidP="00212038">
      <w:pPr>
        <w:numPr>
          <w:ilvl w:val="0"/>
          <w:numId w:val="2"/>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Greater than or equal to (</w:t>
      </w:r>
      <w:r w:rsidRPr="00212038">
        <w:rPr>
          <w:rFonts w:ascii="Times New Roman" w:eastAsia="Times New Roman" w:hAnsi="Times New Roman" w:cs="Times New Roman"/>
          <w:sz w:val="33"/>
          <w:szCs w:val="33"/>
          <w:bdr w:val="none" w:sz="0" w:space="0" w:color="auto" w:frame="1"/>
        </w:rPr>
        <w:t>≥</w:t>
      </w:r>
      <w:r w:rsidRPr="00212038">
        <w:rPr>
          <w:rFonts w:ascii="Times New Roman" w:eastAsia="Times New Roman" w:hAnsi="Times New Roman" w:cs="Times New Roman"/>
          <w:sz w:val="33"/>
          <w:szCs w:val="33"/>
        </w:rPr>
        <w:t>≥</w:t>
      </w:r>
      <w:r w:rsidRPr="00212038">
        <w:rPr>
          <w:rFonts w:ascii="Segoe UI" w:eastAsia="Times New Roman" w:hAnsi="Segoe UI" w:cs="Segoe UI"/>
          <w:sz w:val="27"/>
          <w:szCs w:val="27"/>
        </w:rPr>
        <w:t>)</w:t>
      </w:r>
    </w:p>
    <w:p w:rsidR="00212038" w:rsidRPr="00212038" w:rsidRDefault="00212038" w:rsidP="00212038">
      <w:pPr>
        <w:numPr>
          <w:ilvl w:val="0"/>
          <w:numId w:val="2"/>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Less than or equal to (</w:t>
      </w:r>
      <w:r w:rsidRPr="00212038">
        <w:rPr>
          <w:rFonts w:ascii="Times New Roman" w:eastAsia="Times New Roman" w:hAnsi="Times New Roman" w:cs="Times New Roman"/>
          <w:sz w:val="33"/>
          <w:szCs w:val="33"/>
          <w:bdr w:val="none" w:sz="0" w:space="0" w:color="auto" w:frame="1"/>
        </w:rPr>
        <w:t>≤</w:t>
      </w:r>
      <w:r w:rsidRPr="00212038">
        <w:rPr>
          <w:rFonts w:ascii="Times New Roman" w:eastAsia="Times New Roman" w:hAnsi="Times New Roman" w:cs="Times New Roman"/>
          <w:sz w:val="33"/>
          <w:szCs w:val="33"/>
        </w:rPr>
        <w:t>≤</w:t>
      </w:r>
      <w:r w:rsidRPr="00212038">
        <w:rPr>
          <w:rFonts w:ascii="Segoe UI" w:eastAsia="Times New Roman" w:hAnsi="Segoe UI" w:cs="Segoe UI"/>
          <w:sz w:val="27"/>
          <w:szCs w:val="27"/>
        </w:rPr>
        <w:t>)</w:t>
      </w:r>
    </w:p>
    <w:p w:rsidR="00212038" w:rsidRPr="00212038" w:rsidRDefault="00212038" w:rsidP="00212038">
      <w:pPr>
        <w:spacing w:after="0" w:line="240" w:lineRule="auto"/>
        <w:jc w:val="both"/>
        <w:rPr>
          <w:rFonts w:ascii="Segoe UI" w:eastAsia="Times New Roman" w:hAnsi="Segoe UI" w:cs="Segoe UI"/>
          <w:sz w:val="27"/>
          <w:szCs w:val="27"/>
        </w:rPr>
      </w:pPr>
      <w:r w:rsidRPr="00212038">
        <w:rPr>
          <w:rFonts w:ascii="Segoe UI" w:eastAsia="Times New Roman" w:hAnsi="Segoe UI" w:cs="Segoe UI"/>
          <w:sz w:val="27"/>
          <w:szCs w:val="27"/>
        </w:rPr>
        <w:t xml:space="preserve">These operators return </w:t>
      </w:r>
      <w:proofErr w:type="spellStart"/>
      <w:proofErr w:type="gramStart"/>
      <w:r w:rsidRPr="00212038">
        <w:rPr>
          <w:rFonts w:ascii="Segoe UI" w:eastAsia="Times New Roman" w:hAnsi="Segoe UI" w:cs="Segoe UI"/>
          <w:sz w:val="27"/>
          <w:szCs w:val="27"/>
        </w:rPr>
        <w:t>boolean</w:t>
      </w:r>
      <w:proofErr w:type="spellEnd"/>
      <w:proofErr w:type="gramEnd"/>
      <w:r w:rsidRPr="00212038">
        <w:rPr>
          <w:rFonts w:ascii="Segoe UI" w:eastAsia="Times New Roman" w:hAnsi="Segoe UI" w:cs="Segoe UI"/>
          <w:sz w:val="27"/>
          <w:szCs w:val="27"/>
        </w:rPr>
        <w:t xml:space="preserve"> values and are fundamental in making decisions in programming. Next, we will explore equality operators.</w:t>
      </w:r>
    </w:p>
    <w:p w:rsidR="00212038" w:rsidRPr="00212038" w:rsidRDefault="00212038" w:rsidP="00212038">
      <w:pPr>
        <w:spacing w:after="0" w:line="240" w:lineRule="auto"/>
        <w:outlineLvl w:val="1"/>
        <w:rPr>
          <w:rFonts w:ascii="Segoe UI" w:eastAsia="Times New Roman" w:hAnsi="Segoe UI" w:cs="Segoe UI"/>
          <w:b/>
          <w:bCs/>
          <w:sz w:val="36"/>
          <w:szCs w:val="36"/>
        </w:rPr>
      </w:pPr>
      <w:r w:rsidRPr="00212038">
        <w:rPr>
          <w:rFonts w:ascii="Segoe UI" w:eastAsia="Times New Roman" w:hAnsi="Segoe UI" w:cs="Segoe UI"/>
          <w:b/>
          <w:bCs/>
          <w:sz w:val="36"/>
          <w:szCs w:val="36"/>
        </w:rPr>
        <w:t>Key Takeaways</w:t>
      </w:r>
    </w:p>
    <w:p w:rsidR="00212038" w:rsidRPr="00212038" w:rsidRDefault="00212038" w:rsidP="00212038">
      <w:pPr>
        <w:numPr>
          <w:ilvl w:val="0"/>
          <w:numId w:val="3"/>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 xml:space="preserve">Comparison operators in JavaScript allow us to compare two values and return a </w:t>
      </w:r>
      <w:proofErr w:type="spellStart"/>
      <w:proofErr w:type="gramStart"/>
      <w:r w:rsidRPr="00212038">
        <w:rPr>
          <w:rFonts w:ascii="Segoe UI" w:eastAsia="Times New Roman" w:hAnsi="Segoe UI" w:cs="Segoe UI"/>
          <w:sz w:val="27"/>
          <w:szCs w:val="27"/>
        </w:rPr>
        <w:t>boolean</w:t>
      </w:r>
      <w:proofErr w:type="spellEnd"/>
      <w:proofErr w:type="gramEnd"/>
      <w:r w:rsidRPr="00212038">
        <w:rPr>
          <w:rFonts w:ascii="Segoe UI" w:eastAsia="Times New Roman" w:hAnsi="Segoe UI" w:cs="Segoe UI"/>
          <w:sz w:val="27"/>
          <w:szCs w:val="27"/>
        </w:rPr>
        <w:t xml:space="preserve"> result: true or false.</w:t>
      </w:r>
    </w:p>
    <w:p w:rsidR="00212038" w:rsidRPr="00212038" w:rsidRDefault="00212038" w:rsidP="00212038">
      <w:pPr>
        <w:numPr>
          <w:ilvl w:val="0"/>
          <w:numId w:val="3"/>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The primary comparison operators include greater than (</w:t>
      </w:r>
      <w:r w:rsidRPr="00212038">
        <w:rPr>
          <w:rFonts w:ascii="Times New Roman" w:eastAsia="Times New Roman" w:hAnsi="Times New Roman" w:cs="Times New Roman"/>
          <w:sz w:val="33"/>
          <w:szCs w:val="33"/>
          <w:bdr w:val="none" w:sz="0" w:space="0" w:color="auto" w:frame="1"/>
        </w:rPr>
        <w:t>&gt;</w:t>
      </w:r>
      <w:r w:rsidRPr="00212038">
        <w:rPr>
          <w:rFonts w:ascii="Times New Roman" w:eastAsia="Times New Roman" w:hAnsi="Times New Roman" w:cs="Times New Roman"/>
          <w:sz w:val="33"/>
          <w:szCs w:val="33"/>
        </w:rPr>
        <w:t>&gt;</w:t>
      </w:r>
      <w:r w:rsidRPr="00212038">
        <w:rPr>
          <w:rFonts w:ascii="Segoe UI" w:eastAsia="Times New Roman" w:hAnsi="Segoe UI" w:cs="Segoe UI"/>
          <w:sz w:val="27"/>
          <w:szCs w:val="27"/>
        </w:rPr>
        <w:t>), less than (</w:t>
      </w:r>
      <w:r w:rsidRPr="00212038">
        <w:rPr>
          <w:rFonts w:ascii="Times New Roman" w:eastAsia="Times New Roman" w:hAnsi="Times New Roman" w:cs="Times New Roman"/>
          <w:sz w:val="33"/>
          <w:szCs w:val="33"/>
          <w:bdr w:val="none" w:sz="0" w:space="0" w:color="auto" w:frame="1"/>
        </w:rPr>
        <w:t>&lt;</w:t>
      </w:r>
      <w:r w:rsidRPr="00212038">
        <w:rPr>
          <w:rFonts w:ascii="Times New Roman" w:eastAsia="Times New Roman" w:hAnsi="Times New Roman" w:cs="Times New Roman"/>
          <w:sz w:val="33"/>
          <w:szCs w:val="33"/>
        </w:rPr>
        <w:t>&lt;</w:t>
      </w:r>
      <w:r w:rsidRPr="00212038">
        <w:rPr>
          <w:rFonts w:ascii="Segoe UI" w:eastAsia="Times New Roman" w:hAnsi="Segoe UI" w:cs="Segoe UI"/>
          <w:sz w:val="27"/>
          <w:szCs w:val="27"/>
        </w:rPr>
        <w:t>), greater than or equal to (</w:t>
      </w:r>
      <w:r w:rsidRPr="00212038">
        <w:rPr>
          <w:rFonts w:ascii="Times New Roman" w:eastAsia="Times New Roman" w:hAnsi="Times New Roman" w:cs="Times New Roman"/>
          <w:sz w:val="33"/>
          <w:szCs w:val="33"/>
          <w:bdr w:val="none" w:sz="0" w:space="0" w:color="auto" w:frame="1"/>
        </w:rPr>
        <w:t>≥</w:t>
      </w:r>
      <w:r w:rsidRPr="00212038">
        <w:rPr>
          <w:rFonts w:ascii="Times New Roman" w:eastAsia="Times New Roman" w:hAnsi="Times New Roman" w:cs="Times New Roman"/>
          <w:sz w:val="33"/>
          <w:szCs w:val="33"/>
        </w:rPr>
        <w:t>≥</w:t>
      </w:r>
      <w:r w:rsidRPr="00212038">
        <w:rPr>
          <w:rFonts w:ascii="Segoe UI" w:eastAsia="Times New Roman" w:hAnsi="Segoe UI" w:cs="Segoe UI"/>
          <w:sz w:val="27"/>
          <w:szCs w:val="27"/>
        </w:rPr>
        <w:t>), and less than or equal to (</w:t>
      </w:r>
      <w:r w:rsidRPr="00212038">
        <w:rPr>
          <w:rFonts w:ascii="Times New Roman" w:eastAsia="Times New Roman" w:hAnsi="Times New Roman" w:cs="Times New Roman"/>
          <w:sz w:val="33"/>
          <w:szCs w:val="33"/>
          <w:bdr w:val="none" w:sz="0" w:space="0" w:color="auto" w:frame="1"/>
        </w:rPr>
        <w:t>≤</w:t>
      </w:r>
      <w:r w:rsidRPr="00212038">
        <w:rPr>
          <w:rFonts w:ascii="Times New Roman" w:eastAsia="Times New Roman" w:hAnsi="Times New Roman" w:cs="Times New Roman"/>
          <w:sz w:val="33"/>
          <w:szCs w:val="33"/>
        </w:rPr>
        <w:t>≤</w:t>
      </w:r>
      <w:r w:rsidRPr="00212038">
        <w:rPr>
          <w:rFonts w:ascii="Segoe UI" w:eastAsia="Times New Roman" w:hAnsi="Segoe UI" w:cs="Segoe UI"/>
          <w:sz w:val="27"/>
          <w:szCs w:val="27"/>
        </w:rPr>
        <w:t>).</w:t>
      </w:r>
    </w:p>
    <w:p w:rsidR="00212038" w:rsidRPr="00212038" w:rsidRDefault="00212038" w:rsidP="00212038">
      <w:pPr>
        <w:numPr>
          <w:ilvl w:val="0"/>
          <w:numId w:val="3"/>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These operators are commonly used with numbers but can also compare strings based on their Unicode values.</w:t>
      </w:r>
    </w:p>
    <w:p w:rsidR="00212038" w:rsidRPr="00212038" w:rsidRDefault="00212038" w:rsidP="00212038">
      <w:pPr>
        <w:numPr>
          <w:ilvl w:val="0"/>
          <w:numId w:val="3"/>
        </w:numPr>
        <w:spacing w:after="0" w:line="240" w:lineRule="auto"/>
        <w:ind w:left="0"/>
        <w:rPr>
          <w:rFonts w:ascii="Segoe UI" w:eastAsia="Times New Roman" w:hAnsi="Segoe UI" w:cs="Segoe UI"/>
          <w:sz w:val="27"/>
          <w:szCs w:val="27"/>
        </w:rPr>
      </w:pPr>
      <w:r w:rsidRPr="00212038">
        <w:rPr>
          <w:rFonts w:ascii="Segoe UI" w:eastAsia="Times New Roman" w:hAnsi="Segoe UI" w:cs="Segoe UI"/>
          <w:sz w:val="27"/>
          <w:szCs w:val="27"/>
        </w:rPr>
        <w:t>Understanding Unicode values is important when comparing strings, as uppercase letters come before lowercase letters, and symbols have their own numeric codes.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1538C"/>
    <w:multiLevelType w:val="multilevel"/>
    <w:tmpl w:val="D50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50CEB"/>
    <w:multiLevelType w:val="multilevel"/>
    <w:tmpl w:val="80C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41BD0"/>
    <w:multiLevelType w:val="multilevel"/>
    <w:tmpl w:val="6F4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038"/>
    <w:rsid w:val="00212038"/>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80FD38-0363-45E6-A2D4-6C970FC56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120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20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20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2038"/>
    <w:rPr>
      <w:rFonts w:ascii="Times New Roman" w:eastAsia="Times New Roman" w:hAnsi="Times New Roman" w:cs="Times New Roman"/>
      <w:b/>
      <w:bCs/>
      <w:sz w:val="27"/>
      <w:szCs w:val="27"/>
    </w:rPr>
  </w:style>
  <w:style w:type="paragraph" w:customStyle="1" w:styleId="ud-text-md">
    <w:name w:val="ud-text-md"/>
    <w:basedOn w:val="Normal"/>
    <w:rsid w:val="002120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212038"/>
  </w:style>
  <w:style w:type="character" w:customStyle="1" w:styleId="mrel">
    <w:name w:val="mrel"/>
    <w:basedOn w:val="DefaultParagraphFont"/>
    <w:rsid w:val="00212038"/>
  </w:style>
  <w:style w:type="character" w:styleId="HTMLCode">
    <w:name w:val="HTML Code"/>
    <w:basedOn w:val="DefaultParagraphFont"/>
    <w:uiPriority w:val="99"/>
    <w:semiHidden/>
    <w:unhideWhenUsed/>
    <w:rsid w:val="002120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23873">
      <w:bodyDiv w:val="1"/>
      <w:marLeft w:val="0"/>
      <w:marRight w:val="0"/>
      <w:marTop w:val="0"/>
      <w:marBottom w:val="0"/>
      <w:divBdr>
        <w:top w:val="none" w:sz="0" w:space="0" w:color="auto"/>
        <w:left w:val="none" w:sz="0" w:space="0" w:color="auto"/>
        <w:bottom w:val="none" w:sz="0" w:space="0" w:color="auto"/>
        <w:right w:val="none" w:sz="0" w:space="0" w:color="auto"/>
      </w:divBdr>
      <w:divsChild>
        <w:div w:id="1179928482">
          <w:marLeft w:val="0"/>
          <w:marRight w:val="0"/>
          <w:marTop w:val="0"/>
          <w:marBottom w:val="0"/>
          <w:divBdr>
            <w:top w:val="none" w:sz="0" w:space="0" w:color="auto"/>
            <w:left w:val="none" w:sz="0" w:space="0" w:color="auto"/>
            <w:bottom w:val="none" w:sz="0" w:space="0" w:color="auto"/>
            <w:right w:val="none" w:sz="0" w:space="0" w:color="auto"/>
          </w:divBdr>
          <w:divsChild>
            <w:div w:id="570970250">
              <w:marLeft w:val="0"/>
              <w:marRight w:val="0"/>
              <w:marTop w:val="0"/>
              <w:marBottom w:val="0"/>
              <w:divBdr>
                <w:top w:val="none" w:sz="0" w:space="0" w:color="auto"/>
                <w:left w:val="none" w:sz="0" w:space="0" w:color="auto"/>
                <w:bottom w:val="none" w:sz="0" w:space="0" w:color="auto"/>
                <w:right w:val="none" w:sz="0" w:space="0" w:color="auto"/>
              </w:divBdr>
              <w:divsChild>
                <w:div w:id="448162167">
                  <w:marLeft w:val="0"/>
                  <w:marRight w:val="0"/>
                  <w:marTop w:val="0"/>
                  <w:marBottom w:val="0"/>
                  <w:divBdr>
                    <w:top w:val="none" w:sz="0" w:space="0" w:color="auto"/>
                    <w:left w:val="none" w:sz="0" w:space="0" w:color="auto"/>
                    <w:bottom w:val="none" w:sz="0" w:space="0" w:color="auto"/>
                    <w:right w:val="none" w:sz="0" w:space="0" w:color="auto"/>
                  </w:divBdr>
                </w:div>
              </w:divsChild>
            </w:div>
            <w:div w:id="406148319">
              <w:marLeft w:val="0"/>
              <w:marRight w:val="0"/>
              <w:marTop w:val="0"/>
              <w:marBottom w:val="0"/>
              <w:divBdr>
                <w:top w:val="none" w:sz="0" w:space="0" w:color="auto"/>
                <w:left w:val="none" w:sz="0" w:space="0" w:color="auto"/>
                <w:bottom w:val="none" w:sz="0" w:space="0" w:color="auto"/>
                <w:right w:val="none" w:sz="0" w:space="0" w:color="auto"/>
              </w:divBdr>
              <w:divsChild>
                <w:div w:id="1343899246">
                  <w:marLeft w:val="0"/>
                  <w:marRight w:val="0"/>
                  <w:marTop w:val="0"/>
                  <w:marBottom w:val="0"/>
                  <w:divBdr>
                    <w:top w:val="none" w:sz="0" w:space="0" w:color="auto"/>
                    <w:left w:val="none" w:sz="0" w:space="0" w:color="auto"/>
                    <w:bottom w:val="none" w:sz="0" w:space="0" w:color="auto"/>
                    <w:right w:val="none" w:sz="0" w:space="0" w:color="auto"/>
                  </w:divBdr>
                </w:div>
              </w:divsChild>
            </w:div>
            <w:div w:id="206987726">
              <w:marLeft w:val="0"/>
              <w:marRight w:val="0"/>
              <w:marTop w:val="0"/>
              <w:marBottom w:val="0"/>
              <w:divBdr>
                <w:top w:val="none" w:sz="0" w:space="0" w:color="auto"/>
                <w:left w:val="none" w:sz="0" w:space="0" w:color="auto"/>
                <w:bottom w:val="none" w:sz="0" w:space="0" w:color="auto"/>
                <w:right w:val="none" w:sz="0" w:space="0" w:color="auto"/>
              </w:divBdr>
              <w:divsChild>
                <w:div w:id="459349741">
                  <w:marLeft w:val="0"/>
                  <w:marRight w:val="0"/>
                  <w:marTop w:val="0"/>
                  <w:marBottom w:val="0"/>
                  <w:divBdr>
                    <w:top w:val="none" w:sz="0" w:space="0" w:color="auto"/>
                    <w:left w:val="none" w:sz="0" w:space="0" w:color="auto"/>
                    <w:bottom w:val="none" w:sz="0" w:space="0" w:color="auto"/>
                    <w:right w:val="none" w:sz="0" w:space="0" w:color="auto"/>
                  </w:divBdr>
                </w:div>
              </w:divsChild>
            </w:div>
            <w:div w:id="2034724953">
              <w:marLeft w:val="0"/>
              <w:marRight w:val="0"/>
              <w:marTop w:val="0"/>
              <w:marBottom w:val="0"/>
              <w:divBdr>
                <w:top w:val="none" w:sz="0" w:space="0" w:color="auto"/>
                <w:left w:val="none" w:sz="0" w:space="0" w:color="auto"/>
                <w:bottom w:val="none" w:sz="0" w:space="0" w:color="auto"/>
                <w:right w:val="none" w:sz="0" w:space="0" w:color="auto"/>
              </w:divBdr>
              <w:divsChild>
                <w:div w:id="964894201">
                  <w:marLeft w:val="0"/>
                  <w:marRight w:val="0"/>
                  <w:marTop w:val="0"/>
                  <w:marBottom w:val="0"/>
                  <w:divBdr>
                    <w:top w:val="none" w:sz="0" w:space="0" w:color="auto"/>
                    <w:left w:val="none" w:sz="0" w:space="0" w:color="auto"/>
                    <w:bottom w:val="none" w:sz="0" w:space="0" w:color="auto"/>
                    <w:right w:val="none" w:sz="0" w:space="0" w:color="auto"/>
                  </w:divBdr>
                </w:div>
              </w:divsChild>
            </w:div>
            <w:div w:id="1832864299">
              <w:marLeft w:val="0"/>
              <w:marRight w:val="0"/>
              <w:marTop w:val="0"/>
              <w:marBottom w:val="0"/>
              <w:divBdr>
                <w:top w:val="none" w:sz="0" w:space="0" w:color="auto"/>
                <w:left w:val="none" w:sz="0" w:space="0" w:color="auto"/>
                <w:bottom w:val="none" w:sz="0" w:space="0" w:color="auto"/>
                <w:right w:val="none" w:sz="0" w:space="0" w:color="auto"/>
              </w:divBdr>
              <w:divsChild>
                <w:div w:id="979071891">
                  <w:marLeft w:val="0"/>
                  <w:marRight w:val="0"/>
                  <w:marTop w:val="0"/>
                  <w:marBottom w:val="0"/>
                  <w:divBdr>
                    <w:top w:val="none" w:sz="0" w:space="0" w:color="auto"/>
                    <w:left w:val="none" w:sz="0" w:space="0" w:color="auto"/>
                    <w:bottom w:val="none" w:sz="0" w:space="0" w:color="auto"/>
                    <w:right w:val="none" w:sz="0" w:space="0" w:color="auto"/>
                  </w:divBdr>
                </w:div>
              </w:divsChild>
            </w:div>
            <w:div w:id="2002081143">
              <w:marLeft w:val="0"/>
              <w:marRight w:val="0"/>
              <w:marTop w:val="0"/>
              <w:marBottom w:val="0"/>
              <w:divBdr>
                <w:top w:val="none" w:sz="0" w:space="0" w:color="auto"/>
                <w:left w:val="none" w:sz="0" w:space="0" w:color="auto"/>
                <w:bottom w:val="none" w:sz="0" w:space="0" w:color="auto"/>
                <w:right w:val="none" w:sz="0" w:space="0" w:color="auto"/>
              </w:divBdr>
              <w:divsChild>
                <w:div w:id="1854570181">
                  <w:marLeft w:val="0"/>
                  <w:marRight w:val="0"/>
                  <w:marTop w:val="0"/>
                  <w:marBottom w:val="0"/>
                  <w:divBdr>
                    <w:top w:val="none" w:sz="0" w:space="0" w:color="auto"/>
                    <w:left w:val="none" w:sz="0" w:space="0" w:color="auto"/>
                    <w:bottom w:val="none" w:sz="0" w:space="0" w:color="auto"/>
                    <w:right w:val="none" w:sz="0" w:space="0" w:color="auto"/>
                  </w:divBdr>
                </w:div>
              </w:divsChild>
            </w:div>
            <w:div w:id="260072554">
              <w:marLeft w:val="0"/>
              <w:marRight w:val="0"/>
              <w:marTop w:val="0"/>
              <w:marBottom w:val="0"/>
              <w:divBdr>
                <w:top w:val="none" w:sz="0" w:space="0" w:color="auto"/>
                <w:left w:val="none" w:sz="0" w:space="0" w:color="auto"/>
                <w:bottom w:val="none" w:sz="0" w:space="0" w:color="auto"/>
                <w:right w:val="none" w:sz="0" w:space="0" w:color="auto"/>
              </w:divBdr>
              <w:divsChild>
                <w:div w:id="1740521784">
                  <w:marLeft w:val="0"/>
                  <w:marRight w:val="0"/>
                  <w:marTop w:val="0"/>
                  <w:marBottom w:val="0"/>
                  <w:divBdr>
                    <w:top w:val="none" w:sz="0" w:space="0" w:color="auto"/>
                    <w:left w:val="none" w:sz="0" w:space="0" w:color="auto"/>
                    <w:bottom w:val="none" w:sz="0" w:space="0" w:color="auto"/>
                    <w:right w:val="none" w:sz="0" w:space="0" w:color="auto"/>
                  </w:divBdr>
                </w:div>
              </w:divsChild>
            </w:div>
            <w:div w:id="445780117">
              <w:marLeft w:val="0"/>
              <w:marRight w:val="0"/>
              <w:marTop w:val="0"/>
              <w:marBottom w:val="0"/>
              <w:divBdr>
                <w:top w:val="none" w:sz="0" w:space="0" w:color="auto"/>
                <w:left w:val="none" w:sz="0" w:space="0" w:color="auto"/>
                <w:bottom w:val="none" w:sz="0" w:space="0" w:color="auto"/>
                <w:right w:val="none" w:sz="0" w:space="0" w:color="auto"/>
              </w:divBdr>
              <w:divsChild>
                <w:div w:id="1741445520">
                  <w:marLeft w:val="0"/>
                  <w:marRight w:val="0"/>
                  <w:marTop w:val="0"/>
                  <w:marBottom w:val="0"/>
                  <w:divBdr>
                    <w:top w:val="none" w:sz="0" w:space="0" w:color="auto"/>
                    <w:left w:val="none" w:sz="0" w:space="0" w:color="auto"/>
                    <w:bottom w:val="none" w:sz="0" w:space="0" w:color="auto"/>
                    <w:right w:val="none" w:sz="0" w:space="0" w:color="auto"/>
                  </w:divBdr>
                </w:div>
              </w:divsChild>
            </w:div>
            <w:div w:id="245306012">
              <w:marLeft w:val="0"/>
              <w:marRight w:val="0"/>
              <w:marTop w:val="0"/>
              <w:marBottom w:val="0"/>
              <w:divBdr>
                <w:top w:val="none" w:sz="0" w:space="0" w:color="auto"/>
                <w:left w:val="none" w:sz="0" w:space="0" w:color="auto"/>
                <w:bottom w:val="none" w:sz="0" w:space="0" w:color="auto"/>
                <w:right w:val="none" w:sz="0" w:space="0" w:color="auto"/>
              </w:divBdr>
              <w:divsChild>
                <w:div w:id="755983361">
                  <w:marLeft w:val="0"/>
                  <w:marRight w:val="0"/>
                  <w:marTop w:val="0"/>
                  <w:marBottom w:val="0"/>
                  <w:divBdr>
                    <w:top w:val="none" w:sz="0" w:space="0" w:color="auto"/>
                    <w:left w:val="none" w:sz="0" w:space="0" w:color="auto"/>
                    <w:bottom w:val="none" w:sz="0" w:space="0" w:color="auto"/>
                    <w:right w:val="none" w:sz="0" w:space="0" w:color="auto"/>
                  </w:divBdr>
                </w:div>
              </w:divsChild>
            </w:div>
            <w:div w:id="167067744">
              <w:marLeft w:val="0"/>
              <w:marRight w:val="0"/>
              <w:marTop w:val="0"/>
              <w:marBottom w:val="0"/>
              <w:divBdr>
                <w:top w:val="none" w:sz="0" w:space="0" w:color="auto"/>
                <w:left w:val="none" w:sz="0" w:space="0" w:color="auto"/>
                <w:bottom w:val="none" w:sz="0" w:space="0" w:color="auto"/>
                <w:right w:val="none" w:sz="0" w:space="0" w:color="auto"/>
              </w:divBdr>
              <w:divsChild>
                <w:div w:id="2081250117">
                  <w:marLeft w:val="0"/>
                  <w:marRight w:val="0"/>
                  <w:marTop w:val="0"/>
                  <w:marBottom w:val="0"/>
                  <w:divBdr>
                    <w:top w:val="none" w:sz="0" w:space="0" w:color="auto"/>
                    <w:left w:val="none" w:sz="0" w:space="0" w:color="auto"/>
                    <w:bottom w:val="none" w:sz="0" w:space="0" w:color="auto"/>
                    <w:right w:val="none" w:sz="0" w:space="0" w:color="auto"/>
                  </w:divBdr>
                </w:div>
              </w:divsChild>
            </w:div>
            <w:div w:id="1034430924">
              <w:marLeft w:val="0"/>
              <w:marRight w:val="0"/>
              <w:marTop w:val="0"/>
              <w:marBottom w:val="0"/>
              <w:divBdr>
                <w:top w:val="none" w:sz="0" w:space="0" w:color="auto"/>
                <w:left w:val="none" w:sz="0" w:space="0" w:color="auto"/>
                <w:bottom w:val="none" w:sz="0" w:space="0" w:color="auto"/>
                <w:right w:val="none" w:sz="0" w:space="0" w:color="auto"/>
              </w:divBdr>
              <w:divsChild>
                <w:div w:id="1248995669">
                  <w:marLeft w:val="0"/>
                  <w:marRight w:val="0"/>
                  <w:marTop w:val="0"/>
                  <w:marBottom w:val="0"/>
                  <w:divBdr>
                    <w:top w:val="none" w:sz="0" w:space="0" w:color="auto"/>
                    <w:left w:val="none" w:sz="0" w:space="0" w:color="auto"/>
                    <w:bottom w:val="none" w:sz="0" w:space="0" w:color="auto"/>
                    <w:right w:val="none" w:sz="0" w:space="0" w:color="auto"/>
                  </w:divBdr>
                </w:div>
              </w:divsChild>
            </w:div>
            <w:div w:id="959455407">
              <w:marLeft w:val="0"/>
              <w:marRight w:val="0"/>
              <w:marTop w:val="0"/>
              <w:marBottom w:val="0"/>
              <w:divBdr>
                <w:top w:val="none" w:sz="0" w:space="0" w:color="auto"/>
                <w:left w:val="none" w:sz="0" w:space="0" w:color="auto"/>
                <w:bottom w:val="none" w:sz="0" w:space="0" w:color="auto"/>
                <w:right w:val="none" w:sz="0" w:space="0" w:color="auto"/>
              </w:divBdr>
              <w:divsChild>
                <w:div w:id="321468635">
                  <w:marLeft w:val="0"/>
                  <w:marRight w:val="0"/>
                  <w:marTop w:val="0"/>
                  <w:marBottom w:val="0"/>
                  <w:divBdr>
                    <w:top w:val="none" w:sz="0" w:space="0" w:color="auto"/>
                    <w:left w:val="none" w:sz="0" w:space="0" w:color="auto"/>
                    <w:bottom w:val="none" w:sz="0" w:space="0" w:color="auto"/>
                    <w:right w:val="none" w:sz="0" w:space="0" w:color="auto"/>
                  </w:divBdr>
                </w:div>
              </w:divsChild>
            </w:div>
            <w:div w:id="613943480">
              <w:marLeft w:val="0"/>
              <w:marRight w:val="0"/>
              <w:marTop w:val="0"/>
              <w:marBottom w:val="0"/>
              <w:divBdr>
                <w:top w:val="none" w:sz="0" w:space="0" w:color="auto"/>
                <w:left w:val="none" w:sz="0" w:space="0" w:color="auto"/>
                <w:bottom w:val="none" w:sz="0" w:space="0" w:color="auto"/>
                <w:right w:val="none" w:sz="0" w:space="0" w:color="auto"/>
              </w:divBdr>
              <w:divsChild>
                <w:div w:id="1647539980">
                  <w:marLeft w:val="0"/>
                  <w:marRight w:val="0"/>
                  <w:marTop w:val="0"/>
                  <w:marBottom w:val="0"/>
                  <w:divBdr>
                    <w:top w:val="none" w:sz="0" w:space="0" w:color="auto"/>
                    <w:left w:val="none" w:sz="0" w:space="0" w:color="auto"/>
                    <w:bottom w:val="none" w:sz="0" w:space="0" w:color="auto"/>
                    <w:right w:val="none" w:sz="0" w:space="0" w:color="auto"/>
                  </w:divBdr>
                </w:div>
              </w:divsChild>
            </w:div>
            <w:div w:id="280192878">
              <w:marLeft w:val="0"/>
              <w:marRight w:val="0"/>
              <w:marTop w:val="0"/>
              <w:marBottom w:val="0"/>
              <w:divBdr>
                <w:top w:val="none" w:sz="0" w:space="0" w:color="auto"/>
                <w:left w:val="none" w:sz="0" w:space="0" w:color="auto"/>
                <w:bottom w:val="none" w:sz="0" w:space="0" w:color="auto"/>
                <w:right w:val="none" w:sz="0" w:space="0" w:color="auto"/>
              </w:divBdr>
              <w:divsChild>
                <w:div w:id="336269654">
                  <w:marLeft w:val="0"/>
                  <w:marRight w:val="0"/>
                  <w:marTop w:val="0"/>
                  <w:marBottom w:val="0"/>
                  <w:divBdr>
                    <w:top w:val="none" w:sz="0" w:space="0" w:color="auto"/>
                    <w:left w:val="none" w:sz="0" w:space="0" w:color="auto"/>
                    <w:bottom w:val="none" w:sz="0" w:space="0" w:color="auto"/>
                    <w:right w:val="none" w:sz="0" w:space="0" w:color="auto"/>
                  </w:divBdr>
                </w:div>
              </w:divsChild>
            </w:div>
            <w:div w:id="1637906862">
              <w:marLeft w:val="0"/>
              <w:marRight w:val="0"/>
              <w:marTop w:val="0"/>
              <w:marBottom w:val="0"/>
              <w:divBdr>
                <w:top w:val="none" w:sz="0" w:space="0" w:color="auto"/>
                <w:left w:val="none" w:sz="0" w:space="0" w:color="auto"/>
                <w:bottom w:val="none" w:sz="0" w:space="0" w:color="auto"/>
                <w:right w:val="none" w:sz="0" w:space="0" w:color="auto"/>
              </w:divBdr>
              <w:divsChild>
                <w:div w:id="164982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78743">
          <w:marLeft w:val="0"/>
          <w:marRight w:val="0"/>
          <w:marTop w:val="0"/>
          <w:marBottom w:val="0"/>
          <w:divBdr>
            <w:top w:val="none" w:sz="0" w:space="0" w:color="auto"/>
            <w:left w:val="none" w:sz="0" w:space="0" w:color="auto"/>
            <w:bottom w:val="none" w:sz="0" w:space="0" w:color="auto"/>
            <w:right w:val="none" w:sz="0" w:space="0" w:color="auto"/>
          </w:divBdr>
          <w:divsChild>
            <w:div w:id="19040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661</Words>
  <Characters>3774</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Comparison Operators</vt:lpstr>
      <vt:lpstr>    </vt:lpstr>
      <vt:lpstr>    Introduction to Comparison Operators</vt:lpstr>
      <vt:lpstr>        Greater Than and Less Than</vt:lpstr>
      <vt:lpstr>        Greater Than or Equal To and Less Than or Equal To</vt:lpstr>
      <vt:lpstr>        Practical Example with Variables</vt:lpstr>
      <vt:lpstr>        Using Comparison Operators with Strings</vt:lpstr>
      <vt:lpstr>        Summary</vt:lpstr>
      <vt:lpstr>    Key Takeaways</vt:lpstr>
    </vt:vector>
  </TitlesOfParts>
  <Company>HP</Company>
  <LinksUpToDate>false</LinksUpToDate>
  <CharactersWithSpaces>4427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2025-11-08T00:04:00Z</dcterms:created>
  <dcterms:modified xsi:type="dcterms:W3CDTF">2025-11-08T00:04:00Z</dcterms:modified>
</cp:coreProperties>
</file>