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401" w:rsidRDefault="005B5401" w:rsidP="005B5401">
      <w:pPr>
        <w:spacing w:after="0" w:line="240" w:lineRule="auto"/>
        <w:outlineLvl w:val="1"/>
        <w:rPr>
          <w:rFonts w:ascii="Segoe UI" w:eastAsia="Times New Roman" w:hAnsi="Segoe UI" w:cs="Segoe UI"/>
          <w:sz w:val="36"/>
          <w:szCs w:val="36"/>
        </w:rPr>
      </w:pPr>
      <w:r w:rsidRPr="005B5401">
        <w:rPr>
          <w:rFonts w:ascii="Segoe UI" w:eastAsia="Times New Roman" w:hAnsi="Segoe UI" w:cs="Segoe UI"/>
          <w:sz w:val="36"/>
          <w:szCs w:val="36"/>
        </w:rPr>
        <w:t>Reference Types &amp; Equality Testing</w:t>
      </w:r>
    </w:p>
    <w:p w:rsidR="005B5401" w:rsidRPr="005B5401" w:rsidRDefault="005B5401" w:rsidP="005B5401">
      <w:pPr>
        <w:spacing w:after="0" w:line="240" w:lineRule="auto"/>
        <w:outlineLvl w:val="1"/>
        <w:rPr>
          <w:rFonts w:ascii="Segoe UI" w:eastAsia="Times New Roman" w:hAnsi="Segoe UI" w:cs="Segoe UI"/>
          <w:sz w:val="36"/>
          <w:szCs w:val="36"/>
        </w:rPr>
      </w:pPr>
      <w:bookmarkStart w:id="0" w:name="_GoBack"/>
      <w:bookmarkEnd w:id="0"/>
    </w:p>
    <w:p w:rsidR="005B5401" w:rsidRPr="005B5401" w:rsidRDefault="005B5401" w:rsidP="005B5401">
      <w:pPr>
        <w:spacing w:after="0" w:line="240" w:lineRule="auto"/>
        <w:outlineLvl w:val="1"/>
        <w:rPr>
          <w:rFonts w:ascii="Segoe UI" w:eastAsia="Times New Roman" w:hAnsi="Segoe UI" w:cs="Segoe UI"/>
          <w:b/>
          <w:bCs/>
          <w:sz w:val="36"/>
          <w:szCs w:val="36"/>
        </w:rPr>
      </w:pPr>
      <w:r w:rsidRPr="005B5401">
        <w:rPr>
          <w:rFonts w:ascii="Segoe UI" w:eastAsia="Times New Roman" w:hAnsi="Segoe UI" w:cs="Segoe UI"/>
          <w:b/>
          <w:bCs/>
          <w:sz w:val="36"/>
          <w:szCs w:val="36"/>
        </w:rPr>
        <w:t>Reference Types and Equality Testing in JavaScript</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In this lecture, we discuss the behavior of the triple equals operator (</w:t>
      </w:r>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and the double equals operator (</w:t>
      </w:r>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when used with arrays and other data types in JavaScript.</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 xml:space="preserve">If we have two strings, for example, the string "hi" and another string that looks exactly the same, "hi", they are considered equal with the triple </w:t>
      </w:r>
      <w:proofErr w:type="gramStart"/>
      <w:r w:rsidRPr="005B5401">
        <w:rPr>
          <w:rFonts w:ascii="Segoe UI" w:eastAsia="Times New Roman" w:hAnsi="Segoe UI" w:cs="Segoe UI"/>
          <w:sz w:val="27"/>
          <w:szCs w:val="27"/>
        </w:rPr>
        <w:t>equals</w:t>
      </w:r>
      <w:proofErr w:type="gramEnd"/>
      <w:r w:rsidRPr="005B5401">
        <w:rPr>
          <w:rFonts w:ascii="Segoe UI" w:eastAsia="Times New Roman" w:hAnsi="Segoe UI" w:cs="Segoe UI"/>
          <w:sz w:val="27"/>
          <w:szCs w:val="27"/>
        </w:rPr>
        <w:t xml:space="preserve"> operator. They are equal to each other because their values match exactly.</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However, if we have two arrays, for example, an array containing the strings "hi" and "bye", and we compare this array with another array that looks exactly the same using the triple equals operator, the result is </w:t>
      </w:r>
      <w:r w:rsidRPr="005B5401">
        <w:rPr>
          <w:rFonts w:ascii="Consolas" w:eastAsia="Times New Roman" w:hAnsi="Consolas" w:cs="Courier New"/>
          <w:b/>
          <w:bCs/>
          <w:sz w:val="20"/>
          <w:szCs w:val="20"/>
        </w:rPr>
        <w:t>false</w:t>
      </w:r>
      <w:r w:rsidRPr="005B5401">
        <w:rPr>
          <w:rFonts w:ascii="Segoe UI" w:eastAsia="Times New Roman" w:hAnsi="Segoe UI" w:cs="Segoe UI"/>
          <w:sz w:val="27"/>
          <w:szCs w:val="27"/>
        </w:rPr>
        <w:t>. This is because the comparison is not based on the contents of the arrays.</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The reason for this behavior is that JavaScript compares the references in memory for arrays, not their contents. This is different from how primitive values like numbers or strings are compared.</w:t>
      </w:r>
    </w:p>
    <w:p w:rsidR="005B5401" w:rsidRPr="005B5401" w:rsidRDefault="005B5401" w:rsidP="005B5401">
      <w:pPr>
        <w:spacing w:after="0" w:line="240" w:lineRule="auto"/>
        <w:outlineLvl w:val="2"/>
        <w:rPr>
          <w:rFonts w:ascii="Segoe UI" w:eastAsia="Times New Roman" w:hAnsi="Segoe UI" w:cs="Segoe UI"/>
          <w:b/>
          <w:bCs/>
          <w:sz w:val="27"/>
          <w:szCs w:val="27"/>
        </w:rPr>
      </w:pPr>
      <w:r w:rsidRPr="005B5401">
        <w:rPr>
          <w:rFonts w:ascii="Segoe UI" w:eastAsia="Times New Roman" w:hAnsi="Segoe UI" w:cs="Segoe UI"/>
          <w:b/>
          <w:bCs/>
          <w:sz w:val="27"/>
          <w:szCs w:val="27"/>
        </w:rPr>
        <w:t>Understanding Memory Allocation for Primitives and Arrays</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When storing a number, such as </w:t>
      </w:r>
      <w:r w:rsidRPr="005B5401">
        <w:rPr>
          <w:rFonts w:ascii="Consolas" w:eastAsia="Times New Roman" w:hAnsi="Consolas" w:cs="Courier New"/>
          <w:b/>
          <w:bCs/>
          <w:sz w:val="20"/>
          <w:szCs w:val="20"/>
        </w:rPr>
        <w:t xml:space="preserve">let </w:t>
      </w:r>
      <w:proofErr w:type="spellStart"/>
      <w:r w:rsidRPr="005B5401">
        <w:rPr>
          <w:rFonts w:ascii="Consolas" w:eastAsia="Times New Roman" w:hAnsi="Consolas" w:cs="Courier New"/>
          <w:b/>
          <w:bCs/>
          <w:sz w:val="20"/>
          <w:szCs w:val="20"/>
        </w:rPr>
        <w:t>luckyNum</w:t>
      </w:r>
      <w:proofErr w:type="spellEnd"/>
      <w:r w:rsidRPr="005B5401">
        <w:rPr>
          <w:rFonts w:ascii="Consolas" w:eastAsia="Times New Roman" w:hAnsi="Consolas" w:cs="Courier New"/>
          <w:b/>
          <w:bCs/>
          <w:sz w:val="20"/>
          <w:szCs w:val="20"/>
        </w:rPr>
        <w:t xml:space="preserve"> = 87</w:t>
      </w:r>
      <w:proofErr w:type="gramStart"/>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w:t>
      </w:r>
      <w:proofErr w:type="gramEnd"/>
      <w:r w:rsidRPr="005B5401">
        <w:rPr>
          <w:rFonts w:ascii="Segoe UI" w:eastAsia="Times New Roman" w:hAnsi="Segoe UI" w:cs="Segoe UI"/>
          <w:sz w:val="27"/>
          <w:szCs w:val="27"/>
        </w:rPr>
        <w:t xml:space="preserve"> a fixed amount of space is allocated in memory for this number. Every number has a maximum size and a specific memory allocation in JavaScript.</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In contrast, arrays can vary in size and content. An array might contain ten numbers, 10,000 numbers, or even nested arrays. Because of this variability, JavaScript does not store the entire contents of the array directly in the variable. Instead, it stores a reference to the array's location in memory.</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You can think of this reference as a social security number or a home address that corresponds to the container holding the array. When you create an array like </w:t>
      </w:r>
      <w:r w:rsidRPr="005B5401">
        <w:rPr>
          <w:rFonts w:ascii="Consolas" w:eastAsia="Times New Roman" w:hAnsi="Consolas" w:cs="Courier New"/>
          <w:b/>
          <w:bCs/>
          <w:sz w:val="20"/>
          <w:szCs w:val="20"/>
        </w:rPr>
        <w:t>[1, 2, 3]</w:t>
      </w:r>
      <w:r w:rsidRPr="005B5401">
        <w:rPr>
          <w:rFonts w:ascii="Segoe UI" w:eastAsia="Times New Roman" w:hAnsi="Segoe UI" w:cs="Segoe UI"/>
          <w:sz w:val="27"/>
          <w:szCs w:val="27"/>
        </w:rPr>
        <w:t>, JavaScript allocates a new spot in memory with its own unique reference.</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If you create another array with the same contents, such as </w:t>
      </w:r>
      <w:r w:rsidRPr="005B5401">
        <w:rPr>
          <w:rFonts w:ascii="Consolas" w:eastAsia="Times New Roman" w:hAnsi="Consolas" w:cs="Courier New"/>
          <w:b/>
          <w:bCs/>
          <w:sz w:val="20"/>
          <w:szCs w:val="20"/>
        </w:rPr>
        <w:t>[1, 2, 3]</w:t>
      </w:r>
      <w:r w:rsidRPr="005B5401">
        <w:rPr>
          <w:rFonts w:ascii="Segoe UI" w:eastAsia="Times New Roman" w:hAnsi="Segoe UI" w:cs="Segoe UI"/>
          <w:sz w:val="27"/>
          <w:szCs w:val="27"/>
        </w:rPr>
        <w:t>, it is stored at a different location in memory with a different reference. Even though the contents are the same, the references are distinct.</w:t>
      </w:r>
    </w:p>
    <w:p w:rsidR="005B5401" w:rsidRPr="005B5401" w:rsidRDefault="005B5401" w:rsidP="005B5401">
      <w:pPr>
        <w:spacing w:after="0" w:line="240" w:lineRule="auto"/>
        <w:outlineLvl w:val="2"/>
        <w:rPr>
          <w:rFonts w:ascii="Segoe UI" w:eastAsia="Times New Roman" w:hAnsi="Segoe UI" w:cs="Segoe UI"/>
          <w:b/>
          <w:bCs/>
          <w:sz w:val="27"/>
          <w:szCs w:val="27"/>
        </w:rPr>
      </w:pPr>
      <w:r w:rsidRPr="005B5401">
        <w:rPr>
          <w:rFonts w:ascii="Segoe UI" w:eastAsia="Times New Roman" w:hAnsi="Segoe UI" w:cs="Segoe UI"/>
          <w:b/>
          <w:bCs/>
          <w:sz w:val="27"/>
          <w:szCs w:val="27"/>
        </w:rPr>
        <w:t>Assigning Arrays and Reference Sharing</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For example, if you declare </w:t>
      </w:r>
      <w:r w:rsidRPr="005B5401">
        <w:rPr>
          <w:rFonts w:ascii="Consolas" w:eastAsia="Times New Roman" w:hAnsi="Consolas" w:cs="Courier New"/>
          <w:b/>
          <w:bCs/>
          <w:sz w:val="20"/>
          <w:szCs w:val="20"/>
        </w:rPr>
        <w:t xml:space="preserve">let </w:t>
      </w:r>
      <w:proofErr w:type="spellStart"/>
      <w:r w:rsidRPr="005B5401">
        <w:rPr>
          <w:rFonts w:ascii="Consolas" w:eastAsia="Times New Roman" w:hAnsi="Consolas" w:cs="Courier New"/>
          <w:b/>
          <w:bCs/>
          <w:sz w:val="20"/>
          <w:szCs w:val="20"/>
        </w:rPr>
        <w:t>nums</w:t>
      </w:r>
      <w:proofErr w:type="spellEnd"/>
      <w:r w:rsidRPr="005B5401">
        <w:rPr>
          <w:rFonts w:ascii="Consolas" w:eastAsia="Times New Roman" w:hAnsi="Consolas" w:cs="Courier New"/>
          <w:b/>
          <w:bCs/>
          <w:sz w:val="20"/>
          <w:szCs w:val="20"/>
        </w:rPr>
        <w:t xml:space="preserve"> = [1, 2, 3];</w:t>
      </w:r>
      <w:r w:rsidRPr="005B5401">
        <w:rPr>
          <w:rFonts w:ascii="Segoe UI" w:eastAsia="Times New Roman" w:hAnsi="Segoe UI" w:cs="Segoe UI"/>
          <w:sz w:val="27"/>
          <w:szCs w:val="27"/>
        </w:rPr>
        <w:t> and then declare </w:t>
      </w:r>
      <w:r w:rsidRPr="005B5401">
        <w:rPr>
          <w:rFonts w:ascii="Consolas" w:eastAsia="Times New Roman" w:hAnsi="Consolas" w:cs="Courier New"/>
          <w:b/>
          <w:bCs/>
          <w:sz w:val="20"/>
          <w:szCs w:val="20"/>
        </w:rPr>
        <w:t xml:space="preserve">let </w:t>
      </w:r>
      <w:proofErr w:type="spellStart"/>
      <w:r w:rsidRPr="005B5401">
        <w:rPr>
          <w:rFonts w:ascii="Consolas" w:eastAsia="Times New Roman" w:hAnsi="Consolas" w:cs="Courier New"/>
          <w:b/>
          <w:bCs/>
          <w:sz w:val="20"/>
          <w:szCs w:val="20"/>
        </w:rPr>
        <w:t>numsCopy</w:t>
      </w:r>
      <w:proofErr w:type="spellEnd"/>
      <w:r w:rsidRPr="005B5401">
        <w:rPr>
          <w:rFonts w:ascii="Consolas" w:eastAsia="Times New Roman" w:hAnsi="Consolas" w:cs="Courier New"/>
          <w:b/>
          <w:bCs/>
          <w:sz w:val="20"/>
          <w:szCs w:val="20"/>
        </w:rPr>
        <w:t xml:space="preserve"> = </w:t>
      </w:r>
      <w:proofErr w:type="spellStart"/>
      <w:r w:rsidRPr="005B5401">
        <w:rPr>
          <w:rFonts w:ascii="Consolas" w:eastAsia="Times New Roman" w:hAnsi="Consolas" w:cs="Courier New"/>
          <w:b/>
          <w:bCs/>
          <w:sz w:val="20"/>
          <w:szCs w:val="20"/>
        </w:rPr>
        <w:t>nums</w:t>
      </w:r>
      <w:proofErr w:type="spellEnd"/>
      <w:proofErr w:type="gramStart"/>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w:t>
      </w:r>
      <w:proofErr w:type="gramEnd"/>
      <w:r w:rsidRPr="005B5401">
        <w:rPr>
          <w:rFonts w:ascii="Segoe UI" w:eastAsia="Times New Roman" w:hAnsi="Segoe UI" w:cs="Segoe UI"/>
          <w:sz w:val="27"/>
          <w:szCs w:val="27"/>
        </w:rPr>
        <w:t xml:space="preserve"> the variable </w:t>
      </w:r>
      <w:proofErr w:type="spellStart"/>
      <w:r w:rsidRPr="005B5401">
        <w:rPr>
          <w:rFonts w:ascii="Consolas" w:eastAsia="Times New Roman" w:hAnsi="Consolas" w:cs="Courier New"/>
          <w:b/>
          <w:bCs/>
          <w:sz w:val="20"/>
          <w:szCs w:val="20"/>
        </w:rPr>
        <w:t>numsCopy</w:t>
      </w:r>
      <w:proofErr w:type="spellEnd"/>
      <w:r w:rsidRPr="005B5401">
        <w:rPr>
          <w:rFonts w:ascii="Segoe UI" w:eastAsia="Times New Roman" w:hAnsi="Segoe UI" w:cs="Segoe UI"/>
          <w:sz w:val="27"/>
          <w:szCs w:val="27"/>
        </w:rPr>
        <w:t> is assigned the same reference as </w:t>
      </w:r>
      <w:proofErr w:type="spellStart"/>
      <w:r w:rsidRPr="005B5401">
        <w:rPr>
          <w:rFonts w:ascii="Consolas" w:eastAsia="Times New Roman" w:hAnsi="Consolas" w:cs="Courier New"/>
          <w:b/>
          <w:bCs/>
          <w:sz w:val="20"/>
          <w:szCs w:val="20"/>
        </w:rPr>
        <w:t>nums</w:t>
      </w:r>
      <w:proofErr w:type="spellEnd"/>
      <w:r w:rsidRPr="005B5401">
        <w:rPr>
          <w:rFonts w:ascii="Segoe UI" w:eastAsia="Times New Roman" w:hAnsi="Segoe UI" w:cs="Segoe UI"/>
          <w:sz w:val="27"/>
          <w:szCs w:val="27"/>
        </w:rPr>
        <w:t>. Both variables point to the same array in memory.</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lastRenderedPageBreak/>
        <w:t>If you modify the array through one variable, such as </w:t>
      </w:r>
      <w:proofErr w:type="spellStart"/>
      <w:proofErr w:type="gramStart"/>
      <w:r w:rsidRPr="005B5401">
        <w:rPr>
          <w:rFonts w:ascii="Consolas" w:eastAsia="Times New Roman" w:hAnsi="Consolas" w:cs="Courier New"/>
          <w:b/>
          <w:bCs/>
          <w:sz w:val="20"/>
          <w:szCs w:val="20"/>
        </w:rPr>
        <w:t>nums.push</w:t>
      </w:r>
      <w:proofErr w:type="spellEnd"/>
      <w:r w:rsidRPr="005B5401">
        <w:rPr>
          <w:rFonts w:ascii="Consolas" w:eastAsia="Times New Roman" w:hAnsi="Consolas" w:cs="Courier New"/>
          <w:b/>
          <w:bCs/>
          <w:sz w:val="20"/>
          <w:szCs w:val="20"/>
        </w:rPr>
        <w:t>(</w:t>
      </w:r>
      <w:proofErr w:type="gramEnd"/>
      <w:r w:rsidRPr="005B5401">
        <w:rPr>
          <w:rFonts w:ascii="Consolas" w:eastAsia="Times New Roman" w:hAnsi="Consolas" w:cs="Courier New"/>
          <w:b/>
          <w:bCs/>
          <w:sz w:val="20"/>
          <w:szCs w:val="20"/>
        </w:rPr>
        <w:t>4);</w:t>
      </w:r>
      <w:r w:rsidRPr="005B5401">
        <w:rPr>
          <w:rFonts w:ascii="Segoe UI" w:eastAsia="Times New Roman" w:hAnsi="Segoe UI" w:cs="Segoe UI"/>
          <w:sz w:val="27"/>
          <w:szCs w:val="27"/>
        </w:rPr>
        <w:t>, the change is reflected when accessing the array through the other variable as well. Both </w:t>
      </w:r>
      <w:proofErr w:type="spellStart"/>
      <w:r w:rsidRPr="005B5401">
        <w:rPr>
          <w:rFonts w:ascii="Consolas" w:eastAsia="Times New Roman" w:hAnsi="Consolas" w:cs="Courier New"/>
          <w:b/>
          <w:bCs/>
          <w:sz w:val="20"/>
          <w:szCs w:val="20"/>
        </w:rPr>
        <w:t>nums</w:t>
      </w:r>
      <w:proofErr w:type="spellEnd"/>
      <w:r w:rsidRPr="005B5401">
        <w:rPr>
          <w:rFonts w:ascii="Segoe UI" w:eastAsia="Times New Roman" w:hAnsi="Segoe UI" w:cs="Segoe UI"/>
          <w:sz w:val="27"/>
          <w:szCs w:val="27"/>
        </w:rPr>
        <w:t> and </w:t>
      </w:r>
      <w:proofErr w:type="spellStart"/>
      <w:r w:rsidRPr="005B5401">
        <w:rPr>
          <w:rFonts w:ascii="Consolas" w:eastAsia="Times New Roman" w:hAnsi="Consolas" w:cs="Courier New"/>
          <w:b/>
          <w:bCs/>
          <w:sz w:val="20"/>
          <w:szCs w:val="20"/>
        </w:rPr>
        <w:t>numsCopy</w:t>
      </w:r>
      <w:proofErr w:type="spellEnd"/>
      <w:r w:rsidRPr="005B5401">
        <w:rPr>
          <w:rFonts w:ascii="Segoe UI" w:eastAsia="Times New Roman" w:hAnsi="Segoe UI" w:cs="Segoe UI"/>
          <w:sz w:val="27"/>
          <w:szCs w:val="27"/>
        </w:rPr>
        <w:t> will show the updated array </w:t>
      </w:r>
      <w:r w:rsidRPr="005B5401">
        <w:rPr>
          <w:rFonts w:ascii="Consolas" w:eastAsia="Times New Roman" w:hAnsi="Consolas" w:cs="Courier New"/>
          <w:b/>
          <w:bCs/>
          <w:sz w:val="20"/>
          <w:szCs w:val="20"/>
        </w:rPr>
        <w:t xml:space="preserve">[1, 2, 3, </w:t>
      </w:r>
      <w:proofErr w:type="gramStart"/>
      <w:r w:rsidRPr="005B5401">
        <w:rPr>
          <w:rFonts w:ascii="Consolas" w:eastAsia="Times New Roman" w:hAnsi="Consolas" w:cs="Courier New"/>
          <w:b/>
          <w:bCs/>
          <w:sz w:val="20"/>
          <w:szCs w:val="20"/>
        </w:rPr>
        <w:t>4</w:t>
      </w:r>
      <w:proofErr w:type="gramEnd"/>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because they reference the same array.</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Similarly, if you modify the array through </w:t>
      </w:r>
      <w:proofErr w:type="spellStart"/>
      <w:r w:rsidRPr="005B5401">
        <w:rPr>
          <w:rFonts w:ascii="Consolas" w:eastAsia="Times New Roman" w:hAnsi="Consolas" w:cs="Courier New"/>
          <w:b/>
          <w:bCs/>
          <w:sz w:val="20"/>
          <w:szCs w:val="20"/>
        </w:rPr>
        <w:t>numsCopy</w:t>
      </w:r>
      <w:proofErr w:type="spellEnd"/>
      <w:r w:rsidRPr="005B5401">
        <w:rPr>
          <w:rFonts w:ascii="Segoe UI" w:eastAsia="Times New Roman" w:hAnsi="Segoe UI" w:cs="Segoe UI"/>
          <w:sz w:val="27"/>
          <w:szCs w:val="27"/>
        </w:rPr>
        <w:t> using </w:t>
      </w:r>
      <w:proofErr w:type="spellStart"/>
      <w:proofErr w:type="gramStart"/>
      <w:r w:rsidRPr="005B5401">
        <w:rPr>
          <w:rFonts w:ascii="Consolas" w:eastAsia="Times New Roman" w:hAnsi="Consolas" w:cs="Courier New"/>
          <w:b/>
          <w:bCs/>
          <w:sz w:val="20"/>
          <w:szCs w:val="20"/>
        </w:rPr>
        <w:t>numsCopy.pop</w:t>
      </w:r>
      <w:proofErr w:type="spellEnd"/>
      <w:r w:rsidRPr="005B5401">
        <w:rPr>
          <w:rFonts w:ascii="Consolas" w:eastAsia="Times New Roman" w:hAnsi="Consolas" w:cs="Courier New"/>
          <w:b/>
          <w:bCs/>
          <w:sz w:val="20"/>
          <w:szCs w:val="20"/>
        </w:rPr>
        <w:t>(</w:t>
      </w:r>
      <w:proofErr w:type="gramEnd"/>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the change is reflected in </w:t>
      </w:r>
      <w:proofErr w:type="spellStart"/>
      <w:r w:rsidRPr="005B5401">
        <w:rPr>
          <w:rFonts w:ascii="Consolas" w:eastAsia="Times New Roman" w:hAnsi="Consolas" w:cs="Courier New"/>
          <w:b/>
          <w:bCs/>
          <w:sz w:val="20"/>
          <w:szCs w:val="20"/>
        </w:rPr>
        <w:t>nums</w:t>
      </w:r>
      <w:proofErr w:type="spellEnd"/>
      <w:r w:rsidRPr="005B5401">
        <w:rPr>
          <w:rFonts w:ascii="Segoe UI" w:eastAsia="Times New Roman" w:hAnsi="Segoe UI" w:cs="Segoe UI"/>
          <w:sz w:val="27"/>
          <w:szCs w:val="27"/>
        </w:rPr>
        <w:t> as well. This demonstrates that both variables are linked by the same reference.</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When comparing </w:t>
      </w:r>
      <w:proofErr w:type="spellStart"/>
      <w:r w:rsidRPr="005B5401">
        <w:rPr>
          <w:rFonts w:ascii="Consolas" w:eastAsia="Times New Roman" w:hAnsi="Consolas" w:cs="Courier New"/>
          <w:b/>
          <w:bCs/>
          <w:sz w:val="20"/>
          <w:szCs w:val="20"/>
        </w:rPr>
        <w:t>nums</w:t>
      </w:r>
      <w:proofErr w:type="spellEnd"/>
      <w:r w:rsidRPr="005B5401">
        <w:rPr>
          <w:rFonts w:ascii="Consolas" w:eastAsia="Times New Roman" w:hAnsi="Consolas" w:cs="Courier New"/>
          <w:b/>
          <w:bCs/>
          <w:sz w:val="20"/>
          <w:szCs w:val="20"/>
        </w:rPr>
        <w:t xml:space="preserve"> === </w:t>
      </w:r>
      <w:proofErr w:type="spellStart"/>
      <w:r w:rsidRPr="005B5401">
        <w:rPr>
          <w:rFonts w:ascii="Consolas" w:eastAsia="Times New Roman" w:hAnsi="Consolas" w:cs="Courier New"/>
          <w:b/>
          <w:bCs/>
          <w:sz w:val="20"/>
          <w:szCs w:val="20"/>
        </w:rPr>
        <w:t>numsCopy</w:t>
      </w:r>
      <w:proofErr w:type="spellEnd"/>
      <w:r w:rsidRPr="005B5401">
        <w:rPr>
          <w:rFonts w:ascii="Segoe UI" w:eastAsia="Times New Roman" w:hAnsi="Segoe UI" w:cs="Segoe UI"/>
          <w:sz w:val="27"/>
          <w:szCs w:val="27"/>
        </w:rPr>
        <w:t>, the comparison returns </w:t>
      </w:r>
      <w:r w:rsidRPr="005B5401">
        <w:rPr>
          <w:rFonts w:ascii="Consolas" w:eastAsia="Times New Roman" w:hAnsi="Consolas" w:cs="Courier New"/>
          <w:b/>
          <w:bCs/>
          <w:sz w:val="20"/>
          <w:szCs w:val="20"/>
        </w:rPr>
        <w:t>true</w:t>
      </w:r>
      <w:r w:rsidRPr="005B5401">
        <w:rPr>
          <w:rFonts w:ascii="Segoe UI" w:eastAsia="Times New Roman" w:hAnsi="Segoe UI" w:cs="Segoe UI"/>
          <w:sz w:val="27"/>
          <w:szCs w:val="27"/>
        </w:rPr>
        <w:t> because both variables point to the same reference in memory. The triple equals operator checks if the references are the same, not the contents.</w:t>
      </w:r>
    </w:p>
    <w:p w:rsidR="005B5401" w:rsidRPr="005B5401" w:rsidRDefault="005B5401" w:rsidP="005B5401">
      <w:pPr>
        <w:spacing w:after="0" w:line="240" w:lineRule="auto"/>
        <w:jc w:val="both"/>
        <w:rPr>
          <w:rFonts w:ascii="Segoe UI" w:eastAsia="Times New Roman" w:hAnsi="Segoe UI" w:cs="Segoe UI"/>
          <w:sz w:val="27"/>
          <w:szCs w:val="27"/>
        </w:rPr>
      </w:pPr>
      <w:r w:rsidRPr="005B5401">
        <w:rPr>
          <w:rFonts w:ascii="Segoe UI" w:eastAsia="Times New Roman" w:hAnsi="Segoe UI" w:cs="Segoe UI"/>
          <w:sz w:val="27"/>
          <w:szCs w:val="27"/>
        </w:rPr>
        <w:t>Therefore, in JavaScript, comparing arrays with </w:t>
      </w:r>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or </w:t>
      </w:r>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only checks if they refer to the same array in memory. It does not compare the contents of the arrays. To compare contents, additional work is required, which is beyond the scope of this lecture.</w:t>
      </w:r>
    </w:p>
    <w:p w:rsidR="005B5401" w:rsidRPr="005B5401" w:rsidRDefault="005B5401" w:rsidP="005B5401">
      <w:pPr>
        <w:spacing w:after="0" w:line="240" w:lineRule="auto"/>
        <w:outlineLvl w:val="1"/>
        <w:rPr>
          <w:rFonts w:ascii="Segoe UI" w:eastAsia="Times New Roman" w:hAnsi="Segoe UI" w:cs="Segoe UI"/>
          <w:b/>
          <w:bCs/>
          <w:sz w:val="36"/>
          <w:szCs w:val="36"/>
        </w:rPr>
      </w:pPr>
      <w:r w:rsidRPr="005B5401">
        <w:rPr>
          <w:rFonts w:ascii="Segoe UI" w:eastAsia="Times New Roman" w:hAnsi="Segoe UI" w:cs="Segoe UI"/>
          <w:b/>
          <w:bCs/>
          <w:sz w:val="36"/>
          <w:szCs w:val="36"/>
        </w:rPr>
        <w:t>Key Takeaways</w:t>
      </w:r>
    </w:p>
    <w:p w:rsidR="005B5401" w:rsidRPr="005B5401" w:rsidRDefault="005B5401" w:rsidP="005B5401">
      <w:pPr>
        <w:numPr>
          <w:ilvl w:val="0"/>
          <w:numId w:val="1"/>
        </w:numPr>
        <w:spacing w:after="0" w:line="240" w:lineRule="auto"/>
        <w:ind w:left="0"/>
        <w:rPr>
          <w:rFonts w:ascii="Segoe UI" w:eastAsia="Times New Roman" w:hAnsi="Segoe UI" w:cs="Segoe UI"/>
          <w:sz w:val="27"/>
          <w:szCs w:val="27"/>
        </w:rPr>
      </w:pPr>
      <w:r w:rsidRPr="005B5401">
        <w:rPr>
          <w:rFonts w:ascii="Segoe UI" w:eastAsia="Times New Roman" w:hAnsi="Segoe UI" w:cs="Segoe UI"/>
          <w:sz w:val="27"/>
          <w:szCs w:val="27"/>
        </w:rPr>
        <w:t>The triple equals (</w:t>
      </w:r>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and double equals (</w:t>
      </w:r>
      <w:r w:rsidRPr="005B5401">
        <w:rPr>
          <w:rFonts w:ascii="Consolas" w:eastAsia="Times New Roman" w:hAnsi="Consolas" w:cs="Courier New"/>
          <w:b/>
          <w:bCs/>
          <w:sz w:val="20"/>
          <w:szCs w:val="20"/>
        </w:rPr>
        <w:t>==</w:t>
      </w:r>
      <w:r w:rsidRPr="005B5401">
        <w:rPr>
          <w:rFonts w:ascii="Segoe UI" w:eastAsia="Times New Roman" w:hAnsi="Segoe UI" w:cs="Segoe UI"/>
          <w:sz w:val="27"/>
          <w:szCs w:val="27"/>
        </w:rPr>
        <w:t>) operators in JavaScript compare references for arrays, not their contents.</w:t>
      </w:r>
    </w:p>
    <w:p w:rsidR="005B5401" w:rsidRPr="005B5401" w:rsidRDefault="005B5401" w:rsidP="005B5401">
      <w:pPr>
        <w:numPr>
          <w:ilvl w:val="0"/>
          <w:numId w:val="1"/>
        </w:numPr>
        <w:spacing w:after="0" w:line="240" w:lineRule="auto"/>
        <w:ind w:left="0"/>
        <w:rPr>
          <w:rFonts w:ascii="Segoe UI" w:eastAsia="Times New Roman" w:hAnsi="Segoe UI" w:cs="Segoe UI"/>
          <w:sz w:val="27"/>
          <w:szCs w:val="27"/>
        </w:rPr>
      </w:pPr>
      <w:r w:rsidRPr="005B5401">
        <w:rPr>
          <w:rFonts w:ascii="Segoe UI" w:eastAsia="Times New Roman" w:hAnsi="Segoe UI" w:cs="Segoe UI"/>
          <w:sz w:val="27"/>
          <w:szCs w:val="27"/>
        </w:rPr>
        <w:t>Primitive values like strings and numbers are compared by their actual values.</w:t>
      </w:r>
    </w:p>
    <w:p w:rsidR="005B5401" w:rsidRPr="005B5401" w:rsidRDefault="005B5401" w:rsidP="005B5401">
      <w:pPr>
        <w:numPr>
          <w:ilvl w:val="0"/>
          <w:numId w:val="1"/>
        </w:numPr>
        <w:spacing w:after="0" w:line="240" w:lineRule="auto"/>
        <w:ind w:left="0"/>
        <w:rPr>
          <w:rFonts w:ascii="Segoe UI" w:eastAsia="Times New Roman" w:hAnsi="Segoe UI" w:cs="Segoe UI"/>
          <w:sz w:val="27"/>
          <w:szCs w:val="27"/>
        </w:rPr>
      </w:pPr>
      <w:r w:rsidRPr="005B5401">
        <w:rPr>
          <w:rFonts w:ascii="Segoe UI" w:eastAsia="Times New Roman" w:hAnsi="Segoe UI" w:cs="Segoe UI"/>
          <w:sz w:val="27"/>
          <w:szCs w:val="27"/>
        </w:rPr>
        <w:t>Arrays are stored in memory as references, similar to pointers or addresses.</w:t>
      </w:r>
    </w:p>
    <w:p w:rsidR="005B5401" w:rsidRPr="005B5401" w:rsidRDefault="005B5401" w:rsidP="005B5401">
      <w:pPr>
        <w:numPr>
          <w:ilvl w:val="0"/>
          <w:numId w:val="1"/>
        </w:numPr>
        <w:spacing w:after="0" w:line="240" w:lineRule="auto"/>
        <w:ind w:left="0"/>
        <w:rPr>
          <w:rFonts w:ascii="Segoe UI" w:eastAsia="Times New Roman" w:hAnsi="Segoe UI" w:cs="Segoe UI"/>
          <w:sz w:val="27"/>
          <w:szCs w:val="27"/>
        </w:rPr>
      </w:pPr>
      <w:r w:rsidRPr="005B5401">
        <w:rPr>
          <w:rFonts w:ascii="Segoe UI" w:eastAsia="Times New Roman" w:hAnsi="Segoe UI" w:cs="Segoe UI"/>
          <w:sz w:val="27"/>
          <w:szCs w:val="27"/>
        </w:rPr>
        <w:t>Assigning one array variable to another copies the reference, so changes to one affect the other.</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7B79F0"/>
    <w:multiLevelType w:val="multilevel"/>
    <w:tmpl w:val="8DF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401"/>
    <w:rsid w:val="005B5401"/>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096093-30CD-48DD-BABF-29F17C52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54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54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54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5401"/>
    <w:rPr>
      <w:rFonts w:ascii="Times New Roman" w:eastAsia="Times New Roman" w:hAnsi="Times New Roman" w:cs="Times New Roman"/>
      <w:b/>
      <w:bCs/>
      <w:sz w:val="27"/>
      <w:szCs w:val="27"/>
    </w:rPr>
  </w:style>
  <w:style w:type="paragraph" w:customStyle="1" w:styleId="ud-text-md">
    <w:name w:val="ud-text-md"/>
    <w:basedOn w:val="Normal"/>
    <w:rsid w:val="005B540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B54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775229">
      <w:bodyDiv w:val="1"/>
      <w:marLeft w:val="0"/>
      <w:marRight w:val="0"/>
      <w:marTop w:val="0"/>
      <w:marBottom w:val="0"/>
      <w:divBdr>
        <w:top w:val="none" w:sz="0" w:space="0" w:color="auto"/>
        <w:left w:val="none" w:sz="0" w:space="0" w:color="auto"/>
        <w:bottom w:val="none" w:sz="0" w:space="0" w:color="auto"/>
        <w:right w:val="none" w:sz="0" w:space="0" w:color="auto"/>
      </w:divBdr>
      <w:divsChild>
        <w:div w:id="1975986647">
          <w:marLeft w:val="0"/>
          <w:marRight w:val="0"/>
          <w:marTop w:val="0"/>
          <w:marBottom w:val="0"/>
          <w:divBdr>
            <w:top w:val="none" w:sz="0" w:space="0" w:color="auto"/>
            <w:left w:val="none" w:sz="0" w:space="0" w:color="auto"/>
            <w:bottom w:val="none" w:sz="0" w:space="0" w:color="auto"/>
            <w:right w:val="none" w:sz="0" w:space="0" w:color="auto"/>
          </w:divBdr>
          <w:divsChild>
            <w:div w:id="1245072275">
              <w:marLeft w:val="0"/>
              <w:marRight w:val="0"/>
              <w:marTop w:val="0"/>
              <w:marBottom w:val="0"/>
              <w:divBdr>
                <w:top w:val="none" w:sz="0" w:space="0" w:color="auto"/>
                <w:left w:val="none" w:sz="0" w:space="0" w:color="auto"/>
                <w:bottom w:val="none" w:sz="0" w:space="0" w:color="auto"/>
                <w:right w:val="none" w:sz="0" w:space="0" w:color="auto"/>
              </w:divBdr>
              <w:divsChild>
                <w:div w:id="1905722290">
                  <w:marLeft w:val="0"/>
                  <w:marRight w:val="0"/>
                  <w:marTop w:val="0"/>
                  <w:marBottom w:val="0"/>
                  <w:divBdr>
                    <w:top w:val="none" w:sz="0" w:space="0" w:color="auto"/>
                    <w:left w:val="none" w:sz="0" w:space="0" w:color="auto"/>
                    <w:bottom w:val="none" w:sz="0" w:space="0" w:color="auto"/>
                    <w:right w:val="none" w:sz="0" w:space="0" w:color="auto"/>
                  </w:divBdr>
                </w:div>
              </w:divsChild>
            </w:div>
            <w:div w:id="1950769954">
              <w:marLeft w:val="0"/>
              <w:marRight w:val="0"/>
              <w:marTop w:val="0"/>
              <w:marBottom w:val="0"/>
              <w:divBdr>
                <w:top w:val="none" w:sz="0" w:space="0" w:color="auto"/>
                <w:left w:val="none" w:sz="0" w:space="0" w:color="auto"/>
                <w:bottom w:val="none" w:sz="0" w:space="0" w:color="auto"/>
                <w:right w:val="none" w:sz="0" w:space="0" w:color="auto"/>
              </w:divBdr>
              <w:divsChild>
                <w:div w:id="1565481663">
                  <w:marLeft w:val="0"/>
                  <w:marRight w:val="0"/>
                  <w:marTop w:val="0"/>
                  <w:marBottom w:val="0"/>
                  <w:divBdr>
                    <w:top w:val="none" w:sz="0" w:space="0" w:color="auto"/>
                    <w:left w:val="none" w:sz="0" w:space="0" w:color="auto"/>
                    <w:bottom w:val="none" w:sz="0" w:space="0" w:color="auto"/>
                    <w:right w:val="none" w:sz="0" w:space="0" w:color="auto"/>
                  </w:divBdr>
                </w:div>
              </w:divsChild>
            </w:div>
            <w:div w:id="1674528099">
              <w:marLeft w:val="0"/>
              <w:marRight w:val="0"/>
              <w:marTop w:val="0"/>
              <w:marBottom w:val="0"/>
              <w:divBdr>
                <w:top w:val="none" w:sz="0" w:space="0" w:color="auto"/>
                <w:left w:val="none" w:sz="0" w:space="0" w:color="auto"/>
                <w:bottom w:val="none" w:sz="0" w:space="0" w:color="auto"/>
                <w:right w:val="none" w:sz="0" w:space="0" w:color="auto"/>
              </w:divBdr>
              <w:divsChild>
                <w:div w:id="728921239">
                  <w:marLeft w:val="0"/>
                  <w:marRight w:val="0"/>
                  <w:marTop w:val="0"/>
                  <w:marBottom w:val="0"/>
                  <w:divBdr>
                    <w:top w:val="none" w:sz="0" w:space="0" w:color="auto"/>
                    <w:left w:val="none" w:sz="0" w:space="0" w:color="auto"/>
                    <w:bottom w:val="none" w:sz="0" w:space="0" w:color="auto"/>
                    <w:right w:val="none" w:sz="0" w:space="0" w:color="auto"/>
                  </w:divBdr>
                </w:div>
              </w:divsChild>
            </w:div>
            <w:div w:id="1627422335">
              <w:marLeft w:val="0"/>
              <w:marRight w:val="0"/>
              <w:marTop w:val="0"/>
              <w:marBottom w:val="0"/>
              <w:divBdr>
                <w:top w:val="none" w:sz="0" w:space="0" w:color="auto"/>
                <w:left w:val="none" w:sz="0" w:space="0" w:color="auto"/>
                <w:bottom w:val="none" w:sz="0" w:space="0" w:color="auto"/>
                <w:right w:val="none" w:sz="0" w:space="0" w:color="auto"/>
              </w:divBdr>
              <w:divsChild>
                <w:div w:id="45489930">
                  <w:marLeft w:val="0"/>
                  <w:marRight w:val="0"/>
                  <w:marTop w:val="0"/>
                  <w:marBottom w:val="0"/>
                  <w:divBdr>
                    <w:top w:val="none" w:sz="0" w:space="0" w:color="auto"/>
                    <w:left w:val="none" w:sz="0" w:space="0" w:color="auto"/>
                    <w:bottom w:val="none" w:sz="0" w:space="0" w:color="auto"/>
                    <w:right w:val="none" w:sz="0" w:space="0" w:color="auto"/>
                  </w:divBdr>
                </w:div>
              </w:divsChild>
            </w:div>
            <w:div w:id="333723187">
              <w:marLeft w:val="0"/>
              <w:marRight w:val="0"/>
              <w:marTop w:val="0"/>
              <w:marBottom w:val="0"/>
              <w:divBdr>
                <w:top w:val="none" w:sz="0" w:space="0" w:color="auto"/>
                <w:left w:val="none" w:sz="0" w:space="0" w:color="auto"/>
                <w:bottom w:val="none" w:sz="0" w:space="0" w:color="auto"/>
                <w:right w:val="none" w:sz="0" w:space="0" w:color="auto"/>
              </w:divBdr>
              <w:divsChild>
                <w:div w:id="1911424574">
                  <w:marLeft w:val="0"/>
                  <w:marRight w:val="0"/>
                  <w:marTop w:val="0"/>
                  <w:marBottom w:val="0"/>
                  <w:divBdr>
                    <w:top w:val="none" w:sz="0" w:space="0" w:color="auto"/>
                    <w:left w:val="none" w:sz="0" w:space="0" w:color="auto"/>
                    <w:bottom w:val="none" w:sz="0" w:space="0" w:color="auto"/>
                    <w:right w:val="none" w:sz="0" w:space="0" w:color="auto"/>
                  </w:divBdr>
                </w:div>
              </w:divsChild>
            </w:div>
            <w:div w:id="328795754">
              <w:marLeft w:val="0"/>
              <w:marRight w:val="0"/>
              <w:marTop w:val="0"/>
              <w:marBottom w:val="0"/>
              <w:divBdr>
                <w:top w:val="none" w:sz="0" w:space="0" w:color="auto"/>
                <w:left w:val="none" w:sz="0" w:space="0" w:color="auto"/>
                <w:bottom w:val="none" w:sz="0" w:space="0" w:color="auto"/>
                <w:right w:val="none" w:sz="0" w:space="0" w:color="auto"/>
              </w:divBdr>
              <w:divsChild>
                <w:div w:id="1497837298">
                  <w:marLeft w:val="0"/>
                  <w:marRight w:val="0"/>
                  <w:marTop w:val="0"/>
                  <w:marBottom w:val="0"/>
                  <w:divBdr>
                    <w:top w:val="none" w:sz="0" w:space="0" w:color="auto"/>
                    <w:left w:val="none" w:sz="0" w:space="0" w:color="auto"/>
                    <w:bottom w:val="none" w:sz="0" w:space="0" w:color="auto"/>
                    <w:right w:val="none" w:sz="0" w:space="0" w:color="auto"/>
                  </w:divBdr>
                </w:div>
              </w:divsChild>
            </w:div>
            <w:div w:id="2037808757">
              <w:marLeft w:val="0"/>
              <w:marRight w:val="0"/>
              <w:marTop w:val="0"/>
              <w:marBottom w:val="0"/>
              <w:divBdr>
                <w:top w:val="none" w:sz="0" w:space="0" w:color="auto"/>
                <w:left w:val="none" w:sz="0" w:space="0" w:color="auto"/>
                <w:bottom w:val="none" w:sz="0" w:space="0" w:color="auto"/>
                <w:right w:val="none" w:sz="0" w:space="0" w:color="auto"/>
              </w:divBdr>
              <w:divsChild>
                <w:div w:id="528879730">
                  <w:marLeft w:val="0"/>
                  <w:marRight w:val="0"/>
                  <w:marTop w:val="0"/>
                  <w:marBottom w:val="0"/>
                  <w:divBdr>
                    <w:top w:val="none" w:sz="0" w:space="0" w:color="auto"/>
                    <w:left w:val="none" w:sz="0" w:space="0" w:color="auto"/>
                    <w:bottom w:val="none" w:sz="0" w:space="0" w:color="auto"/>
                    <w:right w:val="none" w:sz="0" w:space="0" w:color="auto"/>
                  </w:divBdr>
                </w:div>
              </w:divsChild>
            </w:div>
            <w:div w:id="1310937954">
              <w:marLeft w:val="0"/>
              <w:marRight w:val="0"/>
              <w:marTop w:val="0"/>
              <w:marBottom w:val="0"/>
              <w:divBdr>
                <w:top w:val="none" w:sz="0" w:space="0" w:color="auto"/>
                <w:left w:val="none" w:sz="0" w:space="0" w:color="auto"/>
                <w:bottom w:val="none" w:sz="0" w:space="0" w:color="auto"/>
                <w:right w:val="none" w:sz="0" w:space="0" w:color="auto"/>
              </w:divBdr>
              <w:divsChild>
                <w:div w:id="243615511">
                  <w:marLeft w:val="0"/>
                  <w:marRight w:val="0"/>
                  <w:marTop w:val="0"/>
                  <w:marBottom w:val="0"/>
                  <w:divBdr>
                    <w:top w:val="none" w:sz="0" w:space="0" w:color="auto"/>
                    <w:left w:val="none" w:sz="0" w:space="0" w:color="auto"/>
                    <w:bottom w:val="none" w:sz="0" w:space="0" w:color="auto"/>
                    <w:right w:val="none" w:sz="0" w:space="0" w:color="auto"/>
                  </w:divBdr>
                </w:div>
              </w:divsChild>
            </w:div>
            <w:div w:id="1267226342">
              <w:marLeft w:val="0"/>
              <w:marRight w:val="0"/>
              <w:marTop w:val="0"/>
              <w:marBottom w:val="0"/>
              <w:divBdr>
                <w:top w:val="none" w:sz="0" w:space="0" w:color="auto"/>
                <w:left w:val="none" w:sz="0" w:space="0" w:color="auto"/>
                <w:bottom w:val="none" w:sz="0" w:space="0" w:color="auto"/>
                <w:right w:val="none" w:sz="0" w:space="0" w:color="auto"/>
              </w:divBdr>
              <w:divsChild>
                <w:div w:id="1763261790">
                  <w:marLeft w:val="0"/>
                  <w:marRight w:val="0"/>
                  <w:marTop w:val="0"/>
                  <w:marBottom w:val="0"/>
                  <w:divBdr>
                    <w:top w:val="none" w:sz="0" w:space="0" w:color="auto"/>
                    <w:left w:val="none" w:sz="0" w:space="0" w:color="auto"/>
                    <w:bottom w:val="none" w:sz="0" w:space="0" w:color="auto"/>
                    <w:right w:val="none" w:sz="0" w:space="0" w:color="auto"/>
                  </w:divBdr>
                </w:div>
              </w:divsChild>
            </w:div>
            <w:div w:id="717823941">
              <w:marLeft w:val="0"/>
              <w:marRight w:val="0"/>
              <w:marTop w:val="0"/>
              <w:marBottom w:val="0"/>
              <w:divBdr>
                <w:top w:val="none" w:sz="0" w:space="0" w:color="auto"/>
                <w:left w:val="none" w:sz="0" w:space="0" w:color="auto"/>
                <w:bottom w:val="none" w:sz="0" w:space="0" w:color="auto"/>
                <w:right w:val="none" w:sz="0" w:space="0" w:color="auto"/>
              </w:divBdr>
              <w:divsChild>
                <w:div w:id="1426727889">
                  <w:marLeft w:val="0"/>
                  <w:marRight w:val="0"/>
                  <w:marTop w:val="0"/>
                  <w:marBottom w:val="0"/>
                  <w:divBdr>
                    <w:top w:val="none" w:sz="0" w:space="0" w:color="auto"/>
                    <w:left w:val="none" w:sz="0" w:space="0" w:color="auto"/>
                    <w:bottom w:val="none" w:sz="0" w:space="0" w:color="auto"/>
                    <w:right w:val="none" w:sz="0" w:space="0" w:color="auto"/>
                  </w:divBdr>
                </w:div>
              </w:divsChild>
            </w:div>
            <w:div w:id="620844222">
              <w:marLeft w:val="0"/>
              <w:marRight w:val="0"/>
              <w:marTop w:val="0"/>
              <w:marBottom w:val="0"/>
              <w:divBdr>
                <w:top w:val="none" w:sz="0" w:space="0" w:color="auto"/>
                <w:left w:val="none" w:sz="0" w:space="0" w:color="auto"/>
                <w:bottom w:val="none" w:sz="0" w:space="0" w:color="auto"/>
                <w:right w:val="none" w:sz="0" w:space="0" w:color="auto"/>
              </w:divBdr>
              <w:divsChild>
                <w:div w:id="1492258668">
                  <w:marLeft w:val="0"/>
                  <w:marRight w:val="0"/>
                  <w:marTop w:val="0"/>
                  <w:marBottom w:val="0"/>
                  <w:divBdr>
                    <w:top w:val="none" w:sz="0" w:space="0" w:color="auto"/>
                    <w:left w:val="none" w:sz="0" w:space="0" w:color="auto"/>
                    <w:bottom w:val="none" w:sz="0" w:space="0" w:color="auto"/>
                    <w:right w:val="none" w:sz="0" w:space="0" w:color="auto"/>
                  </w:divBdr>
                </w:div>
              </w:divsChild>
            </w:div>
            <w:div w:id="1962417311">
              <w:marLeft w:val="0"/>
              <w:marRight w:val="0"/>
              <w:marTop w:val="0"/>
              <w:marBottom w:val="0"/>
              <w:divBdr>
                <w:top w:val="none" w:sz="0" w:space="0" w:color="auto"/>
                <w:left w:val="none" w:sz="0" w:space="0" w:color="auto"/>
                <w:bottom w:val="none" w:sz="0" w:space="0" w:color="auto"/>
                <w:right w:val="none" w:sz="0" w:space="0" w:color="auto"/>
              </w:divBdr>
              <w:divsChild>
                <w:div w:id="712996832">
                  <w:marLeft w:val="0"/>
                  <w:marRight w:val="0"/>
                  <w:marTop w:val="0"/>
                  <w:marBottom w:val="0"/>
                  <w:divBdr>
                    <w:top w:val="none" w:sz="0" w:space="0" w:color="auto"/>
                    <w:left w:val="none" w:sz="0" w:space="0" w:color="auto"/>
                    <w:bottom w:val="none" w:sz="0" w:space="0" w:color="auto"/>
                    <w:right w:val="none" w:sz="0" w:space="0" w:color="auto"/>
                  </w:divBdr>
                </w:div>
              </w:divsChild>
            </w:div>
            <w:div w:id="1513766279">
              <w:marLeft w:val="0"/>
              <w:marRight w:val="0"/>
              <w:marTop w:val="0"/>
              <w:marBottom w:val="0"/>
              <w:divBdr>
                <w:top w:val="none" w:sz="0" w:space="0" w:color="auto"/>
                <w:left w:val="none" w:sz="0" w:space="0" w:color="auto"/>
                <w:bottom w:val="none" w:sz="0" w:space="0" w:color="auto"/>
                <w:right w:val="none" w:sz="0" w:space="0" w:color="auto"/>
              </w:divBdr>
              <w:divsChild>
                <w:div w:id="616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7962">
          <w:marLeft w:val="0"/>
          <w:marRight w:val="0"/>
          <w:marTop w:val="0"/>
          <w:marBottom w:val="0"/>
          <w:divBdr>
            <w:top w:val="none" w:sz="0" w:space="0" w:color="auto"/>
            <w:left w:val="none" w:sz="0" w:space="0" w:color="auto"/>
            <w:bottom w:val="none" w:sz="0" w:space="0" w:color="auto"/>
            <w:right w:val="none" w:sz="0" w:space="0" w:color="auto"/>
          </w:divBdr>
          <w:divsChild>
            <w:div w:id="1025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3009</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Reference Types &amp; Equality Testing</vt:lpstr>
      <vt:lpstr>    </vt:lpstr>
      <vt:lpstr>    Reference Types and Equality Testing in JavaScript</vt:lpstr>
      <vt:lpstr>        Understanding Memory Allocation for Primitives and Arrays</vt:lpstr>
      <vt:lpstr>        Assigning Arrays and Reference Sharing</vt:lpstr>
      <vt:lpstr>    Key Takeaways</vt:lpstr>
    </vt:vector>
  </TitlesOfParts>
  <Company>HP</Company>
  <LinksUpToDate>false</LinksUpToDate>
  <CharactersWithSpaces>3529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2025-11-08T00:33:00Z</dcterms:created>
  <dcterms:modified xsi:type="dcterms:W3CDTF">2025-11-08T00:33:00Z</dcterms:modified>
</cp:coreProperties>
</file>