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9A22" w14:textId="77777777" w:rsidR="007B0AE4" w:rsidRPr="00FC796A" w:rsidRDefault="007B0AE4" w:rsidP="007B0AE4">
      <w:pPr>
        <w:rPr>
          <w:b/>
          <w:bCs/>
          <w:sz w:val="48"/>
          <w:szCs w:val="48"/>
        </w:rPr>
      </w:pPr>
      <w:r w:rsidRPr="00FC796A">
        <w:rPr>
          <w:b/>
          <w:bCs/>
          <w:sz w:val="48"/>
          <w:szCs w:val="48"/>
        </w:rPr>
        <w:t>Analysing Gender Disparity in Nollywood: Utilizing Four Criteria for Evaluation.</w:t>
      </w:r>
    </w:p>
    <w:p w14:paraId="00C601B7" w14:textId="77777777" w:rsidR="007B0AE4" w:rsidRDefault="007B0AE4" w:rsidP="007B0AE4">
      <w:pPr>
        <w:rPr>
          <w:noProof/>
        </w:rPr>
      </w:pPr>
      <w:r w:rsidRPr="00B02A49">
        <w:rPr>
          <w:noProof/>
        </w:rPr>
        <mc:AlternateContent>
          <mc:Choice Requires="wps">
            <w:drawing>
              <wp:anchor distT="0" distB="0" distL="114300" distR="114300" simplePos="0" relativeHeight="251660288" behindDoc="0" locked="0" layoutInCell="1" allowOverlap="1" wp14:anchorId="6266DA38" wp14:editId="1ECE835E">
                <wp:simplePos x="0" y="0"/>
                <wp:positionH relativeFrom="margin">
                  <wp:posOffset>2822038</wp:posOffset>
                </wp:positionH>
                <wp:positionV relativeFrom="paragraph">
                  <wp:posOffset>2465266</wp:posOffset>
                </wp:positionV>
                <wp:extent cx="2681605" cy="345879"/>
                <wp:effectExtent l="0" t="0" r="0" b="0"/>
                <wp:wrapNone/>
                <wp:docPr id="5" name="TextBox 4">
                  <a:extLst xmlns:a="http://schemas.openxmlformats.org/drawingml/2006/main">
                    <a:ext uri="{FF2B5EF4-FFF2-40B4-BE49-F238E27FC236}">
                      <a16:creationId xmlns:a16="http://schemas.microsoft.com/office/drawing/2014/main" id="{77114BEA-9974-0352-B322-CC066310BD30}"/>
                    </a:ext>
                  </a:extLst>
                </wp:docPr>
                <wp:cNvGraphicFramePr/>
                <a:graphic xmlns:a="http://schemas.openxmlformats.org/drawingml/2006/main">
                  <a:graphicData uri="http://schemas.microsoft.com/office/word/2010/wordprocessingShape">
                    <wps:wsp>
                      <wps:cNvSpPr txBox="1"/>
                      <wps:spPr>
                        <a:xfrm>
                          <a:off x="0" y="0"/>
                          <a:ext cx="2681605" cy="345879"/>
                        </a:xfrm>
                        <a:prstGeom prst="rect">
                          <a:avLst/>
                        </a:prstGeom>
                        <a:noFill/>
                      </wps:spPr>
                      <wps:txbx>
                        <w:txbxContent>
                          <w:p w14:paraId="2D3B74BB" w14:textId="77777777" w:rsidR="007B0AE4" w:rsidRDefault="007B0AE4" w:rsidP="007B0AE4">
                            <w:pPr>
                              <w:rPr>
                                <w:b/>
                                <w:bCs/>
                                <w:sz w:val="16"/>
                                <w:szCs w:val="16"/>
                              </w:rPr>
                            </w:pPr>
                            <w:r w:rsidRPr="006D7584">
                              <w:rPr>
                                <w:b/>
                                <w:bCs/>
                                <w:sz w:val="16"/>
                                <w:szCs w:val="16"/>
                              </w:rPr>
                              <w:t xml:space="preserve">BALOGUN OLUMIDE </w:t>
                            </w:r>
                            <w:proofErr w:type="gramStart"/>
                            <w:r w:rsidRPr="006D7584">
                              <w:rPr>
                                <w:b/>
                                <w:bCs/>
                                <w:sz w:val="16"/>
                                <w:szCs w:val="16"/>
                              </w:rPr>
                              <w:t xml:space="preserve">CHRIS,   </w:t>
                            </w:r>
                            <w:proofErr w:type="gramEnd"/>
                            <w:r w:rsidRPr="006D7584">
                              <w:rPr>
                                <w:b/>
                                <w:bCs/>
                                <w:sz w:val="16"/>
                                <w:szCs w:val="16"/>
                              </w:rPr>
                              <w:t xml:space="preserve">         </w:t>
                            </w:r>
                            <w:r>
                              <w:rPr>
                                <w:b/>
                                <w:bCs/>
                                <w:sz w:val="16"/>
                                <w:szCs w:val="16"/>
                              </w:rPr>
                              <w:t xml:space="preserve">         </w:t>
                            </w:r>
                            <w:r w:rsidRPr="006D7584">
                              <w:rPr>
                                <w:b/>
                                <w:bCs/>
                                <w:sz w:val="16"/>
                                <w:szCs w:val="16"/>
                              </w:rPr>
                              <w:t xml:space="preserve">   </w:t>
                            </w:r>
                            <w:r>
                              <w:rPr>
                                <w:b/>
                                <w:bCs/>
                                <w:sz w:val="16"/>
                                <w:szCs w:val="16"/>
                              </w:rPr>
                              <w:t xml:space="preserve">March  </w:t>
                            </w:r>
                            <w:r w:rsidRPr="006D7584">
                              <w:rPr>
                                <w:b/>
                                <w:bCs/>
                                <w:sz w:val="16"/>
                                <w:szCs w:val="16"/>
                              </w:rPr>
                              <w:t>2024</w:t>
                            </w:r>
                            <w:r>
                              <w:rPr>
                                <w:b/>
                                <w:bCs/>
                                <w:sz w:val="16"/>
                                <w:szCs w:val="16"/>
                              </w:rPr>
                              <w:t xml:space="preserve">    krisbalo11@gmail.com                        Tel: +2348065060691</w:t>
                            </w:r>
                          </w:p>
                          <w:p w14:paraId="5CF9ED4B" w14:textId="77777777" w:rsidR="007B0AE4" w:rsidRPr="006D7584" w:rsidRDefault="007B0AE4" w:rsidP="007B0AE4">
                            <w:pPr>
                              <w:rPr>
                                <w:b/>
                                <w:bCs/>
                                <w:sz w:val="16"/>
                                <w:szCs w:val="16"/>
                              </w:rPr>
                            </w:pPr>
                            <w:r>
                              <w:rPr>
                                <w:b/>
                                <w:bCs/>
                                <w:sz w:val="16"/>
                                <w:szCs w:val="16"/>
                              </w:rPr>
                              <w:t>K     Tel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266DA38" id="_x0000_t202" coordsize="21600,21600" o:spt="202" path="m,l,21600r21600,l21600,xe">
                <v:stroke joinstyle="miter"/>
                <v:path gradientshapeok="t" o:connecttype="rect"/>
              </v:shapetype>
              <v:shape id="TextBox 4" o:spid="_x0000_s1026" type="#_x0000_t202" style="position:absolute;margin-left:222.2pt;margin-top:194.1pt;width:211.15pt;height:2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osgAEAAOkCAAAOAAAAZHJzL2Uyb0RvYy54bWysUk2P0zAQvSPtf7B83yYtbClR0xWwWi4I&#10;VtrlB7iO3ViKPWbGbdJ/z9jttghuiItjz8ebN+9lfT/5QRwMkoPQyvmslsIEDZ0Lu1b+eHm8XUlB&#10;SYVODRBMK4+G5P3m5s16jI1ZQA9DZ1AwSKBmjK3sU4pNVZHujVc0g2gCJy2gV4mfuKs6VCOj+6Fa&#10;1PWyGgG7iKANEUcfTkm5KfjWGp2+W0smiaGVzC2VE8u5zWe1Watmhyr2Tp9pqH9g4ZULPPQC9aCS&#10;Ent0f0F5pxEIbJpp8BVY67QpO/A28/qPbZ57FU3ZhcWheJGJ/h+s/nZ4jk8o0vQJJjYwCzJGaoiD&#10;eZ/Jos9fZio4zxIeL7KZKQnNwcVyNV/Wd1Jozr19d7d6/yHDVNfuiJS+GPAiX1qJbEtRSx2+UjqV&#10;vpbkYQEe3TDk+JVKvqVpO535baE7Mu2RnWsl/dwrNFJgGj5DMfqE8nGfwLoyILefes6orGehePY+&#10;G/b7u1Rd/9DNLwAAAP//AwBQSwMEFAAGAAgAAAAhAIEpjfreAAAACwEAAA8AAABkcnMvZG93bnJl&#10;di54bWxMj01PwzAMhu9I+w+RkbixhDK6rms6IRBX0MaHxC1rvLZa41RNtpZ/j3cC36z30evHxWZy&#10;nTjjEFpPGu7mCgRS5W1LtYaP95fbDESIhqzpPKGGHwywKWdXhcmtH2mL512sBZdQyI2GJsY+lzJU&#10;DToT5r5H4uzgB2cir0Mt7WBGLnedTJRKpTMt8YXG9PjUYHXcnZyGz9fD99dCvdXP7qEf/aQkuZXU&#10;+uZ6elyDiDjFPxgu+qwOJTvt/YlsEJ2GBQ+jGu6zLAHBRJamSxD7S5QsQZaF/P9D+QsAAP//AwBQ&#10;SwECLQAUAAYACAAAACEAtoM4kv4AAADhAQAAEwAAAAAAAAAAAAAAAAAAAAAAW0NvbnRlbnRfVHlw&#10;ZXNdLnhtbFBLAQItABQABgAIAAAAIQA4/SH/1gAAAJQBAAALAAAAAAAAAAAAAAAAAC8BAABfcmVs&#10;cy8ucmVsc1BLAQItABQABgAIAAAAIQCl5kosgAEAAOkCAAAOAAAAAAAAAAAAAAAAAC4CAABkcnMv&#10;ZTJvRG9jLnhtbFBLAQItABQABgAIAAAAIQCBKY363gAAAAsBAAAPAAAAAAAAAAAAAAAAANoDAABk&#10;cnMvZG93bnJldi54bWxQSwUGAAAAAAQABADzAAAA5QQAAAAA&#10;" filled="f" stroked="f">
                <v:textbox>
                  <w:txbxContent>
                    <w:p w14:paraId="2D3B74BB" w14:textId="77777777" w:rsidR="007B0AE4" w:rsidRDefault="007B0AE4" w:rsidP="007B0AE4">
                      <w:pPr>
                        <w:rPr>
                          <w:b/>
                          <w:bCs/>
                          <w:sz w:val="16"/>
                          <w:szCs w:val="16"/>
                        </w:rPr>
                      </w:pPr>
                      <w:r w:rsidRPr="006D7584">
                        <w:rPr>
                          <w:b/>
                          <w:bCs/>
                          <w:sz w:val="16"/>
                          <w:szCs w:val="16"/>
                        </w:rPr>
                        <w:t xml:space="preserve">BALOGUN OLUMIDE </w:t>
                      </w:r>
                      <w:proofErr w:type="gramStart"/>
                      <w:r w:rsidRPr="006D7584">
                        <w:rPr>
                          <w:b/>
                          <w:bCs/>
                          <w:sz w:val="16"/>
                          <w:szCs w:val="16"/>
                        </w:rPr>
                        <w:t xml:space="preserve">CHRIS,   </w:t>
                      </w:r>
                      <w:proofErr w:type="gramEnd"/>
                      <w:r w:rsidRPr="006D7584">
                        <w:rPr>
                          <w:b/>
                          <w:bCs/>
                          <w:sz w:val="16"/>
                          <w:szCs w:val="16"/>
                        </w:rPr>
                        <w:t xml:space="preserve">         </w:t>
                      </w:r>
                      <w:r>
                        <w:rPr>
                          <w:b/>
                          <w:bCs/>
                          <w:sz w:val="16"/>
                          <w:szCs w:val="16"/>
                        </w:rPr>
                        <w:t xml:space="preserve">         </w:t>
                      </w:r>
                      <w:r w:rsidRPr="006D7584">
                        <w:rPr>
                          <w:b/>
                          <w:bCs/>
                          <w:sz w:val="16"/>
                          <w:szCs w:val="16"/>
                        </w:rPr>
                        <w:t xml:space="preserve">   </w:t>
                      </w:r>
                      <w:r>
                        <w:rPr>
                          <w:b/>
                          <w:bCs/>
                          <w:sz w:val="16"/>
                          <w:szCs w:val="16"/>
                        </w:rPr>
                        <w:t xml:space="preserve">March  </w:t>
                      </w:r>
                      <w:r w:rsidRPr="006D7584">
                        <w:rPr>
                          <w:b/>
                          <w:bCs/>
                          <w:sz w:val="16"/>
                          <w:szCs w:val="16"/>
                        </w:rPr>
                        <w:t>2024</w:t>
                      </w:r>
                      <w:r>
                        <w:rPr>
                          <w:b/>
                          <w:bCs/>
                          <w:sz w:val="16"/>
                          <w:szCs w:val="16"/>
                        </w:rPr>
                        <w:t xml:space="preserve">    krisbalo11@gmail.com                        Tel: +2348065060691</w:t>
                      </w:r>
                    </w:p>
                    <w:p w14:paraId="5CF9ED4B" w14:textId="77777777" w:rsidR="007B0AE4" w:rsidRPr="006D7584" w:rsidRDefault="007B0AE4" w:rsidP="007B0AE4">
                      <w:pPr>
                        <w:rPr>
                          <w:b/>
                          <w:bCs/>
                          <w:sz w:val="16"/>
                          <w:szCs w:val="16"/>
                        </w:rPr>
                      </w:pPr>
                      <w:r>
                        <w:rPr>
                          <w:b/>
                          <w:bCs/>
                          <w:sz w:val="16"/>
                          <w:szCs w:val="16"/>
                        </w:rPr>
                        <w:t>K     Tel</w:t>
                      </w:r>
                    </w:p>
                  </w:txbxContent>
                </v:textbox>
                <w10:wrap anchorx="margin"/>
              </v:shape>
            </w:pict>
          </mc:Fallback>
        </mc:AlternateContent>
      </w:r>
      <w:r w:rsidRPr="00B02A49">
        <w:rPr>
          <w:noProof/>
        </w:rPr>
        <mc:AlternateContent>
          <mc:Choice Requires="wps">
            <w:drawing>
              <wp:anchor distT="0" distB="0" distL="114300" distR="114300" simplePos="0" relativeHeight="251659264" behindDoc="0" locked="0" layoutInCell="1" allowOverlap="1" wp14:anchorId="73926BA3" wp14:editId="533838C9">
                <wp:simplePos x="0" y="0"/>
                <wp:positionH relativeFrom="margin">
                  <wp:posOffset>2708031</wp:posOffset>
                </wp:positionH>
                <wp:positionV relativeFrom="paragraph">
                  <wp:posOffset>2412951</wp:posOffset>
                </wp:positionV>
                <wp:extent cx="2929255" cy="443181"/>
                <wp:effectExtent l="0" t="0" r="23495" b="14605"/>
                <wp:wrapNone/>
                <wp:docPr id="4" name="Rectangle: Rounded Corners 3">
                  <a:extLst xmlns:a="http://schemas.openxmlformats.org/drawingml/2006/main">
                    <a:ext uri="{FF2B5EF4-FFF2-40B4-BE49-F238E27FC236}">
                      <a16:creationId xmlns:a16="http://schemas.microsoft.com/office/drawing/2014/main" id="{0E3908DA-D821-7316-4D1D-45524EA98845}"/>
                    </a:ext>
                  </a:extLst>
                </wp:docPr>
                <wp:cNvGraphicFramePr/>
                <a:graphic xmlns:a="http://schemas.openxmlformats.org/drawingml/2006/main">
                  <a:graphicData uri="http://schemas.microsoft.com/office/word/2010/wordprocessingShape">
                    <wps:wsp>
                      <wps:cNvSpPr/>
                      <wps:spPr>
                        <a:xfrm>
                          <a:off x="0" y="0"/>
                          <a:ext cx="2929255" cy="443181"/>
                        </a:xfrm>
                        <a:prstGeom prst="roundRect">
                          <a:avLst/>
                        </a:prstGeom>
                        <a:solidFill>
                          <a:srgbClr val="00B050"/>
                        </a:solidFill>
                        <a:ln w="12700" cap="flat" cmpd="sng" algn="ctr">
                          <a:solidFill>
                            <a:srgbClr val="156082">
                              <a:shade val="15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oundrect w14:anchorId="378A51F6" id="Rectangle: Rounded Corners 3" o:spid="_x0000_s1026" style="position:absolute;margin-left:213.25pt;margin-top:190pt;width:230.65pt;height:3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U2AEAALIDAAAOAAAAZHJzL2Uyb0RvYy54bWysU8tu2zAQvBfoPxC815LcKHUEywEaI70U&#10;bdA0H0DzIRHgC1zGsv++S8q14/ZWFAKopbic3Zkdre8P1pC9jKC962mzqCmRjnuh3dDTl5+PH1aU&#10;QGJOMOOd7OlRAr3fvH+3nkInl370RshIEMRBN4WejimFrqqAj9IyWPggHR4qHy1LuI1DJSKbEN2a&#10;alnXt9XkowjRcwmAX7fzId0UfKUkT9+VApmI6Sn2lsoay7rLa7VZs26ILIyan9pg/9CFZdph0TPU&#10;liVGXqP+C8pqHj14lRbc28orpbksHJBNU//B5nlkQRYuKA6Es0zw/2D5t/1zeIoowxSgAwwzi4OK&#10;Nr+xP3IoYh3PYslDIhw/Lu/waVtKOJ7d3HxsVk1Ws7rcDhHSF+ktyUFPo3914gdOpAjF9l8hzfm/&#10;83JF8EaLR21M2cRh92Ai2bM8vfpz3ZaBYYmrNOPIhN5bfqpxwpyhi5RhCUMbRE/BDZQwM6A9eYql&#10;9tVteFukaW/r1XJOGpmQc+mmrRF6bvaUXohe4WQWWwbjfKUcze6yOqHFjbY9XSHOGcm4zFEWk560&#10;uMwgRzsvjk+RxGQe/Gxf5vjo0b2ZSG4nZ6ExSjMnE2fnvd2XrMuvtvkFAAD//wMAUEsDBBQABgAI&#10;AAAAIQCQKUvM4gAAAAsBAAAPAAAAZHJzL2Rvd25yZXYueG1sTI/LTsMwEEX3SPyDNUjsqNMHrQlx&#10;KoSEIFIXNEUCdm5s4oA9jmK3DX/PsILl6F7dOadYj96xoxliF1DCdJIBM9gE3WEr4WX3cCWAxaRQ&#10;KxfQSPg2Edbl+Vmhch1OuDXHOrWMRjDmSoJNqc85j401XsVJ6A1S9hEGrxKdQ8v1oE407h2fZdmS&#10;e9UhfbCqN/fWNF/1wUt4f9zoqnt9mz8/uW2V7Ker+noq5eXFeHcLLJkx/ZXhF5/QoSSmfTigjsxJ&#10;WMyW11SVMBcZSVFDiBXJ7Cla3AjgZcH/O5Q/AAAA//8DAFBLAQItABQABgAIAAAAIQC2gziS/gAA&#10;AOEBAAATAAAAAAAAAAAAAAAAAAAAAABbQ29udGVudF9UeXBlc10ueG1sUEsBAi0AFAAGAAgAAAAh&#10;ADj9If/WAAAAlAEAAAsAAAAAAAAAAAAAAAAALwEAAF9yZWxzLy5yZWxzUEsBAi0AFAAGAAgAAAAh&#10;AB+4kZTYAQAAsgMAAA4AAAAAAAAAAAAAAAAALgIAAGRycy9lMm9Eb2MueG1sUEsBAi0AFAAGAAgA&#10;AAAhAJApS8ziAAAACwEAAA8AAAAAAAAAAAAAAAAAMgQAAGRycy9kb3ducmV2LnhtbFBLBQYAAAAA&#10;BAAEAPMAAABBBQAAAAA=&#10;" fillcolor="#00b050" strokecolor="#042433" strokeweight="1pt">
                <v:stroke joinstyle="miter"/>
                <w10:wrap anchorx="margin"/>
              </v:roundrect>
            </w:pict>
          </mc:Fallback>
        </mc:AlternateContent>
      </w:r>
      <w:r w:rsidRPr="00B02A49">
        <w:t>A captivating exploration using data analysis techniques to visualize and uncover insights into gender inequality in Nollywood.</w:t>
      </w:r>
      <w:r w:rsidRPr="003A3D57">
        <w:rPr>
          <w:noProof/>
        </w:rPr>
        <w:t xml:space="preserve"> </w:t>
      </w:r>
      <w:r w:rsidRPr="00EC08ED">
        <w:rPr>
          <w:noProof/>
        </w:rPr>
        <w:drawing>
          <wp:inline distT="0" distB="0" distL="0" distR="0" wp14:anchorId="2EE75881" wp14:editId="7C3B0C66">
            <wp:extent cx="5731510" cy="2352675"/>
            <wp:effectExtent l="0" t="0" r="2540" b="9525"/>
            <wp:docPr id="2" name="Picture 1">
              <a:extLst xmlns:a="http://schemas.openxmlformats.org/drawingml/2006/main">
                <a:ext uri="{FF2B5EF4-FFF2-40B4-BE49-F238E27FC236}">
                  <a16:creationId xmlns:a16="http://schemas.microsoft.com/office/drawing/2014/main" id="{0242ACE1-8F88-83FF-82AE-0FDF2D1F48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242ACE1-8F88-83FF-82AE-0FDF2D1F4898}"/>
                        </a:ext>
                      </a:extLst>
                    </pic:cNvPr>
                    <pic:cNvPicPr>
                      <a:picLocks noChangeAspect="1"/>
                    </pic:cNvPicPr>
                  </pic:nvPicPr>
                  <pic:blipFill>
                    <a:blip r:embed="rId5"/>
                    <a:stretch>
                      <a:fillRect/>
                    </a:stretch>
                  </pic:blipFill>
                  <pic:spPr>
                    <a:xfrm>
                      <a:off x="0" y="0"/>
                      <a:ext cx="5731510" cy="2352675"/>
                    </a:xfrm>
                    <a:prstGeom prst="rect">
                      <a:avLst/>
                    </a:prstGeom>
                  </pic:spPr>
                </pic:pic>
              </a:graphicData>
            </a:graphic>
          </wp:inline>
        </w:drawing>
      </w:r>
    </w:p>
    <w:p w14:paraId="473C8A85" w14:textId="77777777" w:rsidR="007B0AE4" w:rsidRPr="00531ABB" w:rsidRDefault="007B0AE4" w:rsidP="007B0AE4">
      <w:pPr>
        <w:pStyle w:val="NormalWeb"/>
        <w:rPr>
          <w:rFonts w:asciiTheme="minorHAnsi" w:hAnsiTheme="minorHAnsi"/>
        </w:rPr>
      </w:pPr>
      <w:r w:rsidRPr="00531ABB">
        <w:rPr>
          <w:rFonts w:asciiTheme="minorHAnsi" w:hAnsiTheme="minorHAnsi"/>
        </w:rPr>
        <w:t>My friends and I went to the cinema to watch one of the most anticipated movies we had been eagerly awaiting. While enjoying the film with a group of friends, some of the women in our group expressed their frustration with how Nollywood (the Nigerian film industry) tends to objectify female actors, portraying them primarily as sex symbols. They pointed out that in many Nollywood movies, a female actor is often expected to have an appealing body shape, with well-defined curves, large buttocks if possible, and an attractive breast size that commands attention.</w:t>
      </w:r>
    </w:p>
    <w:p w14:paraId="789ADD44" w14:textId="77777777" w:rsidR="007B0AE4" w:rsidRPr="00531ABB" w:rsidRDefault="007B0AE4" w:rsidP="007B0AE4">
      <w:p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After the movie, we continued our conversation, and my female friends posed some meaningful and critical questions to the men in our group:</w:t>
      </w:r>
    </w:p>
    <w:p w14:paraId="682773E9"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are female actors stereotyped?</w:t>
      </w:r>
    </w:p>
    <w:p w14:paraId="4C969560"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Are female actors and filmmakers objectified because the industry is dominated by men?</w:t>
      </w:r>
    </w:p>
    <w:p w14:paraId="47ED54A6"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does Nollywood infuse elements of romance into its movies?</w:t>
      </w:r>
    </w:p>
    <w:p w14:paraId="76D536CC"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are females underrepresented in Nollywood?</w:t>
      </w:r>
    </w:p>
    <w:p w14:paraId="6CA42FC9" w14:textId="77777777" w:rsidR="007B0AE4" w:rsidRPr="00531ABB" w:rsidRDefault="007B0AE4" w:rsidP="007B0AE4">
      <w:p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They concluded that women should not be seen as objects but as creative individuals full of talent, capable of significantly contributing to the industry's development. These questions and conclusions ignited a spark within me, prompting me to delve into data analytics to answer my friends' questions and determine if gender inequalities exist in Nollywood and to what extent.</w:t>
      </w:r>
    </w:p>
    <w:p w14:paraId="71CA1FA3" w14:textId="77777777" w:rsidR="007B0AE4" w:rsidRPr="00531ABB" w:rsidRDefault="007B0AE4" w:rsidP="007B0AE4">
      <w:pPr>
        <w:pStyle w:val="NormalWeb"/>
        <w:rPr>
          <w:rFonts w:asciiTheme="minorHAnsi" w:hAnsiTheme="minorHAnsi"/>
          <w:b/>
          <w:bCs/>
        </w:rPr>
      </w:pPr>
    </w:p>
    <w:p w14:paraId="35FD5BB1" w14:textId="6EFFB80A" w:rsidR="007B0AE4" w:rsidRPr="00531ABB" w:rsidRDefault="007B0AE4" w:rsidP="007B0AE4">
      <w:pPr>
        <w:pStyle w:val="NormalWeb"/>
        <w:rPr>
          <w:rFonts w:asciiTheme="minorHAnsi" w:hAnsiTheme="minorHAnsi"/>
        </w:rPr>
      </w:pPr>
      <w:r w:rsidRPr="00531ABB">
        <w:rPr>
          <w:rFonts w:asciiTheme="minorHAnsi" w:hAnsiTheme="minorHAnsi"/>
        </w:rPr>
        <w:lastRenderedPageBreak/>
        <w:t>With these questions on my mind, I set out to use Netflix Nigeria's data between 2013 and 2023 to uncover answers. Over a period of three weeks, I watched over 90% of the movies and TV shows available on Netflix Nigeria, having already seen 50% of the content. This thorough examination allowed me to substantiate my discoveries with concrete examples and observations.</w:t>
      </w:r>
    </w:p>
    <w:p w14:paraId="53B35643" w14:textId="77777777" w:rsidR="007B0AE4" w:rsidRPr="00531ABB" w:rsidRDefault="007B0AE4" w:rsidP="007B0AE4">
      <w:pPr>
        <w:spacing w:before="100" w:beforeAutospacing="1" w:after="100" w:afterAutospacing="1" w:line="240" w:lineRule="auto"/>
        <w:rPr>
          <w:rFonts w:eastAsia="Times New Roman" w:cs="Times New Roman"/>
          <w:b/>
          <w:bCs/>
          <w:kern w:val="0"/>
          <w:lang w:eastAsia="en-NG"/>
          <w14:ligatures w14:val="none"/>
        </w:rPr>
      </w:pPr>
      <w:r w:rsidRPr="00531ABB">
        <w:rPr>
          <w:rFonts w:eastAsia="Times New Roman" w:cs="Times New Roman"/>
          <w:b/>
          <w:bCs/>
          <w:kern w:val="0"/>
          <w:lang w:eastAsia="en-NG"/>
          <w14:ligatures w14:val="none"/>
        </w:rPr>
        <w:t>To answer these questions, I focused on four criteria:</w:t>
      </w:r>
    </w:p>
    <w:p w14:paraId="220134B0" w14:textId="77777777" w:rsidR="007B0AE4" w:rsidRPr="00531ABB" w:rsidRDefault="007B0AE4" w:rsidP="00CD5A22">
      <w:pPr>
        <w:numPr>
          <w:ilvl w:val="0"/>
          <w:numId w:val="6"/>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Analysing the Movies and TV Shows Directors:</w:t>
      </w:r>
    </w:p>
    <w:p w14:paraId="65723894" w14:textId="77777777" w:rsidR="007B0AE4" w:rsidRPr="00531ABB" w:rsidRDefault="007B0AE4" w:rsidP="00CD5A22">
      <w:pPr>
        <w:numPr>
          <w:ilvl w:val="0"/>
          <w:numId w:val="6"/>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Analysing the Movies and TV Shows Producers:</w:t>
      </w:r>
    </w:p>
    <w:p w14:paraId="14A024E4" w14:textId="77777777" w:rsidR="007B0AE4" w:rsidRPr="00531ABB" w:rsidRDefault="007B0AE4" w:rsidP="00CD5A22">
      <w:pPr>
        <w:numPr>
          <w:ilvl w:val="0"/>
          <w:numId w:val="6"/>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Applying the Bechdel Test:</w:t>
      </w:r>
    </w:p>
    <w:p w14:paraId="66839E90" w14:textId="77777777" w:rsidR="007B0AE4" w:rsidRPr="00531ABB" w:rsidRDefault="007B0AE4" w:rsidP="00CD5A22">
      <w:pPr>
        <w:numPr>
          <w:ilvl w:val="0"/>
          <w:numId w:val="6"/>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Analysing the Total Count and Proportion of Male against Female Lead and Co-lead Roles.</w:t>
      </w:r>
    </w:p>
    <w:p w14:paraId="785E5F5A" w14:textId="77777777" w:rsidR="00B02A49" w:rsidRPr="00531ABB" w:rsidRDefault="00B02A49" w:rsidP="00B02A49">
      <w:pPr>
        <w:spacing w:before="100" w:beforeAutospacing="1" w:after="100" w:afterAutospacing="1" w:line="240" w:lineRule="auto"/>
        <w:rPr>
          <w:rFonts w:eastAsia="Times New Roman" w:cs="Times New Roman"/>
          <w:kern w:val="0"/>
          <w:lang w:eastAsia="en-NG"/>
          <w14:ligatures w14:val="none"/>
        </w:rPr>
      </w:pPr>
    </w:p>
    <w:p w14:paraId="4570A26C" w14:textId="08FD13DF" w:rsidR="00B02A49" w:rsidRPr="00531ABB" w:rsidRDefault="003E2980" w:rsidP="00B02A49">
      <w:pPr>
        <w:pStyle w:val="NormalWeb"/>
        <w:rPr>
          <w:rFonts w:asciiTheme="minorHAnsi" w:hAnsiTheme="minorHAnsi"/>
          <w:b/>
          <w:bCs/>
          <w:sz w:val="32"/>
          <w:szCs w:val="32"/>
        </w:rPr>
      </w:pPr>
      <w:r w:rsidRPr="00531ABB">
        <w:rPr>
          <w:rFonts w:asciiTheme="minorHAnsi" w:hAnsiTheme="minorHAnsi"/>
          <w:b/>
          <w:bCs/>
          <w:sz w:val="28"/>
          <w:szCs w:val="28"/>
        </w:rPr>
        <w:t>Act 1: Introduction</w:t>
      </w:r>
    </w:p>
    <w:p w14:paraId="0D13F0A4" w14:textId="77777777" w:rsidR="00B02A49" w:rsidRPr="00531ABB" w:rsidRDefault="00B02A49" w:rsidP="00B02A49">
      <w:pPr>
        <w:pStyle w:val="NormalWeb"/>
        <w:rPr>
          <w:rFonts w:asciiTheme="minorHAnsi" w:hAnsiTheme="minorHAnsi"/>
        </w:rPr>
      </w:pPr>
      <w:r w:rsidRPr="00531ABB">
        <w:rPr>
          <w:rFonts w:asciiTheme="minorHAnsi" w:hAnsiTheme="minorHAnsi"/>
        </w:rPr>
        <w:t>Nollywood, Nigeria's film industry, plays a crucial role in the economy by offering numerous employment opportunities. It is the world's second-largest film producer, with UNESCO reporting around 2,500 movies and TV shows produced annually. Since its inception in the early 1990s, Nollywood has grown exponentially, becoming a significant cultural and economic force in Nigeria and beyond. From 2017 to 2020, the industry saw an impressive 477.6% increase in annual production, reaching 2,599 productions in 2020.</w:t>
      </w:r>
    </w:p>
    <w:p w14:paraId="597D7BE2" w14:textId="31482126" w:rsidR="00727DEF" w:rsidRPr="00531ABB" w:rsidRDefault="00B02A49" w:rsidP="00727DEF">
      <w:pPr>
        <w:pStyle w:val="NormalWeb"/>
        <w:rPr>
          <w:rFonts w:asciiTheme="minorHAnsi" w:hAnsiTheme="minorHAnsi"/>
        </w:rPr>
      </w:pPr>
      <w:r w:rsidRPr="00531ABB">
        <w:rPr>
          <w:rFonts w:asciiTheme="minorHAnsi" w:hAnsiTheme="minorHAnsi"/>
        </w:rPr>
        <w:t>Over the past two decades, Nollywood's steady growth has led to its contribution of approximately 1.3% to Nigeria's GDP in 2021. According to PwC, this contribution was 2.3% of the GDP, equivalent to around $600 million. Future projections suggest that Nollywood is on track to achieve an annual value of approximately $1 billion.</w:t>
      </w:r>
      <w:r w:rsidR="006A39E0" w:rsidRPr="00531ABB">
        <w:rPr>
          <w:rFonts w:asciiTheme="minorHAnsi" w:hAnsiTheme="minorHAnsi"/>
        </w:rPr>
        <w:t xml:space="preserve"> </w:t>
      </w:r>
      <w:proofErr w:type="gramStart"/>
      <w:r w:rsidR="00727DEF" w:rsidRPr="00531ABB">
        <w:rPr>
          <w:rFonts w:asciiTheme="minorHAnsi" w:hAnsiTheme="minorHAnsi"/>
        </w:rPr>
        <w:t>Nollywood</w:t>
      </w:r>
      <w:proofErr w:type="gramEnd"/>
      <w:r w:rsidR="00727DEF" w:rsidRPr="00531ABB">
        <w:rPr>
          <w:rFonts w:asciiTheme="minorHAnsi" w:hAnsiTheme="minorHAnsi"/>
        </w:rPr>
        <w:t xml:space="preserve"> is a powerhouse in the Nigerian economy, driving employment, revenue generation, technological advancements, cultural export, and economic diversification. Its impact extends beyond the film industry, influencing various sectors and contributing significantly to Nigeria's economic development.</w:t>
      </w:r>
    </w:p>
    <w:p w14:paraId="17BDA93F" w14:textId="77777777" w:rsidR="00B02A49" w:rsidRPr="00531ABB" w:rsidRDefault="00B02A49" w:rsidP="006A39E0">
      <w:pPr>
        <w:pStyle w:val="NormalWeb"/>
        <w:rPr>
          <w:rFonts w:asciiTheme="minorHAnsi" w:hAnsiTheme="minorHAnsi"/>
          <w:b/>
          <w:bCs/>
          <w:sz w:val="28"/>
          <w:szCs w:val="28"/>
        </w:rPr>
      </w:pPr>
    </w:p>
    <w:p w14:paraId="2D5BE6B0" w14:textId="77777777" w:rsidR="006A39E0" w:rsidRPr="00531ABB" w:rsidRDefault="006A39E0" w:rsidP="006A39E0">
      <w:pPr>
        <w:pStyle w:val="NormalWeb"/>
        <w:rPr>
          <w:rFonts w:asciiTheme="minorHAnsi" w:hAnsiTheme="minorHAnsi"/>
          <w:b/>
          <w:bCs/>
          <w:sz w:val="28"/>
          <w:szCs w:val="28"/>
        </w:rPr>
      </w:pPr>
      <w:r w:rsidRPr="00531ABB">
        <w:rPr>
          <w:rFonts w:asciiTheme="minorHAnsi" w:hAnsiTheme="minorHAnsi"/>
          <w:b/>
          <w:bCs/>
          <w:sz w:val="28"/>
          <w:szCs w:val="28"/>
        </w:rPr>
        <w:t>Act 2: Analysing the Movies and TV Shows Directors</w:t>
      </w:r>
    </w:p>
    <w:p w14:paraId="0CF6AE08" w14:textId="75199F8D" w:rsidR="007B0AE4" w:rsidRPr="00531ABB" w:rsidRDefault="006A39E0" w:rsidP="00301BE8">
      <w:pPr>
        <w:rPr>
          <w:rFonts w:eastAsia="Times New Roman" w:cs="Times New Roman"/>
          <w:b/>
          <w:bCs/>
          <w:kern w:val="0"/>
          <w:lang w:eastAsia="en-NG"/>
          <w14:ligatures w14:val="none"/>
        </w:rPr>
      </w:pPr>
      <w:r w:rsidRPr="00531ABB">
        <w:rPr>
          <w:b/>
          <w:bCs/>
        </w:rPr>
        <w:t xml:space="preserve">Scene 1: </w:t>
      </w:r>
      <w:r w:rsidRPr="00531ABB">
        <w:rPr>
          <w:rFonts w:eastAsia="Times New Roman" w:cs="Times New Roman"/>
          <w:b/>
          <w:bCs/>
          <w:kern w:val="0"/>
          <w:lang w:eastAsia="en-NG"/>
          <w14:ligatures w14:val="none"/>
        </w:rPr>
        <w:t xml:space="preserve">Evaluating the total counts and proportion of male against female directors. </w:t>
      </w:r>
      <w:r w:rsidRPr="00531ABB">
        <w:rPr>
          <w:rFonts w:eastAsia="Times New Roman" w:cs="Times New Roman"/>
          <w:kern w:val="0"/>
          <w:lang w:val="en-US" w:eastAsia="en-NG"/>
          <w14:ligatures w14:val="none"/>
        </w:rPr>
        <w:t>Despite a modest increase in 2022, female directors continue to be underrepresented in the movie industry.</w:t>
      </w:r>
      <w:r w:rsidR="00137BFC" w:rsidRPr="00531ABB">
        <w:rPr>
          <w:rFonts w:eastAsia="Times New Roman" w:cs="Times New Roman"/>
          <w:kern w:val="0"/>
          <w:lang w:val="en-US" w:eastAsia="en-NG"/>
          <w14:ligatures w14:val="none"/>
        </w:rPr>
        <w:t xml:space="preserve"> </w:t>
      </w:r>
      <w:r w:rsidR="00137BFC" w:rsidRPr="00531ABB">
        <w:rPr>
          <w:rFonts w:eastAsia="Times New Roman" w:cs="Times New Roman"/>
          <w:b/>
          <w:bCs/>
          <w:kern w:val="0"/>
          <w:lang w:val="en-US" w:eastAsia="en-NG"/>
          <w14:ligatures w14:val="none"/>
        </w:rPr>
        <w:t xml:space="preserve">Over the span of a decade, male directors showcased their prowess, </w:t>
      </w:r>
      <w:r w:rsidR="00137BFC" w:rsidRPr="00531ABB">
        <w:rPr>
          <w:rFonts w:eastAsia="Times New Roman" w:cs="Times New Roman"/>
          <w:b/>
          <w:bCs/>
          <w:kern w:val="0"/>
          <w:lang w:val="en-US" w:eastAsia="en-NG"/>
          <w14:ligatures w14:val="none"/>
        </w:rPr>
        <w:t>m</w:t>
      </w:r>
      <w:r w:rsidRPr="006A39E0">
        <w:rPr>
          <w:rFonts w:eastAsia="Times New Roman" w:cs="Times New Roman"/>
          <w:b/>
          <w:bCs/>
          <w:kern w:val="0"/>
          <w:highlight w:val="white"/>
          <w:lang w:val="en-US" w:eastAsia="en-NG"/>
          <w14:ligatures w14:val="none"/>
        </w:rPr>
        <w:t>ale directed 77.9% films while female directed 22.1%.</w:t>
      </w:r>
    </w:p>
    <w:p w14:paraId="305EBAB9" w14:textId="77777777" w:rsidR="004915E0" w:rsidRPr="00531ABB" w:rsidRDefault="004915E0" w:rsidP="002A7788">
      <w:pPr>
        <w:pStyle w:val="NormalWeb"/>
        <w:kinsoku w:val="0"/>
        <w:overflowPunct w:val="0"/>
        <w:spacing w:before="0" w:beforeAutospacing="0" w:after="0" w:afterAutospacing="0"/>
        <w:ind w:left="360"/>
        <w:textAlignment w:val="baseline"/>
        <w:rPr>
          <w:rFonts w:asciiTheme="minorHAnsi" w:hAnsiTheme="minorHAnsi"/>
          <w:b/>
          <w:bCs/>
        </w:rPr>
      </w:pPr>
    </w:p>
    <w:p w14:paraId="1D8CBBA3" w14:textId="77777777" w:rsidR="00F25748" w:rsidRDefault="00137BFC" w:rsidP="00531ABB">
      <w:pPr>
        <w:pStyle w:val="NormalWeb"/>
        <w:spacing w:before="0" w:beforeAutospacing="0" w:after="0" w:afterAutospacing="0"/>
        <w:rPr>
          <w:rFonts w:asciiTheme="minorHAnsi" w:eastAsiaTheme="minorHAnsi" w:hAnsiTheme="minorHAnsi" w:cstheme="minorBidi"/>
          <w:b/>
          <w:bCs/>
          <w:kern w:val="2"/>
          <w:lang w:eastAsia="en-US"/>
          <w14:ligatures w14:val="standardContextual"/>
        </w:rPr>
      </w:pPr>
      <w:r w:rsidRPr="00F25748">
        <w:rPr>
          <w:rFonts w:asciiTheme="minorHAnsi" w:eastAsiaTheme="minorHAnsi" w:hAnsiTheme="minorHAnsi" w:cstheme="minorBidi"/>
          <w:b/>
          <w:bCs/>
          <w:kern w:val="2"/>
          <w:lang w:eastAsia="en-US"/>
          <w14:ligatures w14:val="standardContextual"/>
        </w:rPr>
        <w:t xml:space="preserve">Scene </w:t>
      </w:r>
      <w:r w:rsidR="002A7788" w:rsidRPr="00F25748">
        <w:rPr>
          <w:rFonts w:asciiTheme="minorHAnsi" w:eastAsiaTheme="minorHAnsi" w:hAnsiTheme="minorHAnsi" w:cstheme="minorBidi"/>
          <w:b/>
          <w:bCs/>
          <w:kern w:val="2"/>
          <w:lang w:eastAsia="en-US"/>
          <w14:ligatures w14:val="standardContextual"/>
        </w:rPr>
        <w:t>2</w:t>
      </w:r>
      <w:r w:rsidRPr="00F25748">
        <w:rPr>
          <w:rFonts w:asciiTheme="minorHAnsi" w:eastAsiaTheme="minorHAnsi" w:hAnsiTheme="minorHAnsi" w:cstheme="minorBidi"/>
          <w:b/>
          <w:bCs/>
          <w:kern w:val="2"/>
          <w:lang w:eastAsia="en-US"/>
          <w14:ligatures w14:val="standardContextual"/>
        </w:rPr>
        <w:t>: Top 5 highly skilled female and male directors.</w:t>
      </w:r>
      <w:r w:rsidR="004915E0" w:rsidRPr="00F25748">
        <w:rPr>
          <w:rFonts w:asciiTheme="minorHAnsi" w:eastAsiaTheme="minorHAnsi" w:hAnsiTheme="minorHAnsi" w:cstheme="minorBidi"/>
          <w:b/>
          <w:bCs/>
          <w:kern w:val="2"/>
          <w:lang w:eastAsia="en-US"/>
          <w14:ligatures w14:val="standardContextual"/>
        </w:rPr>
        <w:t xml:space="preserve"> </w:t>
      </w:r>
      <w:r w:rsidRPr="00F25748">
        <w:rPr>
          <w:rFonts w:asciiTheme="minorHAnsi" w:eastAsiaTheme="minorHAnsi" w:hAnsiTheme="minorHAnsi" w:cstheme="minorBidi"/>
          <w:b/>
          <w:bCs/>
          <w:kern w:val="2"/>
          <w:lang w:eastAsia="en-US"/>
          <w14:ligatures w14:val="standardContextual"/>
        </w:rPr>
        <w:t xml:space="preserve">Remarkable Disparity: </w:t>
      </w:r>
    </w:p>
    <w:p w14:paraId="648E668B" w14:textId="41420A2A" w:rsidR="00137BFC" w:rsidRPr="00531ABB" w:rsidRDefault="00137BFC" w:rsidP="00531ABB">
      <w:pPr>
        <w:pStyle w:val="NormalWeb"/>
        <w:spacing w:before="0" w:beforeAutospacing="0" w:after="0" w:afterAutospacing="0"/>
        <w:rPr>
          <w:rFonts w:asciiTheme="minorHAnsi" w:hAnsiTheme="minorHAnsi"/>
          <w:b/>
          <w:bCs/>
        </w:rPr>
      </w:pPr>
      <w:r w:rsidRPr="00F25748">
        <w:rPr>
          <w:rFonts w:asciiTheme="minorHAnsi" w:eastAsiaTheme="minorHAnsi" w:hAnsiTheme="minorHAnsi" w:cstheme="minorBidi"/>
          <w:kern w:val="2"/>
          <w:lang w:eastAsia="en-US"/>
          <w14:ligatures w14:val="standardContextual"/>
        </w:rPr>
        <w:t>The striking dominance of the Top 5 male directors over their female counterparts in the film industry</w:t>
      </w:r>
      <w:r w:rsidRPr="00F25748">
        <w:rPr>
          <w:rFonts w:asciiTheme="minorHAnsi" w:hAnsiTheme="minorHAnsi"/>
          <w:lang w:val="en-US"/>
        </w:rPr>
        <w:t>.</w:t>
      </w:r>
      <w:r w:rsidRPr="00531ABB">
        <w:rPr>
          <w:rFonts w:asciiTheme="minorHAnsi" w:hAnsiTheme="minorHAnsi"/>
          <w:lang w:val="en-US"/>
        </w:rPr>
        <w:t xml:space="preserve"> </w:t>
      </w:r>
      <w:r w:rsidRPr="00137BFC">
        <w:rPr>
          <w:rFonts w:asciiTheme="minorHAnsi" w:hAnsiTheme="minorHAnsi"/>
          <w:b/>
          <w:bCs/>
          <w:lang w:val="en-US"/>
        </w:rPr>
        <w:t>The top 5 male directors</w:t>
      </w:r>
      <w:r w:rsidR="004915E0" w:rsidRPr="00531ABB">
        <w:rPr>
          <w:rFonts w:asciiTheme="minorHAnsi" w:hAnsiTheme="minorHAnsi"/>
          <w:b/>
          <w:bCs/>
          <w:lang w:val="en-US"/>
        </w:rPr>
        <w:t xml:space="preserve"> (</w:t>
      </w:r>
      <w:r w:rsidR="004915E0" w:rsidRPr="00531ABB">
        <w:rPr>
          <w:rFonts w:asciiTheme="minorHAnsi" w:hAnsiTheme="minorHAnsi"/>
          <w:lang w:val="en-US"/>
        </w:rPr>
        <w:t>Kunle</w:t>
      </w:r>
      <w:r w:rsidR="004915E0" w:rsidRPr="00531ABB">
        <w:rPr>
          <w:rFonts w:asciiTheme="minorHAnsi" w:hAnsiTheme="minorHAnsi"/>
          <w:lang w:val="en-US"/>
        </w:rPr>
        <w:t xml:space="preserve"> Afolayan</w:t>
      </w:r>
      <w:r w:rsidR="004915E0" w:rsidRPr="00531ABB">
        <w:rPr>
          <w:rFonts w:asciiTheme="minorHAnsi" w:hAnsiTheme="minorHAnsi"/>
          <w:lang w:val="en-US"/>
        </w:rPr>
        <w:t xml:space="preserve">, </w:t>
      </w:r>
      <w:r w:rsidR="004915E0" w:rsidRPr="00531ABB">
        <w:rPr>
          <w:rFonts w:asciiTheme="minorHAnsi" w:hAnsiTheme="minorHAnsi"/>
          <w:lang w:val="en-US"/>
        </w:rPr>
        <w:t>Kayode Kasum</w:t>
      </w:r>
      <w:r w:rsidR="004915E0" w:rsidRPr="00531ABB">
        <w:rPr>
          <w:rFonts w:asciiTheme="minorHAnsi" w:hAnsiTheme="minorHAnsi"/>
          <w:lang w:val="en-US"/>
        </w:rPr>
        <w:t xml:space="preserve">, </w:t>
      </w:r>
      <w:r w:rsidR="004915E0" w:rsidRPr="00531ABB">
        <w:rPr>
          <w:rFonts w:asciiTheme="minorHAnsi" w:hAnsiTheme="minorHAnsi"/>
          <w:lang w:val="en-US"/>
        </w:rPr>
        <w:t>Niyi Akinmolayan</w:t>
      </w:r>
      <w:r w:rsidR="004915E0" w:rsidRPr="00531ABB">
        <w:rPr>
          <w:rFonts w:asciiTheme="minorHAnsi" w:hAnsiTheme="minorHAnsi"/>
          <w:lang w:val="en-US"/>
        </w:rPr>
        <w:t xml:space="preserve">, </w:t>
      </w:r>
      <w:r w:rsidR="004915E0" w:rsidRPr="00531ABB">
        <w:rPr>
          <w:rFonts w:asciiTheme="minorHAnsi" w:hAnsiTheme="minorHAnsi"/>
          <w:lang w:val="en-US"/>
        </w:rPr>
        <w:lastRenderedPageBreak/>
        <w:t>Walter Taylaur</w:t>
      </w:r>
      <w:r w:rsidR="004915E0" w:rsidRPr="00531ABB">
        <w:rPr>
          <w:rFonts w:asciiTheme="minorHAnsi" w:hAnsiTheme="minorHAnsi"/>
          <w:lang w:val="en-US"/>
        </w:rPr>
        <w:t xml:space="preserve"> and </w:t>
      </w:r>
      <w:r w:rsidR="004915E0" w:rsidRPr="00531ABB">
        <w:rPr>
          <w:rFonts w:asciiTheme="minorHAnsi" w:hAnsiTheme="minorHAnsi"/>
          <w:lang w:val="en-US"/>
        </w:rPr>
        <w:t>Moses Inwang</w:t>
      </w:r>
      <w:r w:rsidR="004915E0" w:rsidRPr="00531ABB">
        <w:rPr>
          <w:rFonts w:asciiTheme="minorHAnsi" w:hAnsiTheme="minorHAnsi"/>
          <w:b/>
          <w:bCs/>
          <w:lang w:val="en-US"/>
        </w:rPr>
        <w:t>)</w:t>
      </w:r>
      <w:r w:rsidRPr="00137BFC">
        <w:rPr>
          <w:rFonts w:asciiTheme="minorHAnsi" w:hAnsiTheme="minorHAnsi"/>
          <w:b/>
          <w:bCs/>
          <w:lang w:val="en-US"/>
        </w:rPr>
        <w:t xml:space="preserve"> sum up to</w:t>
      </w:r>
      <w:r w:rsidRPr="00137BFC">
        <w:rPr>
          <w:rFonts w:asciiTheme="minorHAnsi" w:hAnsiTheme="minorHAnsi"/>
          <w:lang w:val="en-US"/>
        </w:rPr>
        <w:t xml:space="preserve"> </w:t>
      </w:r>
      <w:r w:rsidRPr="00137BFC">
        <w:rPr>
          <w:rFonts w:asciiTheme="minorHAnsi" w:hAnsiTheme="minorHAnsi"/>
          <w:b/>
          <w:bCs/>
          <w:lang w:val="en-US"/>
        </w:rPr>
        <w:t>26.6%, while that of the female</w:t>
      </w:r>
      <w:r w:rsidR="004915E0" w:rsidRPr="00531ABB">
        <w:rPr>
          <w:rFonts w:asciiTheme="minorHAnsi" w:hAnsiTheme="minorHAnsi"/>
          <w:b/>
          <w:bCs/>
          <w:lang w:val="en-US"/>
        </w:rPr>
        <w:t xml:space="preserve"> (</w:t>
      </w:r>
      <w:r w:rsidR="004915E0" w:rsidRPr="00531ABB">
        <w:rPr>
          <w:rFonts w:asciiTheme="minorHAnsi" w:hAnsiTheme="minorHAnsi"/>
          <w:lang w:val="en-US"/>
        </w:rPr>
        <w:t>Omoni Oboli</w:t>
      </w:r>
      <w:r w:rsidR="002B3203" w:rsidRPr="00531ABB">
        <w:rPr>
          <w:rFonts w:asciiTheme="minorHAnsi" w:hAnsiTheme="minorHAnsi"/>
          <w:lang w:val="en-US"/>
        </w:rPr>
        <w:t xml:space="preserve">, </w:t>
      </w:r>
      <w:r w:rsidR="002B3203" w:rsidRPr="00531ABB">
        <w:rPr>
          <w:rFonts w:asciiTheme="minorHAnsi" w:hAnsiTheme="minorHAnsi"/>
          <w:lang w:val="en-US"/>
        </w:rPr>
        <w:t>Biodun Stephen</w:t>
      </w:r>
      <w:r w:rsidR="002B3203" w:rsidRPr="00531ABB">
        <w:rPr>
          <w:rFonts w:asciiTheme="minorHAnsi" w:hAnsiTheme="minorHAnsi"/>
          <w:lang w:val="en-US"/>
        </w:rPr>
        <w:t xml:space="preserve">, </w:t>
      </w:r>
      <w:r w:rsidR="002B3203" w:rsidRPr="00531ABB">
        <w:rPr>
          <w:rFonts w:asciiTheme="minorHAnsi" w:hAnsiTheme="minorHAnsi"/>
          <w:lang w:val="en-US"/>
        </w:rPr>
        <w:t>Tope Oshin</w:t>
      </w:r>
      <w:r w:rsidR="002B3203" w:rsidRPr="00531ABB">
        <w:rPr>
          <w:rFonts w:asciiTheme="minorHAnsi" w:hAnsiTheme="minorHAnsi"/>
          <w:lang w:val="en-US"/>
        </w:rPr>
        <w:t xml:space="preserve">, </w:t>
      </w:r>
      <w:r w:rsidR="002B3203" w:rsidRPr="00531ABB">
        <w:rPr>
          <w:rFonts w:asciiTheme="minorHAnsi" w:hAnsiTheme="minorHAnsi"/>
          <w:lang w:val="en-US"/>
        </w:rPr>
        <w:t>Kemi Adetiba</w:t>
      </w:r>
      <w:r w:rsidR="002B3203" w:rsidRPr="00531ABB">
        <w:rPr>
          <w:rFonts w:asciiTheme="minorHAnsi" w:hAnsiTheme="minorHAnsi"/>
          <w:lang w:val="en-US"/>
        </w:rPr>
        <w:t xml:space="preserve"> and </w:t>
      </w:r>
      <w:r w:rsidR="002B3203" w:rsidRPr="00531ABB">
        <w:rPr>
          <w:rFonts w:asciiTheme="minorHAnsi" w:hAnsiTheme="minorHAnsi"/>
          <w:lang w:val="en-US"/>
        </w:rPr>
        <w:t xml:space="preserve">Bolanle Austen </w:t>
      </w:r>
      <w:r w:rsidR="002B3203" w:rsidRPr="00531ABB">
        <w:rPr>
          <w:rFonts w:asciiTheme="minorHAnsi" w:hAnsiTheme="minorHAnsi"/>
          <w:lang w:val="en-US"/>
        </w:rPr>
        <w:t>–</w:t>
      </w:r>
      <w:r w:rsidR="002B3203" w:rsidRPr="00531ABB">
        <w:rPr>
          <w:rFonts w:asciiTheme="minorHAnsi" w:hAnsiTheme="minorHAnsi"/>
          <w:lang w:val="en-US"/>
        </w:rPr>
        <w:t xml:space="preserve"> Peters</w:t>
      </w:r>
      <w:r w:rsidR="002B3203" w:rsidRPr="00531ABB">
        <w:rPr>
          <w:rFonts w:asciiTheme="minorHAnsi" w:hAnsiTheme="minorHAnsi"/>
          <w:lang w:val="en-US"/>
        </w:rPr>
        <w:t>)</w:t>
      </w:r>
      <w:r w:rsidRPr="00137BFC">
        <w:rPr>
          <w:rFonts w:asciiTheme="minorHAnsi" w:hAnsiTheme="minorHAnsi"/>
          <w:b/>
          <w:bCs/>
          <w:lang w:val="en-US"/>
        </w:rPr>
        <w:t xml:space="preserve"> is</w:t>
      </w:r>
      <w:r w:rsidRPr="00137BFC">
        <w:rPr>
          <w:rFonts w:asciiTheme="minorHAnsi" w:hAnsiTheme="minorHAnsi"/>
          <w:lang w:val="en-US"/>
        </w:rPr>
        <w:t xml:space="preserve"> </w:t>
      </w:r>
      <w:r w:rsidRPr="00137BFC">
        <w:rPr>
          <w:rFonts w:asciiTheme="minorHAnsi" w:hAnsiTheme="minorHAnsi"/>
          <w:b/>
          <w:bCs/>
          <w:lang w:val="en-US"/>
        </w:rPr>
        <w:t>14.4%</w:t>
      </w:r>
      <w:r w:rsidR="004915E0" w:rsidRPr="00531ABB">
        <w:rPr>
          <w:rFonts w:asciiTheme="minorHAnsi" w:hAnsiTheme="minorHAnsi"/>
          <w:b/>
          <w:bCs/>
          <w:lang w:val="en-US"/>
        </w:rPr>
        <w:t>.</w:t>
      </w:r>
      <w:r w:rsidRPr="00137BFC">
        <w:rPr>
          <w:rFonts w:asciiTheme="minorHAnsi" w:hAnsiTheme="minorHAnsi"/>
          <w:b/>
          <w:bCs/>
          <w:lang w:val="en-US"/>
        </w:rPr>
        <w:t xml:space="preserve"> </w:t>
      </w:r>
    </w:p>
    <w:p w14:paraId="79781003" w14:textId="77777777" w:rsidR="00301BE8" w:rsidRPr="00531ABB" w:rsidRDefault="00301BE8" w:rsidP="00301BE8">
      <w:pPr>
        <w:pStyle w:val="NormalWeb"/>
        <w:rPr>
          <w:rFonts w:asciiTheme="minorHAnsi" w:hAnsiTheme="minorHAnsi"/>
          <w:b/>
          <w:bCs/>
          <w:sz w:val="28"/>
          <w:szCs w:val="28"/>
        </w:rPr>
      </w:pPr>
      <w:r w:rsidRPr="00531ABB">
        <w:rPr>
          <w:rFonts w:asciiTheme="minorHAnsi" w:hAnsiTheme="minorHAnsi"/>
          <w:b/>
          <w:bCs/>
          <w:sz w:val="28"/>
          <w:szCs w:val="28"/>
        </w:rPr>
        <w:t>Act 3: Analysing the Movies and TV Shows Producers</w:t>
      </w:r>
    </w:p>
    <w:p w14:paraId="0E0B3522" w14:textId="77777777" w:rsidR="00301BE8" w:rsidRPr="00531ABB" w:rsidRDefault="00301BE8" w:rsidP="00301BE8">
      <w:pPr>
        <w:pStyle w:val="NormalWeb"/>
        <w:spacing w:before="0" w:beforeAutospacing="0" w:after="0" w:afterAutospacing="0"/>
        <w:rPr>
          <w:rFonts w:asciiTheme="minorHAnsi" w:hAnsiTheme="minorHAnsi"/>
          <w:lang w:val="en-US"/>
        </w:rPr>
      </w:pPr>
      <w:bookmarkStart w:id="0" w:name="_Hlk168771018"/>
      <w:r w:rsidRPr="00531ABB">
        <w:rPr>
          <w:rFonts w:asciiTheme="minorHAnsi" w:hAnsiTheme="minorHAnsi"/>
          <w:b/>
          <w:bCs/>
        </w:rPr>
        <w:t xml:space="preserve">Scene 1: Evaluating </w:t>
      </w:r>
      <w:bookmarkEnd w:id="0"/>
      <w:r w:rsidRPr="00531ABB">
        <w:rPr>
          <w:rFonts w:asciiTheme="minorHAnsi" w:hAnsiTheme="minorHAnsi"/>
          <w:b/>
          <w:bCs/>
        </w:rPr>
        <w:t xml:space="preserve">the total counts and proportion of male against female producers. </w:t>
      </w:r>
      <w:r w:rsidRPr="00531ABB">
        <w:rPr>
          <w:rFonts w:asciiTheme="minorHAnsi" w:hAnsiTheme="minorHAnsi"/>
          <w:lang w:val="en-US"/>
        </w:rPr>
        <w:t>Male producers continue to dominate, despite females constituting 42.2% of industry producers, showcasing a significant, noteworthy, and substantial presence.</w:t>
      </w:r>
    </w:p>
    <w:p w14:paraId="2C8FEF9F" w14:textId="77777777" w:rsidR="00B02A49" w:rsidRPr="00531ABB" w:rsidRDefault="00B02A49"/>
    <w:p w14:paraId="3A8B1461" w14:textId="1444C6C9" w:rsidR="00301BE8" w:rsidRPr="00531ABB" w:rsidRDefault="00301BE8" w:rsidP="00301BE8">
      <w:pPr>
        <w:pStyle w:val="NormalWeb"/>
        <w:kinsoku w:val="0"/>
        <w:overflowPunct w:val="0"/>
        <w:spacing w:before="0" w:beforeAutospacing="0" w:after="0" w:afterAutospacing="0"/>
        <w:textAlignment w:val="baseline"/>
        <w:rPr>
          <w:rFonts w:asciiTheme="minorHAnsi" w:hAnsiTheme="minorHAnsi"/>
          <w:b/>
          <w:bCs/>
        </w:rPr>
      </w:pPr>
      <w:r w:rsidRPr="00531ABB">
        <w:rPr>
          <w:rFonts w:asciiTheme="minorHAnsi" w:hAnsiTheme="minorHAnsi"/>
          <w:b/>
          <w:bCs/>
        </w:rPr>
        <w:t xml:space="preserve">Scene </w:t>
      </w:r>
      <w:r w:rsidR="006B2326" w:rsidRPr="00531ABB">
        <w:rPr>
          <w:rFonts w:asciiTheme="minorHAnsi" w:hAnsiTheme="minorHAnsi"/>
          <w:b/>
          <w:bCs/>
        </w:rPr>
        <w:t>2</w:t>
      </w:r>
      <w:r w:rsidRPr="00531ABB">
        <w:rPr>
          <w:rFonts w:asciiTheme="minorHAnsi" w:hAnsiTheme="minorHAnsi"/>
          <w:b/>
          <w:bCs/>
        </w:rPr>
        <w:t xml:space="preserve">: </w:t>
      </w:r>
      <w:r w:rsidRPr="00531ABB">
        <w:rPr>
          <w:rFonts w:asciiTheme="minorHAnsi" w:eastAsiaTheme="minorEastAsia" w:hAnsiTheme="minorHAnsi"/>
          <w:b/>
          <w:bCs/>
          <w:lang w:val="en-US"/>
        </w:rPr>
        <w:t>Top 5 highly skilled female and male producers</w:t>
      </w:r>
      <w:r w:rsidRPr="00531ABB">
        <w:rPr>
          <w:rFonts w:asciiTheme="minorHAnsi" w:hAnsiTheme="minorHAnsi"/>
          <w:b/>
          <w:bCs/>
        </w:rPr>
        <w:t>.</w:t>
      </w:r>
    </w:p>
    <w:p w14:paraId="462310FD" w14:textId="77777777" w:rsidR="006B2326" w:rsidRPr="00531ABB" w:rsidRDefault="00301BE8" w:rsidP="006B2326">
      <w:pPr>
        <w:rPr>
          <w:b/>
          <w:bCs/>
          <w:lang w:val="en-US"/>
        </w:rPr>
      </w:pPr>
      <w:r w:rsidRPr="00531ABB">
        <w:rPr>
          <w:lang w:val="en-US"/>
        </w:rPr>
        <w:t>Significant Imbalance: The marked prominence of the top five male producers in comparison to their female counterparts within the movie industry.</w:t>
      </w:r>
      <w:r w:rsidR="006B2326" w:rsidRPr="00531ABB">
        <w:rPr>
          <w:lang w:val="en-US"/>
        </w:rPr>
        <w:t xml:space="preserve"> </w:t>
      </w:r>
      <w:r w:rsidR="006B2326" w:rsidRPr="006B2326">
        <w:rPr>
          <w:b/>
          <w:bCs/>
          <w:lang w:val="en-US"/>
        </w:rPr>
        <w:t>The top 5 male producers sum up to</w:t>
      </w:r>
      <w:r w:rsidR="006B2326" w:rsidRPr="006B2326">
        <w:rPr>
          <w:lang w:val="en-US"/>
        </w:rPr>
        <w:t xml:space="preserve"> </w:t>
      </w:r>
      <w:r w:rsidR="006B2326" w:rsidRPr="006B2326">
        <w:rPr>
          <w:b/>
          <w:bCs/>
          <w:lang w:val="en-US"/>
        </w:rPr>
        <w:t>25.8%, while that of the female is</w:t>
      </w:r>
      <w:r w:rsidR="006B2326" w:rsidRPr="006B2326">
        <w:rPr>
          <w:lang w:val="en-US"/>
        </w:rPr>
        <w:t xml:space="preserve"> </w:t>
      </w:r>
      <w:r w:rsidR="006B2326" w:rsidRPr="006B2326">
        <w:rPr>
          <w:b/>
          <w:bCs/>
          <w:lang w:val="en-US"/>
        </w:rPr>
        <w:t xml:space="preserve">17.5% </w:t>
      </w:r>
    </w:p>
    <w:p w14:paraId="612A68C0" w14:textId="77777777" w:rsidR="00531ABB" w:rsidRPr="00531ABB" w:rsidRDefault="00531ABB" w:rsidP="006B2326">
      <w:pPr>
        <w:rPr>
          <w:b/>
          <w:bCs/>
          <w:lang w:val="en-US"/>
        </w:rPr>
      </w:pPr>
    </w:p>
    <w:p w14:paraId="07DD84B0" w14:textId="77777777" w:rsidR="00531ABB" w:rsidRPr="00531ABB" w:rsidRDefault="00531ABB" w:rsidP="00531ABB">
      <w:pPr>
        <w:pStyle w:val="NormalWeb"/>
        <w:rPr>
          <w:rFonts w:asciiTheme="minorHAnsi" w:hAnsiTheme="minorHAnsi"/>
          <w:b/>
          <w:bCs/>
          <w:sz w:val="28"/>
          <w:szCs w:val="28"/>
        </w:rPr>
      </w:pPr>
      <w:bookmarkStart w:id="1" w:name="_Hlk168776738"/>
      <w:r w:rsidRPr="00531ABB">
        <w:rPr>
          <w:rFonts w:asciiTheme="minorHAnsi" w:hAnsiTheme="minorHAnsi"/>
          <w:b/>
          <w:bCs/>
          <w:sz w:val="28"/>
          <w:szCs w:val="28"/>
        </w:rPr>
        <w:t>Act 4: Applying the Bechdel Test</w:t>
      </w:r>
    </w:p>
    <w:bookmarkEnd w:id="1"/>
    <w:p w14:paraId="5837FF65" w14:textId="77777777" w:rsidR="00531ABB" w:rsidRPr="00531ABB" w:rsidRDefault="00531ABB" w:rsidP="00531ABB">
      <w:pPr>
        <w:pStyle w:val="NormalWeb"/>
        <w:spacing w:before="0" w:beforeAutospacing="0" w:after="0" w:afterAutospacing="0"/>
        <w:rPr>
          <w:rFonts w:asciiTheme="minorHAnsi" w:hAnsiTheme="minorHAnsi"/>
          <w:lang w:val="en-US"/>
        </w:rPr>
      </w:pPr>
      <w:r w:rsidRPr="00531ABB">
        <w:rPr>
          <w:rFonts w:asciiTheme="minorHAnsi" w:hAnsiTheme="minorHAnsi"/>
          <w:b/>
          <w:bCs/>
        </w:rPr>
        <w:t>Scene 1: Evaluating the rate of success and failure of the Bechdel Test.</w:t>
      </w:r>
    </w:p>
    <w:p w14:paraId="50096D2C" w14:textId="301D5928" w:rsidR="00301BE8" w:rsidRDefault="00531ABB" w:rsidP="00301BE8">
      <w:r w:rsidRPr="00531ABB">
        <w:t xml:space="preserve">Over the past decade, 111 movies and TV shows (72.1%) failed the Bechdel test, while only 43 (27.9%) passed. This indicates that </w:t>
      </w:r>
      <w:r w:rsidR="002F4D6F" w:rsidRPr="00531ABB">
        <w:t>most of</w:t>
      </w:r>
      <w:r w:rsidRPr="00531ABB">
        <w:t xml:space="preserve"> these films and series do not meet the criteria of the Bechdel test, with the failure rate significantly exceeding the success rate</w:t>
      </w:r>
      <w:r w:rsidR="002F4D6F">
        <w:t>.</w:t>
      </w:r>
    </w:p>
    <w:p w14:paraId="5BAEA0B2" w14:textId="77777777" w:rsidR="00FA00B9" w:rsidRDefault="00FA00B9" w:rsidP="00301BE8"/>
    <w:p w14:paraId="7CE9250E" w14:textId="77777777" w:rsidR="00FA00B9" w:rsidRDefault="00FA00B9" w:rsidP="00FA00B9">
      <w:pPr>
        <w:pStyle w:val="NormalWeb"/>
        <w:spacing w:before="0" w:beforeAutospacing="0" w:after="0" w:afterAutospacing="0"/>
        <w:rPr>
          <w:b/>
          <w:bCs/>
        </w:rPr>
      </w:pPr>
      <w:r w:rsidRPr="000F1D28">
        <w:rPr>
          <w:b/>
          <w:bCs/>
        </w:rPr>
        <w:t xml:space="preserve">Scene </w:t>
      </w:r>
      <w:r>
        <w:rPr>
          <w:b/>
          <w:bCs/>
        </w:rPr>
        <w:t>2</w:t>
      </w:r>
      <w:r w:rsidRPr="000F1D28">
        <w:rPr>
          <w:b/>
          <w:bCs/>
        </w:rPr>
        <w:t>:</w:t>
      </w:r>
      <w:r>
        <w:rPr>
          <w:b/>
          <w:bCs/>
        </w:rPr>
        <w:t xml:space="preserve"> </w:t>
      </w:r>
      <w:r w:rsidRPr="00812A85">
        <w:rPr>
          <w:b/>
          <w:bCs/>
        </w:rPr>
        <w:t>Analysing how many female-directed movies or TV shows passed the test.</w:t>
      </w:r>
    </w:p>
    <w:p w14:paraId="0C5390DD" w14:textId="1763A837" w:rsidR="00FA00B9" w:rsidRDefault="00FA00B9" w:rsidP="00301BE8">
      <w:r w:rsidRPr="00FA00B9">
        <w:t>Over the past decade, only 15.15% of movies and TV shows directed by females passed the Bechdel test, while 84.85% failed. This shows that most films and series directed by women do not meet the Bechdel test criteria, with the failure rate far exceeding the success rate</w:t>
      </w:r>
      <w:r w:rsidRPr="00FA00B9">
        <w:t>.</w:t>
      </w:r>
    </w:p>
    <w:p w14:paraId="2F85F9B2" w14:textId="524F049C" w:rsidR="000D3ED7" w:rsidRDefault="000D3ED7" w:rsidP="00301BE8"/>
    <w:p w14:paraId="63AF183D" w14:textId="77777777" w:rsidR="000D3ED7" w:rsidRDefault="000D3ED7" w:rsidP="000D3ED7">
      <w:pPr>
        <w:pStyle w:val="NormalWeb"/>
        <w:spacing w:before="0" w:beforeAutospacing="0" w:after="0" w:afterAutospacing="0"/>
        <w:rPr>
          <w:b/>
          <w:bCs/>
        </w:rPr>
      </w:pPr>
      <w:r w:rsidRPr="000F1D28">
        <w:rPr>
          <w:b/>
          <w:bCs/>
        </w:rPr>
        <w:t xml:space="preserve">Scene </w:t>
      </w:r>
      <w:r>
        <w:rPr>
          <w:b/>
          <w:bCs/>
        </w:rPr>
        <w:t>3</w:t>
      </w:r>
      <w:r w:rsidRPr="000F1D28">
        <w:rPr>
          <w:b/>
          <w:bCs/>
        </w:rPr>
        <w:t>:</w:t>
      </w:r>
      <w:r>
        <w:rPr>
          <w:b/>
          <w:bCs/>
        </w:rPr>
        <w:t xml:space="preserve"> </w:t>
      </w:r>
      <w:r w:rsidRPr="00812A85">
        <w:rPr>
          <w:b/>
          <w:bCs/>
        </w:rPr>
        <w:t>Analysing how many female-</w:t>
      </w:r>
      <w:r>
        <w:rPr>
          <w:b/>
          <w:bCs/>
        </w:rPr>
        <w:t>produc</w:t>
      </w:r>
      <w:r w:rsidRPr="00812A85">
        <w:rPr>
          <w:b/>
          <w:bCs/>
        </w:rPr>
        <w:t>ed movies or TV shows passed the test.</w:t>
      </w:r>
    </w:p>
    <w:p w14:paraId="4A67E350" w14:textId="500D394B" w:rsidR="000D3ED7" w:rsidRDefault="000D3ED7" w:rsidP="00301BE8">
      <w:r w:rsidRPr="000D3ED7">
        <w:t>Over the past decade, only 17.19% of movies and TV shows produced by females passed the Bechdel test, while 82.81% failed. This indicates that most films and series produced by women do not meet the Bechdel test criteria, with the failure rate significantly higher than the success rate.</w:t>
      </w:r>
    </w:p>
    <w:p w14:paraId="35A67F1F" w14:textId="77777777" w:rsidR="00AF06C9" w:rsidRDefault="00AF06C9" w:rsidP="00301BE8"/>
    <w:p w14:paraId="0D15FD34" w14:textId="77777777" w:rsidR="00AF06C9" w:rsidRPr="00D568F6" w:rsidRDefault="00AF06C9" w:rsidP="00D568F6">
      <w:pPr>
        <w:pStyle w:val="NormalWeb"/>
        <w:rPr>
          <w:rFonts w:asciiTheme="minorHAnsi" w:hAnsiTheme="minorHAnsi"/>
          <w:b/>
          <w:bCs/>
          <w:sz w:val="28"/>
          <w:szCs w:val="28"/>
        </w:rPr>
      </w:pPr>
      <w:r w:rsidRPr="00D568F6">
        <w:rPr>
          <w:rFonts w:asciiTheme="minorHAnsi" w:hAnsiTheme="minorHAnsi"/>
          <w:b/>
          <w:bCs/>
          <w:sz w:val="28"/>
          <w:szCs w:val="28"/>
        </w:rPr>
        <w:t>Bechdel Test Observations</w:t>
      </w:r>
    </w:p>
    <w:p w14:paraId="1F9F760E" w14:textId="77777777" w:rsidR="00AF06C9" w:rsidRPr="003814E1" w:rsidRDefault="00AF06C9" w:rsidP="00AF06C9">
      <w:pPr>
        <w:pStyle w:val="NormalWeb"/>
        <w:numPr>
          <w:ilvl w:val="0"/>
          <w:numId w:val="10"/>
        </w:numPr>
        <w:rPr>
          <w:rFonts w:asciiTheme="majorHAnsi" w:eastAsiaTheme="minorEastAsia" w:hAnsi="Aptos Display"/>
          <w:color w:val="0D0D0D"/>
          <w:kern w:val="24"/>
        </w:rPr>
      </w:pPr>
      <w:r w:rsidRPr="003814E1">
        <w:rPr>
          <w:rFonts w:asciiTheme="majorHAnsi" w:eastAsiaTheme="minorEastAsia" w:hAnsi="Aptos Display"/>
          <w:b/>
          <w:bCs/>
          <w:color w:val="0D0D0D"/>
          <w:kern w:val="24"/>
          <w:lang w:val="en-US"/>
        </w:rPr>
        <w:t>Widespread Imbalance</w:t>
      </w:r>
      <w:r w:rsidRPr="003814E1">
        <w:rPr>
          <w:rFonts w:asciiTheme="majorHAnsi" w:eastAsiaTheme="minorEastAsia" w:hAnsi="Aptos Display"/>
          <w:color w:val="0D0D0D"/>
          <w:kern w:val="24"/>
          <w:lang w:val="en-US"/>
        </w:rPr>
        <w:t>: A considerable number of movies and TV shows fail to meet the Bechdel test criteria, which assesses the representation of women in the film Industry.</w:t>
      </w:r>
      <w:r>
        <w:rPr>
          <w:rFonts w:asciiTheme="majorHAnsi" w:eastAsiaTheme="minorEastAsia" w:hAnsi="Aptos Display"/>
          <w:color w:val="0D0D0D"/>
          <w:kern w:val="24"/>
          <w:lang w:val="en-US"/>
        </w:rPr>
        <w:t xml:space="preserve"> </w:t>
      </w:r>
    </w:p>
    <w:p w14:paraId="4380B979" w14:textId="77777777" w:rsidR="00AF06C9" w:rsidRPr="003814E1" w:rsidRDefault="00AF06C9" w:rsidP="00AF06C9">
      <w:pPr>
        <w:pStyle w:val="NormalWeb"/>
        <w:numPr>
          <w:ilvl w:val="0"/>
          <w:numId w:val="10"/>
        </w:numPr>
        <w:rPr>
          <w:rFonts w:asciiTheme="majorHAnsi" w:eastAsiaTheme="minorEastAsia" w:hAnsi="Aptos Display"/>
          <w:color w:val="0D0D0D"/>
          <w:kern w:val="24"/>
        </w:rPr>
      </w:pPr>
      <w:r w:rsidRPr="003814E1">
        <w:rPr>
          <w:rFonts w:asciiTheme="majorHAnsi" w:eastAsiaTheme="minorEastAsia" w:hAnsi="Aptos Display"/>
          <w:b/>
          <w:bCs/>
          <w:color w:val="0D0D0D"/>
          <w:kern w:val="24"/>
          <w:lang w:val="en-US"/>
        </w:rPr>
        <w:lastRenderedPageBreak/>
        <w:t>Comparative Rates</w:t>
      </w:r>
      <w:r w:rsidRPr="003814E1">
        <w:rPr>
          <w:rFonts w:asciiTheme="majorHAnsi" w:eastAsiaTheme="minorEastAsia" w:hAnsi="Aptos Display"/>
          <w:color w:val="0D0D0D"/>
          <w:kern w:val="24"/>
          <w:lang w:val="en-US"/>
        </w:rPr>
        <w:t>: The proportion of productions that do not satisfy the Bechdel test notably exceeds those that do, highlighting an area for improvement in gender representation.</w:t>
      </w:r>
    </w:p>
    <w:p w14:paraId="3C582E40" w14:textId="77777777" w:rsidR="00AF06C9" w:rsidRDefault="00AF06C9" w:rsidP="00AF06C9">
      <w:pPr>
        <w:pStyle w:val="NormalWeb"/>
        <w:rPr>
          <w:rFonts w:asciiTheme="majorHAnsi" w:eastAsiaTheme="minorEastAsia" w:hAnsi="Aptos Display"/>
          <w:color w:val="0D0D0D"/>
          <w:kern w:val="24"/>
          <w:lang w:val="en-US"/>
        </w:rPr>
      </w:pPr>
      <w:r w:rsidRPr="003814E1">
        <w:rPr>
          <w:rFonts w:asciiTheme="majorHAnsi" w:eastAsiaTheme="minorEastAsia" w:hAnsi="Aptos Display"/>
          <w:b/>
          <w:bCs/>
          <w:color w:val="0D0D0D"/>
          <w:kern w:val="24"/>
          <w:lang w:val="en-US"/>
        </w:rPr>
        <w:t>This crucial reminder underscores that while the Bechdel test provides a valuable starting point for discussing gender representation in film, it's essential not to rely solely on it when assessing a movie's quality or the depth of its characters. Genuine diversity and complex female characters are vital for achieving a truly equitable portrayal of genders in the film industry</w:t>
      </w:r>
      <w:r w:rsidRPr="003814E1">
        <w:rPr>
          <w:rFonts w:asciiTheme="majorHAnsi" w:eastAsiaTheme="minorEastAsia" w:hAnsi="Aptos Display"/>
          <w:color w:val="0D0D0D"/>
          <w:kern w:val="24"/>
          <w:lang w:val="en-US"/>
        </w:rPr>
        <w:t>.</w:t>
      </w:r>
    </w:p>
    <w:p w14:paraId="1DA44B91" w14:textId="77777777" w:rsidR="00FA255F" w:rsidRPr="0067114A" w:rsidRDefault="00FA255F" w:rsidP="00AF06C9">
      <w:pPr>
        <w:pStyle w:val="NormalWeb"/>
        <w:rPr>
          <w:rFonts w:asciiTheme="majorHAnsi" w:eastAsiaTheme="minorEastAsia" w:hAnsi="Aptos Display"/>
          <w:color w:val="0D0D0D"/>
          <w:kern w:val="24"/>
        </w:rPr>
      </w:pPr>
    </w:p>
    <w:p w14:paraId="0F339A5B" w14:textId="77777777" w:rsidR="00FA255F" w:rsidRPr="00FA255F" w:rsidRDefault="00FA255F" w:rsidP="00FA255F">
      <w:pPr>
        <w:pStyle w:val="NormalWeb"/>
        <w:rPr>
          <w:rFonts w:asciiTheme="minorHAnsi" w:hAnsiTheme="minorHAnsi"/>
          <w:b/>
          <w:bCs/>
          <w:sz w:val="28"/>
          <w:szCs w:val="28"/>
        </w:rPr>
      </w:pPr>
      <w:r w:rsidRPr="00FA255F">
        <w:rPr>
          <w:rFonts w:asciiTheme="minorHAnsi" w:hAnsiTheme="minorHAnsi"/>
          <w:b/>
          <w:bCs/>
          <w:sz w:val="28"/>
          <w:szCs w:val="28"/>
        </w:rPr>
        <w:t>Act 5: Analysing the Total Count and Proportion of Male versus Female Lead and Co-lead Roles.</w:t>
      </w:r>
    </w:p>
    <w:p w14:paraId="0ADCF2A4" w14:textId="77777777" w:rsidR="00272535" w:rsidRDefault="00FA255F" w:rsidP="00272535">
      <w:pPr>
        <w:pStyle w:val="NormalWeb"/>
        <w:spacing w:before="0" w:beforeAutospacing="0" w:after="0" w:afterAutospacing="0"/>
        <w:rPr>
          <w:b/>
          <w:bCs/>
        </w:rPr>
      </w:pPr>
      <w:r w:rsidRPr="000F1D28">
        <w:rPr>
          <w:b/>
          <w:bCs/>
        </w:rPr>
        <w:t>Scene 1:</w:t>
      </w:r>
      <w:r>
        <w:rPr>
          <w:b/>
          <w:bCs/>
        </w:rPr>
        <w:t xml:space="preserve"> The percentage breakdown of Lead and Co-lead roles.</w:t>
      </w:r>
    </w:p>
    <w:p w14:paraId="49B5550C" w14:textId="439A207B" w:rsidR="00FA255F" w:rsidRPr="00272535" w:rsidRDefault="00245BC0" w:rsidP="00272535">
      <w:pPr>
        <w:pStyle w:val="NormalWeb"/>
        <w:spacing w:before="0" w:beforeAutospacing="0" w:after="0" w:afterAutospacing="0"/>
      </w:pPr>
      <w:r w:rsidRPr="00272535">
        <w:t xml:space="preserve"> </w:t>
      </w:r>
      <w:r w:rsidR="00FA255F" w:rsidRPr="00272535">
        <w:t>Female lead roles have seen a significant decline in the past 3 years. However, over the decade, the total count of female lead roles remains equal to that of male.</w:t>
      </w:r>
    </w:p>
    <w:p w14:paraId="53194FC4" w14:textId="77777777" w:rsidR="00AF06C9" w:rsidRDefault="00AF06C9" w:rsidP="00301BE8"/>
    <w:p w14:paraId="75F006CB" w14:textId="77777777" w:rsidR="00A53824" w:rsidRDefault="00A53824" w:rsidP="00301BE8"/>
    <w:p w14:paraId="0CF24C44" w14:textId="77777777" w:rsidR="00A53824" w:rsidRPr="005F0F5B" w:rsidRDefault="00A53824" w:rsidP="00A53824">
      <w:pPr>
        <w:tabs>
          <w:tab w:val="center" w:pos="4513"/>
        </w:tabs>
        <w:rPr>
          <w:b/>
          <w:bCs/>
          <w:sz w:val="32"/>
          <w:szCs w:val="32"/>
          <w:lang w:val="en-US"/>
        </w:rPr>
      </w:pPr>
      <w:r w:rsidRPr="00D07553">
        <w:rPr>
          <w:sz w:val="32"/>
          <w:szCs w:val="32"/>
          <w:lang w:val="en-US"/>
        </w:rPr>
        <w:t>Call for Action</w:t>
      </w:r>
    </w:p>
    <w:p w14:paraId="46649250" w14:textId="77777777" w:rsidR="00A53824" w:rsidRDefault="00A53824" w:rsidP="00A53824">
      <w:pPr>
        <w:tabs>
          <w:tab w:val="left" w:pos="6090"/>
        </w:tabs>
        <w:rPr>
          <w:b/>
          <w:bCs/>
          <w:sz w:val="28"/>
          <w:szCs w:val="28"/>
        </w:rPr>
      </w:pPr>
      <w:r w:rsidRPr="00EF1827">
        <w:rPr>
          <w:b/>
          <w:bCs/>
          <w:sz w:val="28"/>
          <w:szCs w:val="28"/>
        </w:rPr>
        <w:t xml:space="preserve">6 Strategic Foci to </w:t>
      </w:r>
      <w:bookmarkStart w:id="2" w:name="_Hlk168780492"/>
      <w:r w:rsidRPr="00EF1827">
        <w:rPr>
          <w:b/>
          <w:bCs/>
          <w:sz w:val="28"/>
          <w:szCs w:val="28"/>
        </w:rPr>
        <w:t>Address Gender Disparity and Promote Gender Equality in Nollywood</w:t>
      </w:r>
      <w:r>
        <w:rPr>
          <w:b/>
          <w:bCs/>
          <w:sz w:val="28"/>
          <w:szCs w:val="28"/>
        </w:rPr>
        <w:t>.</w:t>
      </w:r>
    </w:p>
    <w:bookmarkEnd w:id="2"/>
    <w:p w14:paraId="4D4C921E" w14:textId="0FDBD1A4" w:rsidR="00A53824" w:rsidRPr="00AA4590" w:rsidRDefault="00A53824" w:rsidP="00A53824">
      <w:pPr>
        <w:tabs>
          <w:tab w:val="left" w:pos="6090"/>
        </w:tabs>
      </w:pPr>
      <w:r w:rsidRPr="00AA4590">
        <w:t xml:space="preserve">1. Enhancing Representation, Visibility, and Embracing Diversity </w:t>
      </w:r>
    </w:p>
    <w:p w14:paraId="16F142C8" w14:textId="4EC5A871" w:rsidR="00A53824" w:rsidRPr="00AA4590" w:rsidRDefault="00A53824" w:rsidP="00A53824">
      <w:pPr>
        <w:tabs>
          <w:tab w:val="left" w:pos="6090"/>
        </w:tabs>
      </w:pPr>
      <w:r w:rsidRPr="00AA4590">
        <w:t>2. Empowering Networks and Mentorship Initiatives</w:t>
      </w:r>
    </w:p>
    <w:p w14:paraId="35DBA156" w14:textId="2F8006CC" w:rsidR="00A53824" w:rsidRPr="00AA4590" w:rsidRDefault="00A53824" w:rsidP="00A53824">
      <w:pPr>
        <w:tabs>
          <w:tab w:val="left" w:pos="6090"/>
        </w:tabs>
      </w:pPr>
      <w:r w:rsidRPr="00AA4590">
        <w:t>3. Advancing Industry Advocacy and Awareness</w:t>
      </w:r>
    </w:p>
    <w:p w14:paraId="45C941B9" w14:textId="77777777" w:rsidR="00A53824" w:rsidRPr="00AA4590" w:rsidRDefault="00A53824" w:rsidP="00A53824">
      <w:pPr>
        <w:tabs>
          <w:tab w:val="left" w:pos="6090"/>
        </w:tabs>
      </w:pPr>
      <w:r w:rsidRPr="00AA4590">
        <w:t>4. Crafting Stories with Gender Sensitivity</w:t>
      </w:r>
    </w:p>
    <w:p w14:paraId="6752CEE7" w14:textId="5D919228" w:rsidR="00A53824" w:rsidRPr="00AA4590" w:rsidRDefault="00A53824" w:rsidP="00A53824">
      <w:pPr>
        <w:tabs>
          <w:tab w:val="left" w:pos="6090"/>
        </w:tabs>
      </w:pPr>
      <w:r w:rsidRPr="00AA4590">
        <w:rPr>
          <w:lang w:val="en-US"/>
        </w:rPr>
        <w:t>5. Empowering Financial Assistance</w:t>
      </w:r>
    </w:p>
    <w:p w14:paraId="6ED8540C" w14:textId="77777777" w:rsidR="00A53824" w:rsidRPr="00AA4590" w:rsidRDefault="00A53824" w:rsidP="00A53824">
      <w:pPr>
        <w:tabs>
          <w:tab w:val="left" w:pos="6090"/>
        </w:tabs>
      </w:pPr>
      <w:r w:rsidRPr="00AA4590">
        <w:rPr>
          <w:lang w:val="en-US"/>
        </w:rPr>
        <w:t>6. Commendable Accomplishments, Distribution and Promotion</w:t>
      </w:r>
    </w:p>
    <w:p w14:paraId="78CB36BA" w14:textId="77777777" w:rsidR="00A53824" w:rsidRDefault="00A53824" w:rsidP="00A53824">
      <w:pPr>
        <w:tabs>
          <w:tab w:val="left" w:pos="6090"/>
        </w:tabs>
      </w:pPr>
    </w:p>
    <w:p w14:paraId="26FF680C" w14:textId="3108D090" w:rsidR="00A53824" w:rsidRPr="00D07553" w:rsidRDefault="00030B53" w:rsidP="00A53824">
      <w:pPr>
        <w:pStyle w:val="NormalWeb"/>
        <w:spacing w:before="0" w:beforeAutospacing="0" w:after="0" w:afterAutospacing="0"/>
        <w:rPr>
          <w:rFonts w:asciiTheme="minorHAnsi" w:eastAsiaTheme="minorEastAsia" w:hAnsi="Aptos" w:cstheme="minorBidi"/>
          <w:b/>
          <w:bCs/>
          <w:color w:val="FFFFFF" w:themeColor="background1"/>
          <w:kern w:val="24"/>
          <w:sz w:val="32"/>
          <w:szCs w:val="32"/>
          <w:lang w:val="en-US"/>
        </w:rPr>
      </w:pPr>
      <w:r>
        <w:rPr>
          <w:rFonts w:asciiTheme="minorHAnsi" w:eastAsiaTheme="minorEastAsia" w:hAnsi="Aptos" w:cstheme="minorBidi"/>
          <w:b/>
          <w:bCs/>
          <w:color w:val="000000" w:themeColor="text1"/>
          <w:kern w:val="24"/>
          <w:sz w:val="32"/>
          <w:szCs w:val="32"/>
          <w:lang w:val="en-US"/>
        </w:rPr>
        <w:t>C</w:t>
      </w:r>
      <w:r w:rsidR="00A53824" w:rsidRPr="00D07553">
        <w:rPr>
          <w:rFonts w:asciiTheme="minorHAnsi" w:eastAsiaTheme="minorEastAsia" w:hAnsi="Aptos" w:cstheme="minorBidi"/>
          <w:b/>
          <w:bCs/>
          <w:color w:val="000000" w:themeColor="text1"/>
          <w:kern w:val="24"/>
          <w:sz w:val="32"/>
          <w:szCs w:val="32"/>
          <w:lang w:val="en-US"/>
        </w:rPr>
        <w:t>onclusion</w:t>
      </w:r>
    </w:p>
    <w:p w14:paraId="2F474C2F" w14:textId="77777777" w:rsidR="00A53824" w:rsidRDefault="00A53824" w:rsidP="00A53824">
      <w:pPr>
        <w:pStyle w:val="NormalWeb"/>
        <w:spacing w:before="0" w:beforeAutospacing="0" w:after="0" w:afterAutospacing="0"/>
        <w:rPr>
          <w:rFonts w:asciiTheme="minorHAnsi" w:eastAsiaTheme="minorEastAsia" w:hAnsi="Aptos" w:cstheme="minorBidi"/>
          <w:b/>
          <w:bCs/>
          <w:color w:val="FFFFFF" w:themeColor="background1"/>
          <w:kern w:val="24"/>
          <w:sz w:val="36"/>
          <w:szCs w:val="36"/>
          <w:lang w:val="en-US"/>
        </w:rPr>
      </w:pPr>
    </w:p>
    <w:p w14:paraId="19B941DA" w14:textId="34A0DE66" w:rsidR="00A53824" w:rsidRPr="00272535" w:rsidRDefault="00A53824" w:rsidP="00A53824">
      <w:pPr>
        <w:pStyle w:val="NormalWeb"/>
        <w:spacing w:before="0" w:beforeAutospacing="0" w:after="0" w:afterAutospacing="0"/>
        <w:rPr>
          <w:rFonts w:asciiTheme="minorHAnsi" w:hAnsiTheme="minorHAnsi"/>
        </w:rPr>
      </w:pPr>
      <w:r w:rsidRPr="00FA6E56">
        <w:rPr>
          <w:rFonts w:asciiTheme="minorHAnsi" w:hAnsiTheme="minorHAnsi"/>
          <w:color w:val="000000" w:themeColor="text1"/>
        </w:rPr>
        <w:t>This report provides a thorough examination of Netflix Nigeria's data concerning Gender Disparity in Nollywood, empowering stakeholders to make well-informed decisions and implement strategies aimed at enhancing gender</w:t>
      </w:r>
      <w:r w:rsidRPr="00FA6E56">
        <w:rPr>
          <w:rFonts w:asciiTheme="minorHAnsi" w:hAnsiTheme="minorHAnsi"/>
          <w:color w:val="000000" w:themeColor="text1"/>
          <w:lang w:val="en-US"/>
        </w:rPr>
        <w:t xml:space="preserve"> </w:t>
      </w:r>
      <w:r w:rsidRPr="00FA6E56">
        <w:rPr>
          <w:rFonts w:asciiTheme="minorHAnsi" w:hAnsiTheme="minorHAnsi"/>
          <w:color w:val="000000" w:themeColor="text1"/>
        </w:rPr>
        <w:t xml:space="preserve">equality within the industry. Through the cultivation of an inclusive atmosphere, the acknowledgment and celebration of </w:t>
      </w:r>
      <w:r w:rsidRPr="00FA6E56">
        <w:rPr>
          <w:rFonts w:asciiTheme="minorHAnsi" w:hAnsiTheme="minorHAnsi"/>
          <w:color w:val="000000" w:themeColor="text1"/>
          <w:lang w:val="en-US"/>
        </w:rPr>
        <w:t>females</w:t>
      </w:r>
      <w:r w:rsidRPr="00FA6E56">
        <w:rPr>
          <w:rFonts w:asciiTheme="minorHAnsi" w:hAnsiTheme="minorHAnsi" w:hint="eastAsia"/>
          <w:color w:val="000000" w:themeColor="text1"/>
          <w:lang w:val="en-US"/>
        </w:rPr>
        <w:t>’</w:t>
      </w:r>
      <w:r w:rsidRPr="00FA6E56">
        <w:rPr>
          <w:rFonts w:asciiTheme="minorHAnsi" w:hAnsiTheme="minorHAnsi"/>
          <w:color w:val="000000" w:themeColor="text1"/>
        </w:rPr>
        <w:t xml:space="preserve"> achievements, and the active challenge of stereotypes, we can cultivate a film industry that</w:t>
      </w:r>
      <w:r w:rsidRPr="00FA6E56">
        <w:rPr>
          <w:rFonts w:asciiTheme="minorHAnsi" w:hAnsiTheme="minorHAnsi"/>
          <w:color w:val="000000" w:themeColor="text1"/>
          <w:lang w:val="en-US"/>
        </w:rPr>
        <w:t xml:space="preserve"> </w:t>
      </w:r>
      <w:r w:rsidRPr="00FA6E56">
        <w:rPr>
          <w:rFonts w:asciiTheme="minorHAnsi" w:hAnsiTheme="minorHAnsi"/>
          <w:color w:val="000000" w:themeColor="text1"/>
        </w:rPr>
        <w:t>is not only more equitable but also more vibrant and enriching for all involved</w:t>
      </w:r>
      <w:r w:rsidRPr="00FA6E56">
        <w:rPr>
          <w:rFonts w:asciiTheme="minorHAnsi" w:hAnsiTheme="minorHAnsi"/>
          <w:color w:val="000000" w:themeColor="text1"/>
          <w:lang w:val="en-US"/>
        </w:rPr>
        <w:t>.</w:t>
      </w:r>
    </w:p>
    <w:sectPr w:rsidR="00A53824" w:rsidRPr="00272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F6C09"/>
    <w:multiLevelType w:val="hybridMultilevel"/>
    <w:tmpl w:val="B7328CB6"/>
    <w:lvl w:ilvl="0" w:tplc="A1C6D818">
      <w:start w:val="1"/>
      <w:numFmt w:val="bullet"/>
      <w:lvlText w:val="•"/>
      <w:lvlJc w:val="left"/>
      <w:pPr>
        <w:tabs>
          <w:tab w:val="num" w:pos="720"/>
        </w:tabs>
        <w:ind w:left="720" w:hanging="360"/>
      </w:pPr>
      <w:rPr>
        <w:rFonts w:ascii="Arial" w:hAnsi="Arial" w:hint="default"/>
      </w:rPr>
    </w:lvl>
    <w:lvl w:ilvl="1" w:tplc="BB506C7C" w:tentative="1">
      <w:start w:val="1"/>
      <w:numFmt w:val="bullet"/>
      <w:lvlText w:val="•"/>
      <w:lvlJc w:val="left"/>
      <w:pPr>
        <w:tabs>
          <w:tab w:val="num" w:pos="1440"/>
        </w:tabs>
        <w:ind w:left="1440" w:hanging="360"/>
      </w:pPr>
      <w:rPr>
        <w:rFonts w:ascii="Arial" w:hAnsi="Arial" w:hint="default"/>
      </w:rPr>
    </w:lvl>
    <w:lvl w:ilvl="2" w:tplc="67127EB8" w:tentative="1">
      <w:start w:val="1"/>
      <w:numFmt w:val="bullet"/>
      <w:lvlText w:val="•"/>
      <w:lvlJc w:val="left"/>
      <w:pPr>
        <w:tabs>
          <w:tab w:val="num" w:pos="2160"/>
        </w:tabs>
        <w:ind w:left="2160" w:hanging="360"/>
      </w:pPr>
      <w:rPr>
        <w:rFonts w:ascii="Arial" w:hAnsi="Arial" w:hint="default"/>
      </w:rPr>
    </w:lvl>
    <w:lvl w:ilvl="3" w:tplc="DB8626A6" w:tentative="1">
      <w:start w:val="1"/>
      <w:numFmt w:val="bullet"/>
      <w:lvlText w:val="•"/>
      <w:lvlJc w:val="left"/>
      <w:pPr>
        <w:tabs>
          <w:tab w:val="num" w:pos="2880"/>
        </w:tabs>
        <w:ind w:left="2880" w:hanging="360"/>
      </w:pPr>
      <w:rPr>
        <w:rFonts w:ascii="Arial" w:hAnsi="Arial" w:hint="default"/>
      </w:rPr>
    </w:lvl>
    <w:lvl w:ilvl="4" w:tplc="0ECC0B98" w:tentative="1">
      <w:start w:val="1"/>
      <w:numFmt w:val="bullet"/>
      <w:lvlText w:val="•"/>
      <w:lvlJc w:val="left"/>
      <w:pPr>
        <w:tabs>
          <w:tab w:val="num" w:pos="3600"/>
        </w:tabs>
        <w:ind w:left="3600" w:hanging="360"/>
      </w:pPr>
      <w:rPr>
        <w:rFonts w:ascii="Arial" w:hAnsi="Arial" w:hint="default"/>
      </w:rPr>
    </w:lvl>
    <w:lvl w:ilvl="5" w:tplc="3CDC4524" w:tentative="1">
      <w:start w:val="1"/>
      <w:numFmt w:val="bullet"/>
      <w:lvlText w:val="•"/>
      <w:lvlJc w:val="left"/>
      <w:pPr>
        <w:tabs>
          <w:tab w:val="num" w:pos="4320"/>
        </w:tabs>
        <w:ind w:left="4320" w:hanging="360"/>
      </w:pPr>
      <w:rPr>
        <w:rFonts w:ascii="Arial" w:hAnsi="Arial" w:hint="default"/>
      </w:rPr>
    </w:lvl>
    <w:lvl w:ilvl="6" w:tplc="E3D894F0" w:tentative="1">
      <w:start w:val="1"/>
      <w:numFmt w:val="bullet"/>
      <w:lvlText w:val="•"/>
      <w:lvlJc w:val="left"/>
      <w:pPr>
        <w:tabs>
          <w:tab w:val="num" w:pos="5040"/>
        </w:tabs>
        <w:ind w:left="5040" w:hanging="360"/>
      </w:pPr>
      <w:rPr>
        <w:rFonts w:ascii="Arial" w:hAnsi="Arial" w:hint="default"/>
      </w:rPr>
    </w:lvl>
    <w:lvl w:ilvl="7" w:tplc="2F204842" w:tentative="1">
      <w:start w:val="1"/>
      <w:numFmt w:val="bullet"/>
      <w:lvlText w:val="•"/>
      <w:lvlJc w:val="left"/>
      <w:pPr>
        <w:tabs>
          <w:tab w:val="num" w:pos="5760"/>
        </w:tabs>
        <w:ind w:left="5760" w:hanging="360"/>
      </w:pPr>
      <w:rPr>
        <w:rFonts w:ascii="Arial" w:hAnsi="Arial" w:hint="default"/>
      </w:rPr>
    </w:lvl>
    <w:lvl w:ilvl="8" w:tplc="77D478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183F4E"/>
    <w:multiLevelType w:val="multilevel"/>
    <w:tmpl w:val="960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14121"/>
    <w:multiLevelType w:val="hybridMultilevel"/>
    <w:tmpl w:val="846A59C8"/>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6532CA"/>
    <w:multiLevelType w:val="multilevel"/>
    <w:tmpl w:val="810E7A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14FD3"/>
    <w:multiLevelType w:val="hybridMultilevel"/>
    <w:tmpl w:val="6EAA088C"/>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A360A0"/>
    <w:multiLevelType w:val="hybridMultilevel"/>
    <w:tmpl w:val="9B6A9FBC"/>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CA792C"/>
    <w:multiLevelType w:val="multilevel"/>
    <w:tmpl w:val="E222EF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279ED"/>
    <w:multiLevelType w:val="multilevel"/>
    <w:tmpl w:val="BC5EF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A1959"/>
    <w:multiLevelType w:val="hybridMultilevel"/>
    <w:tmpl w:val="62B05EE6"/>
    <w:lvl w:ilvl="0" w:tplc="2EBC2EF6">
      <w:start w:val="1"/>
      <w:numFmt w:val="bullet"/>
      <w:lvlText w:val="•"/>
      <w:lvlJc w:val="left"/>
      <w:pPr>
        <w:tabs>
          <w:tab w:val="num" w:pos="720"/>
        </w:tabs>
        <w:ind w:left="720" w:hanging="360"/>
      </w:pPr>
      <w:rPr>
        <w:rFonts w:ascii="Arial" w:hAnsi="Arial" w:hint="default"/>
      </w:rPr>
    </w:lvl>
    <w:lvl w:ilvl="1" w:tplc="E28A67AA" w:tentative="1">
      <w:start w:val="1"/>
      <w:numFmt w:val="bullet"/>
      <w:lvlText w:val="•"/>
      <w:lvlJc w:val="left"/>
      <w:pPr>
        <w:tabs>
          <w:tab w:val="num" w:pos="1440"/>
        </w:tabs>
        <w:ind w:left="1440" w:hanging="360"/>
      </w:pPr>
      <w:rPr>
        <w:rFonts w:ascii="Arial" w:hAnsi="Arial" w:hint="default"/>
      </w:rPr>
    </w:lvl>
    <w:lvl w:ilvl="2" w:tplc="72DCEA9E" w:tentative="1">
      <w:start w:val="1"/>
      <w:numFmt w:val="bullet"/>
      <w:lvlText w:val="•"/>
      <w:lvlJc w:val="left"/>
      <w:pPr>
        <w:tabs>
          <w:tab w:val="num" w:pos="2160"/>
        </w:tabs>
        <w:ind w:left="2160" w:hanging="360"/>
      </w:pPr>
      <w:rPr>
        <w:rFonts w:ascii="Arial" w:hAnsi="Arial" w:hint="default"/>
      </w:rPr>
    </w:lvl>
    <w:lvl w:ilvl="3" w:tplc="50681DE4" w:tentative="1">
      <w:start w:val="1"/>
      <w:numFmt w:val="bullet"/>
      <w:lvlText w:val="•"/>
      <w:lvlJc w:val="left"/>
      <w:pPr>
        <w:tabs>
          <w:tab w:val="num" w:pos="2880"/>
        </w:tabs>
        <w:ind w:left="2880" w:hanging="360"/>
      </w:pPr>
      <w:rPr>
        <w:rFonts w:ascii="Arial" w:hAnsi="Arial" w:hint="default"/>
      </w:rPr>
    </w:lvl>
    <w:lvl w:ilvl="4" w:tplc="189A0BE8" w:tentative="1">
      <w:start w:val="1"/>
      <w:numFmt w:val="bullet"/>
      <w:lvlText w:val="•"/>
      <w:lvlJc w:val="left"/>
      <w:pPr>
        <w:tabs>
          <w:tab w:val="num" w:pos="3600"/>
        </w:tabs>
        <w:ind w:left="3600" w:hanging="360"/>
      </w:pPr>
      <w:rPr>
        <w:rFonts w:ascii="Arial" w:hAnsi="Arial" w:hint="default"/>
      </w:rPr>
    </w:lvl>
    <w:lvl w:ilvl="5" w:tplc="199AA68A" w:tentative="1">
      <w:start w:val="1"/>
      <w:numFmt w:val="bullet"/>
      <w:lvlText w:val="•"/>
      <w:lvlJc w:val="left"/>
      <w:pPr>
        <w:tabs>
          <w:tab w:val="num" w:pos="4320"/>
        </w:tabs>
        <w:ind w:left="4320" w:hanging="360"/>
      </w:pPr>
      <w:rPr>
        <w:rFonts w:ascii="Arial" w:hAnsi="Arial" w:hint="default"/>
      </w:rPr>
    </w:lvl>
    <w:lvl w:ilvl="6" w:tplc="755A5BAC" w:tentative="1">
      <w:start w:val="1"/>
      <w:numFmt w:val="bullet"/>
      <w:lvlText w:val="•"/>
      <w:lvlJc w:val="left"/>
      <w:pPr>
        <w:tabs>
          <w:tab w:val="num" w:pos="5040"/>
        </w:tabs>
        <w:ind w:left="5040" w:hanging="360"/>
      </w:pPr>
      <w:rPr>
        <w:rFonts w:ascii="Arial" w:hAnsi="Arial" w:hint="default"/>
      </w:rPr>
    </w:lvl>
    <w:lvl w:ilvl="7" w:tplc="707810C0" w:tentative="1">
      <w:start w:val="1"/>
      <w:numFmt w:val="bullet"/>
      <w:lvlText w:val="•"/>
      <w:lvlJc w:val="left"/>
      <w:pPr>
        <w:tabs>
          <w:tab w:val="num" w:pos="5760"/>
        </w:tabs>
        <w:ind w:left="5760" w:hanging="360"/>
      </w:pPr>
      <w:rPr>
        <w:rFonts w:ascii="Arial" w:hAnsi="Arial" w:hint="default"/>
      </w:rPr>
    </w:lvl>
    <w:lvl w:ilvl="8" w:tplc="D77E8D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466DC3"/>
    <w:multiLevelType w:val="hybridMultilevel"/>
    <w:tmpl w:val="640460CA"/>
    <w:lvl w:ilvl="0" w:tplc="AFDAB68C">
      <w:start w:val="1"/>
      <w:numFmt w:val="bullet"/>
      <w:lvlText w:val="•"/>
      <w:lvlJc w:val="left"/>
      <w:pPr>
        <w:tabs>
          <w:tab w:val="num" w:pos="720"/>
        </w:tabs>
        <w:ind w:left="720" w:hanging="360"/>
      </w:pPr>
      <w:rPr>
        <w:rFonts w:ascii="Arial" w:hAnsi="Arial" w:hint="default"/>
      </w:rPr>
    </w:lvl>
    <w:lvl w:ilvl="1" w:tplc="ACDC0E8A" w:tentative="1">
      <w:start w:val="1"/>
      <w:numFmt w:val="bullet"/>
      <w:lvlText w:val="•"/>
      <w:lvlJc w:val="left"/>
      <w:pPr>
        <w:tabs>
          <w:tab w:val="num" w:pos="1440"/>
        </w:tabs>
        <w:ind w:left="1440" w:hanging="360"/>
      </w:pPr>
      <w:rPr>
        <w:rFonts w:ascii="Arial" w:hAnsi="Arial" w:hint="default"/>
      </w:rPr>
    </w:lvl>
    <w:lvl w:ilvl="2" w:tplc="1FBE4788" w:tentative="1">
      <w:start w:val="1"/>
      <w:numFmt w:val="bullet"/>
      <w:lvlText w:val="•"/>
      <w:lvlJc w:val="left"/>
      <w:pPr>
        <w:tabs>
          <w:tab w:val="num" w:pos="2160"/>
        </w:tabs>
        <w:ind w:left="2160" w:hanging="360"/>
      </w:pPr>
      <w:rPr>
        <w:rFonts w:ascii="Arial" w:hAnsi="Arial" w:hint="default"/>
      </w:rPr>
    </w:lvl>
    <w:lvl w:ilvl="3" w:tplc="A0E05144" w:tentative="1">
      <w:start w:val="1"/>
      <w:numFmt w:val="bullet"/>
      <w:lvlText w:val="•"/>
      <w:lvlJc w:val="left"/>
      <w:pPr>
        <w:tabs>
          <w:tab w:val="num" w:pos="2880"/>
        </w:tabs>
        <w:ind w:left="2880" w:hanging="360"/>
      </w:pPr>
      <w:rPr>
        <w:rFonts w:ascii="Arial" w:hAnsi="Arial" w:hint="default"/>
      </w:rPr>
    </w:lvl>
    <w:lvl w:ilvl="4" w:tplc="1F8EF6DC" w:tentative="1">
      <w:start w:val="1"/>
      <w:numFmt w:val="bullet"/>
      <w:lvlText w:val="•"/>
      <w:lvlJc w:val="left"/>
      <w:pPr>
        <w:tabs>
          <w:tab w:val="num" w:pos="3600"/>
        </w:tabs>
        <w:ind w:left="3600" w:hanging="360"/>
      </w:pPr>
      <w:rPr>
        <w:rFonts w:ascii="Arial" w:hAnsi="Arial" w:hint="default"/>
      </w:rPr>
    </w:lvl>
    <w:lvl w:ilvl="5" w:tplc="ED56AECA" w:tentative="1">
      <w:start w:val="1"/>
      <w:numFmt w:val="bullet"/>
      <w:lvlText w:val="•"/>
      <w:lvlJc w:val="left"/>
      <w:pPr>
        <w:tabs>
          <w:tab w:val="num" w:pos="4320"/>
        </w:tabs>
        <w:ind w:left="4320" w:hanging="360"/>
      </w:pPr>
      <w:rPr>
        <w:rFonts w:ascii="Arial" w:hAnsi="Arial" w:hint="default"/>
      </w:rPr>
    </w:lvl>
    <w:lvl w:ilvl="6" w:tplc="E6780F9E" w:tentative="1">
      <w:start w:val="1"/>
      <w:numFmt w:val="bullet"/>
      <w:lvlText w:val="•"/>
      <w:lvlJc w:val="left"/>
      <w:pPr>
        <w:tabs>
          <w:tab w:val="num" w:pos="5040"/>
        </w:tabs>
        <w:ind w:left="5040" w:hanging="360"/>
      </w:pPr>
      <w:rPr>
        <w:rFonts w:ascii="Arial" w:hAnsi="Arial" w:hint="default"/>
      </w:rPr>
    </w:lvl>
    <w:lvl w:ilvl="7" w:tplc="85A8ED52" w:tentative="1">
      <w:start w:val="1"/>
      <w:numFmt w:val="bullet"/>
      <w:lvlText w:val="•"/>
      <w:lvlJc w:val="left"/>
      <w:pPr>
        <w:tabs>
          <w:tab w:val="num" w:pos="5760"/>
        </w:tabs>
        <w:ind w:left="5760" w:hanging="360"/>
      </w:pPr>
      <w:rPr>
        <w:rFonts w:ascii="Arial" w:hAnsi="Arial" w:hint="default"/>
      </w:rPr>
    </w:lvl>
    <w:lvl w:ilvl="8" w:tplc="F65E38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671C24"/>
    <w:multiLevelType w:val="multilevel"/>
    <w:tmpl w:val="9F064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679A2"/>
    <w:multiLevelType w:val="hybridMultilevel"/>
    <w:tmpl w:val="548ACA7E"/>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897706"/>
    <w:multiLevelType w:val="multilevel"/>
    <w:tmpl w:val="2D602D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86E4F"/>
    <w:multiLevelType w:val="hybridMultilevel"/>
    <w:tmpl w:val="8448341A"/>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FF42C0"/>
    <w:multiLevelType w:val="hybridMultilevel"/>
    <w:tmpl w:val="07F83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AC4534"/>
    <w:multiLevelType w:val="hybridMultilevel"/>
    <w:tmpl w:val="3384DB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3771761">
    <w:abstractNumId w:val="1"/>
  </w:num>
  <w:num w:numId="2" w16cid:durableId="1224483350">
    <w:abstractNumId w:val="7"/>
  </w:num>
  <w:num w:numId="3" w16cid:durableId="2137986549">
    <w:abstractNumId w:val="12"/>
  </w:num>
  <w:num w:numId="4" w16cid:durableId="1392921126">
    <w:abstractNumId w:val="10"/>
  </w:num>
  <w:num w:numId="5" w16cid:durableId="1418135084">
    <w:abstractNumId w:val="6"/>
  </w:num>
  <w:num w:numId="6" w16cid:durableId="1024209958">
    <w:abstractNumId w:val="3"/>
  </w:num>
  <w:num w:numId="7" w16cid:durableId="519509156">
    <w:abstractNumId w:val="9"/>
  </w:num>
  <w:num w:numId="8" w16cid:durableId="104926236">
    <w:abstractNumId w:val="0"/>
  </w:num>
  <w:num w:numId="9" w16cid:durableId="656767934">
    <w:abstractNumId w:val="8"/>
  </w:num>
  <w:num w:numId="10" w16cid:durableId="455679153">
    <w:abstractNumId w:val="14"/>
  </w:num>
  <w:num w:numId="11" w16cid:durableId="491456769">
    <w:abstractNumId w:val="15"/>
  </w:num>
  <w:num w:numId="12" w16cid:durableId="307788425">
    <w:abstractNumId w:val="4"/>
  </w:num>
  <w:num w:numId="13" w16cid:durableId="304047255">
    <w:abstractNumId w:val="13"/>
  </w:num>
  <w:num w:numId="14" w16cid:durableId="1234269523">
    <w:abstractNumId w:val="2"/>
  </w:num>
  <w:num w:numId="15" w16cid:durableId="2103984816">
    <w:abstractNumId w:val="11"/>
  </w:num>
  <w:num w:numId="16" w16cid:durableId="558050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4"/>
    <w:rsid w:val="00030B53"/>
    <w:rsid w:val="000D3ED7"/>
    <w:rsid w:val="00137BFC"/>
    <w:rsid w:val="00245BC0"/>
    <w:rsid w:val="00272535"/>
    <w:rsid w:val="002A7788"/>
    <w:rsid w:val="002B3203"/>
    <w:rsid w:val="002F4D6F"/>
    <w:rsid w:val="00301BE8"/>
    <w:rsid w:val="00362D73"/>
    <w:rsid w:val="003E2980"/>
    <w:rsid w:val="004915E0"/>
    <w:rsid w:val="00531ABB"/>
    <w:rsid w:val="006A39E0"/>
    <w:rsid w:val="006B2326"/>
    <w:rsid w:val="00727DEF"/>
    <w:rsid w:val="007B0AE4"/>
    <w:rsid w:val="00A53824"/>
    <w:rsid w:val="00AA4590"/>
    <w:rsid w:val="00AF06C9"/>
    <w:rsid w:val="00B02A49"/>
    <w:rsid w:val="00C1773A"/>
    <w:rsid w:val="00CD5A22"/>
    <w:rsid w:val="00D568F6"/>
    <w:rsid w:val="00F25748"/>
    <w:rsid w:val="00FA00B9"/>
    <w:rsid w:val="00FA255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DD"/>
  <w15:chartTrackingRefBased/>
  <w15:docId w15:val="{8A699112-5F11-4DBA-8FDF-A995BA76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E4"/>
    <w:rPr>
      <w:lang w:val="en-NG"/>
    </w:rPr>
  </w:style>
  <w:style w:type="paragraph" w:styleId="Heading1">
    <w:name w:val="heading 1"/>
    <w:basedOn w:val="Normal"/>
    <w:next w:val="Normal"/>
    <w:link w:val="Heading1Char"/>
    <w:uiPriority w:val="9"/>
    <w:qFormat/>
    <w:rsid w:val="007B0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AE4"/>
    <w:rPr>
      <w:rFonts w:eastAsiaTheme="majorEastAsia" w:cstheme="majorBidi"/>
      <w:color w:val="272727" w:themeColor="text1" w:themeTint="D8"/>
    </w:rPr>
  </w:style>
  <w:style w:type="paragraph" w:styleId="Title">
    <w:name w:val="Title"/>
    <w:basedOn w:val="Normal"/>
    <w:next w:val="Normal"/>
    <w:link w:val="TitleChar"/>
    <w:uiPriority w:val="10"/>
    <w:qFormat/>
    <w:rsid w:val="007B0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AE4"/>
    <w:pPr>
      <w:spacing w:before="160"/>
      <w:jc w:val="center"/>
    </w:pPr>
    <w:rPr>
      <w:i/>
      <w:iCs/>
      <w:color w:val="404040" w:themeColor="text1" w:themeTint="BF"/>
    </w:rPr>
  </w:style>
  <w:style w:type="character" w:customStyle="1" w:styleId="QuoteChar">
    <w:name w:val="Quote Char"/>
    <w:basedOn w:val="DefaultParagraphFont"/>
    <w:link w:val="Quote"/>
    <w:uiPriority w:val="29"/>
    <w:rsid w:val="007B0AE4"/>
    <w:rPr>
      <w:i/>
      <w:iCs/>
      <w:color w:val="404040" w:themeColor="text1" w:themeTint="BF"/>
    </w:rPr>
  </w:style>
  <w:style w:type="paragraph" w:styleId="ListParagraph">
    <w:name w:val="List Paragraph"/>
    <w:basedOn w:val="Normal"/>
    <w:uiPriority w:val="34"/>
    <w:qFormat/>
    <w:rsid w:val="007B0AE4"/>
    <w:pPr>
      <w:ind w:left="720"/>
      <w:contextualSpacing/>
    </w:pPr>
  </w:style>
  <w:style w:type="character" w:styleId="IntenseEmphasis">
    <w:name w:val="Intense Emphasis"/>
    <w:basedOn w:val="DefaultParagraphFont"/>
    <w:uiPriority w:val="21"/>
    <w:qFormat/>
    <w:rsid w:val="007B0AE4"/>
    <w:rPr>
      <w:i/>
      <w:iCs/>
      <w:color w:val="0F4761" w:themeColor="accent1" w:themeShade="BF"/>
    </w:rPr>
  </w:style>
  <w:style w:type="paragraph" w:styleId="IntenseQuote">
    <w:name w:val="Intense Quote"/>
    <w:basedOn w:val="Normal"/>
    <w:next w:val="Normal"/>
    <w:link w:val="IntenseQuoteChar"/>
    <w:uiPriority w:val="30"/>
    <w:qFormat/>
    <w:rsid w:val="007B0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AE4"/>
    <w:rPr>
      <w:i/>
      <w:iCs/>
      <w:color w:val="0F4761" w:themeColor="accent1" w:themeShade="BF"/>
    </w:rPr>
  </w:style>
  <w:style w:type="character" w:styleId="IntenseReference">
    <w:name w:val="Intense Reference"/>
    <w:basedOn w:val="DefaultParagraphFont"/>
    <w:uiPriority w:val="32"/>
    <w:qFormat/>
    <w:rsid w:val="007B0AE4"/>
    <w:rPr>
      <w:b/>
      <w:bCs/>
      <w:smallCaps/>
      <w:color w:val="0F4761" w:themeColor="accent1" w:themeShade="BF"/>
      <w:spacing w:val="5"/>
    </w:rPr>
  </w:style>
  <w:style w:type="paragraph" w:styleId="NormalWeb">
    <w:name w:val="Normal (Web)"/>
    <w:basedOn w:val="Normal"/>
    <w:uiPriority w:val="99"/>
    <w:unhideWhenUsed/>
    <w:rsid w:val="007B0AE4"/>
    <w:pPr>
      <w:spacing w:before="100" w:beforeAutospacing="1" w:after="100" w:afterAutospacing="1" w:line="240" w:lineRule="auto"/>
    </w:pPr>
    <w:rPr>
      <w:rFonts w:ascii="Times New Roman" w:eastAsia="Times New Roman"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0015">
      <w:bodyDiv w:val="1"/>
      <w:marLeft w:val="0"/>
      <w:marRight w:val="0"/>
      <w:marTop w:val="0"/>
      <w:marBottom w:val="0"/>
      <w:divBdr>
        <w:top w:val="none" w:sz="0" w:space="0" w:color="auto"/>
        <w:left w:val="none" w:sz="0" w:space="0" w:color="auto"/>
        <w:bottom w:val="none" w:sz="0" w:space="0" w:color="auto"/>
        <w:right w:val="none" w:sz="0" w:space="0" w:color="auto"/>
      </w:divBdr>
    </w:div>
    <w:div w:id="69231435">
      <w:bodyDiv w:val="1"/>
      <w:marLeft w:val="0"/>
      <w:marRight w:val="0"/>
      <w:marTop w:val="0"/>
      <w:marBottom w:val="0"/>
      <w:divBdr>
        <w:top w:val="none" w:sz="0" w:space="0" w:color="auto"/>
        <w:left w:val="none" w:sz="0" w:space="0" w:color="auto"/>
        <w:bottom w:val="none" w:sz="0" w:space="0" w:color="auto"/>
        <w:right w:val="none" w:sz="0" w:space="0" w:color="auto"/>
      </w:divBdr>
    </w:div>
    <w:div w:id="117143693">
      <w:bodyDiv w:val="1"/>
      <w:marLeft w:val="0"/>
      <w:marRight w:val="0"/>
      <w:marTop w:val="0"/>
      <w:marBottom w:val="0"/>
      <w:divBdr>
        <w:top w:val="none" w:sz="0" w:space="0" w:color="auto"/>
        <w:left w:val="none" w:sz="0" w:space="0" w:color="auto"/>
        <w:bottom w:val="none" w:sz="0" w:space="0" w:color="auto"/>
        <w:right w:val="none" w:sz="0" w:space="0" w:color="auto"/>
      </w:divBdr>
    </w:div>
    <w:div w:id="317536703">
      <w:bodyDiv w:val="1"/>
      <w:marLeft w:val="0"/>
      <w:marRight w:val="0"/>
      <w:marTop w:val="0"/>
      <w:marBottom w:val="0"/>
      <w:divBdr>
        <w:top w:val="none" w:sz="0" w:space="0" w:color="auto"/>
        <w:left w:val="none" w:sz="0" w:space="0" w:color="auto"/>
        <w:bottom w:val="none" w:sz="0" w:space="0" w:color="auto"/>
        <w:right w:val="none" w:sz="0" w:space="0" w:color="auto"/>
      </w:divBdr>
    </w:div>
    <w:div w:id="398989656">
      <w:bodyDiv w:val="1"/>
      <w:marLeft w:val="0"/>
      <w:marRight w:val="0"/>
      <w:marTop w:val="0"/>
      <w:marBottom w:val="0"/>
      <w:divBdr>
        <w:top w:val="none" w:sz="0" w:space="0" w:color="auto"/>
        <w:left w:val="none" w:sz="0" w:space="0" w:color="auto"/>
        <w:bottom w:val="none" w:sz="0" w:space="0" w:color="auto"/>
        <w:right w:val="none" w:sz="0" w:space="0" w:color="auto"/>
      </w:divBdr>
    </w:div>
    <w:div w:id="748312285">
      <w:bodyDiv w:val="1"/>
      <w:marLeft w:val="0"/>
      <w:marRight w:val="0"/>
      <w:marTop w:val="0"/>
      <w:marBottom w:val="0"/>
      <w:divBdr>
        <w:top w:val="none" w:sz="0" w:space="0" w:color="auto"/>
        <w:left w:val="none" w:sz="0" w:space="0" w:color="auto"/>
        <w:bottom w:val="none" w:sz="0" w:space="0" w:color="auto"/>
        <w:right w:val="none" w:sz="0" w:space="0" w:color="auto"/>
      </w:divBdr>
      <w:divsChild>
        <w:div w:id="1889217292">
          <w:marLeft w:val="446"/>
          <w:marRight w:val="0"/>
          <w:marTop w:val="0"/>
          <w:marBottom w:val="0"/>
          <w:divBdr>
            <w:top w:val="none" w:sz="0" w:space="0" w:color="auto"/>
            <w:left w:val="none" w:sz="0" w:space="0" w:color="auto"/>
            <w:bottom w:val="none" w:sz="0" w:space="0" w:color="auto"/>
            <w:right w:val="none" w:sz="0" w:space="0" w:color="auto"/>
          </w:divBdr>
        </w:div>
        <w:div w:id="12459605">
          <w:marLeft w:val="446"/>
          <w:marRight w:val="0"/>
          <w:marTop w:val="0"/>
          <w:marBottom w:val="0"/>
          <w:divBdr>
            <w:top w:val="none" w:sz="0" w:space="0" w:color="auto"/>
            <w:left w:val="none" w:sz="0" w:space="0" w:color="auto"/>
            <w:bottom w:val="none" w:sz="0" w:space="0" w:color="auto"/>
            <w:right w:val="none" w:sz="0" w:space="0" w:color="auto"/>
          </w:divBdr>
        </w:div>
      </w:divsChild>
    </w:div>
    <w:div w:id="1144929672">
      <w:bodyDiv w:val="1"/>
      <w:marLeft w:val="0"/>
      <w:marRight w:val="0"/>
      <w:marTop w:val="0"/>
      <w:marBottom w:val="0"/>
      <w:divBdr>
        <w:top w:val="none" w:sz="0" w:space="0" w:color="auto"/>
        <w:left w:val="none" w:sz="0" w:space="0" w:color="auto"/>
        <w:bottom w:val="none" w:sz="0" w:space="0" w:color="auto"/>
        <w:right w:val="none" w:sz="0" w:space="0" w:color="auto"/>
      </w:divBdr>
    </w:div>
    <w:div w:id="1483039720">
      <w:bodyDiv w:val="1"/>
      <w:marLeft w:val="0"/>
      <w:marRight w:val="0"/>
      <w:marTop w:val="0"/>
      <w:marBottom w:val="0"/>
      <w:divBdr>
        <w:top w:val="none" w:sz="0" w:space="0" w:color="auto"/>
        <w:left w:val="none" w:sz="0" w:space="0" w:color="auto"/>
        <w:bottom w:val="none" w:sz="0" w:space="0" w:color="auto"/>
        <w:right w:val="none" w:sz="0" w:space="0" w:color="auto"/>
      </w:divBdr>
      <w:divsChild>
        <w:div w:id="302807267">
          <w:marLeft w:val="446"/>
          <w:marRight w:val="0"/>
          <w:marTop w:val="0"/>
          <w:marBottom w:val="0"/>
          <w:divBdr>
            <w:top w:val="none" w:sz="0" w:space="0" w:color="auto"/>
            <w:left w:val="none" w:sz="0" w:space="0" w:color="auto"/>
            <w:bottom w:val="none" w:sz="0" w:space="0" w:color="auto"/>
            <w:right w:val="none" w:sz="0" w:space="0" w:color="auto"/>
          </w:divBdr>
        </w:div>
      </w:divsChild>
    </w:div>
    <w:div w:id="1733581480">
      <w:bodyDiv w:val="1"/>
      <w:marLeft w:val="0"/>
      <w:marRight w:val="0"/>
      <w:marTop w:val="0"/>
      <w:marBottom w:val="0"/>
      <w:divBdr>
        <w:top w:val="none" w:sz="0" w:space="0" w:color="auto"/>
        <w:left w:val="none" w:sz="0" w:space="0" w:color="auto"/>
        <w:bottom w:val="none" w:sz="0" w:space="0" w:color="auto"/>
        <w:right w:val="none" w:sz="0" w:space="0" w:color="auto"/>
      </w:divBdr>
    </w:div>
    <w:div w:id="1774780652">
      <w:bodyDiv w:val="1"/>
      <w:marLeft w:val="0"/>
      <w:marRight w:val="0"/>
      <w:marTop w:val="0"/>
      <w:marBottom w:val="0"/>
      <w:divBdr>
        <w:top w:val="none" w:sz="0" w:space="0" w:color="auto"/>
        <w:left w:val="none" w:sz="0" w:space="0" w:color="auto"/>
        <w:bottom w:val="none" w:sz="0" w:space="0" w:color="auto"/>
        <w:right w:val="none" w:sz="0" w:space="0" w:color="auto"/>
      </w:divBdr>
    </w:div>
    <w:div w:id="1968929503">
      <w:bodyDiv w:val="1"/>
      <w:marLeft w:val="0"/>
      <w:marRight w:val="0"/>
      <w:marTop w:val="0"/>
      <w:marBottom w:val="0"/>
      <w:divBdr>
        <w:top w:val="none" w:sz="0" w:space="0" w:color="auto"/>
        <w:left w:val="none" w:sz="0" w:space="0" w:color="auto"/>
        <w:bottom w:val="none" w:sz="0" w:space="0" w:color="auto"/>
        <w:right w:val="none" w:sz="0" w:space="0" w:color="auto"/>
      </w:divBdr>
    </w:div>
    <w:div w:id="206556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3186">
          <w:marLeft w:val="446"/>
          <w:marRight w:val="0"/>
          <w:marTop w:val="0"/>
          <w:marBottom w:val="0"/>
          <w:divBdr>
            <w:top w:val="none" w:sz="0" w:space="0" w:color="auto"/>
            <w:left w:val="none" w:sz="0" w:space="0" w:color="auto"/>
            <w:bottom w:val="none" w:sz="0" w:space="0" w:color="auto"/>
            <w:right w:val="none" w:sz="0" w:space="0" w:color="auto"/>
          </w:divBdr>
        </w:div>
      </w:divsChild>
    </w:div>
    <w:div w:id="20837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Balogun</dc:creator>
  <cp:keywords/>
  <dc:description/>
  <cp:lastModifiedBy>Christopher Balogun</cp:lastModifiedBy>
  <cp:revision>36</cp:revision>
  <dcterms:created xsi:type="dcterms:W3CDTF">2024-06-17T13:53:00Z</dcterms:created>
  <dcterms:modified xsi:type="dcterms:W3CDTF">2024-06-17T15:26:00Z</dcterms:modified>
</cp:coreProperties>
</file>