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A42AB" w14:textId="77777777" w:rsidR="0003431B" w:rsidRDefault="0003431B" w:rsidP="0003431B">
      <w:pPr>
        <w:rPr>
          <w:b/>
          <w:bCs/>
          <w:sz w:val="48"/>
          <w:szCs w:val="48"/>
          <w:lang w:val="en-US"/>
        </w:rPr>
      </w:pPr>
      <w:r w:rsidRPr="00DA6A95">
        <w:rPr>
          <w:b/>
          <w:bCs/>
          <w:sz w:val="48"/>
          <w:szCs w:val="48"/>
          <w:lang w:val="en-US"/>
        </w:rPr>
        <w:t>THE ECONOMIC IMPACTS OF ROAD ACCIDENTS AND CASUALTIES ON THE UK’s GDP (2021</w:t>
      </w:r>
      <w:r>
        <w:rPr>
          <w:b/>
          <w:bCs/>
          <w:sz w:val="48"/>
          <w:szCs w:val="48"/>
          <w:lang w:val="en-US"/>
        </w:rPr>
        <w:t xml:space="preserve"> </w:t>
      </w:r>
      <w:r w:rsidRPr="00DA6A95">
        <w:rPr>
          <w:b/>
          <w:bCs/>
          <w:sz w:val="48"/>
          <w:szCs w:val="48"/>
          <w:lang w:val="en-US"/>
        </w:rPr>
        <w:t>&amp; 2022)</w:t>
      </w:r>
    </w:p>
    <w:p w14:paraId="322C9501" w14:textId="77777777" w:rsidR="0003431B" w:rsidRDefault="0003431B" w:rsidP="0003431B">
      <w:pPr>
        <w:rPr>
          <w:b/>
          <w:bCs/>
          <w:sz w:val="48"/>
          <w:szCs w:val="48"/>
          <w:lang w:val="en-US"/>
        </w:rPr>
      </w:pPr>
      <w:r>
        <w:t>A thrilling exploration using data analysis techniques to visualize and uncover insights into road accidents, the average cost of accidents and casualties, and the GDP of the UK.</w:t>
      </w:r>
    </w:p>
    <w:p w14:paraId="1321FD2C" w14:textId="5DCAA693" w:rsidR="0003431B" w:rsidRDefault="001E5195">
      <w:r w:rsidRPr="001E5195">
        <w:drawing>
          <wp:inline distT="0" distB="0" distL="0" distR="0" wp14:anchorId="42654E1D" wp14:editId="253C2830">
            <wp:extent cx="5556738" cy="1828800"/>
            <wp:effectExtent l="0" t="0" r="6350" b="0"/>
            <wp:docPr id="66267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71360" name=""/>
                    <pic:cNvPicPr/>
                  </pic:nvPicPr>
                  <pic:blipFill>
                    <a:blip r:embed="rId5"/>
                    <a:stretch>
                      <a:fillRect/>
                    </a:stretch>
                  </pic:blipFill>
                  <pic:spPr>
                    <a:xfrm>
                      <a:off x="0" y="0"/>
                      <a:ext cx="5562587" cy="1830725"/>
                    </a:xfrm>
                    <a:prstGeom prst="rect">
                      <a:avLst/>
                    </a:prstGeom>
                  </pic:spPr>
                </pic:pic>
              </a:graphicData>
            </a:graphic>
          </wp:inline>
        </w:drawing>
      </w:r>
    </w:p>
    <w:p w14:paraId="7E53B5B3" w14:textId="77777777" w:rsidR="001A177E" w:rsidRDefault="001A177E"/>
    <w:p w14:paraId="05940DA8" w14:textId="77777777" w:rsidR="001A177E" w:rsidRPr="00686000" w:rsidRDefault="001A177E" w:rsidP="001A177E">
      <w:pPr>
        <w:rPr>
          <w:rFonts w:ascii="Segoe UI" w:hAnsi="Segoe UI" w:cs="Segoe UI"/>
          <w:color w:val="0D0D0D"/>
          <w:shd w:val="clear" w:color="auto" w:fill="FFFFFF"/>
        </w:rPr>
      </w:pPr>
      <w:r w:rsidRPr="00686000">
        <w:rPr>
          <w:lang w:val="en-US"/>
        </w:rPr>
        <w:t xml:space="preserve">A few months back, I stumbled upon an article dissecting the impact of COVID-19 on the global economy. It ignited a spark within me, prompting me to delve into the realm of data analysis. My focus shifted to studying road accidents in the UK. But that wasn't enough. I felt compelled to dive deeper, intertwining this analysis with factors such as the average cost per accident and casualty in the UK, as well as the GDP of the nation in both 2021 and 2022. </w:t>
      </w:r>
      <w:r w:rsidRPr="00686000">
        <w:rPr>
          <w:rFonts w:cs="Segoe UI"/>
          <w:color w:val="0D0D0D"/>
          <w:shd w:val="clear" w:color="auto" w:fill="FFFFFF"/>
        </w:rPr>
        <w:t>This resulted in the title: 'The Economic Impacts of Road Accidents and Casualties on the UK's GDP</w:t>
      </w:r>
      <w:r w:rsidRPr="00686000">
        <w:rPr>
          <w:rFonts w:ascii="Segoe UI" w:hAnsi="Segoe UI" w:cs="Segoe UI"/>
          <w:color w:val="0D0D0D"/>
          <w:shd w:val="clear" w:color="auto" w:fill="FFFFFF"/>
        </w:rPr>
        <w:t>.'</w:t>
      </w:r>
    </w:p>
    <w:p w14:paraId="4A8EC04C" w14:textId="77777777" w:rsidR="004F068F" w:rsidRPr="00686000" w:rsidRDefault="004F068F" w:rsidP="001A177E">
      <w:pPr>
        <w:rPr>
          <w:lang w:val="en-US"/>
        </w:rPr>
      </w:pPr>
    </w:p>
    <w:p w14:paraId="6FCF912E" w14:textId="77777777" w:rsidR="004F068F" w:rsidRPr="004F068F" w:rsidRDefault="004F068F" w:rsidP="004F068F">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4F068F">
        <w:rPr>
          <w:rFonts w:ascii="Times New Roman" w:eastAsia="Times New Roman" w:hAnsi="Times New Roman" w:cs="Times New Roman"/>
          <w:b/>
          <w:bCs/>
          <w:kern w:val="0"/>
          <w:sz w:val="27"/>
          <w:szCs w:val="27"/>
          <w:lang w:val="en-NG" w:eastAsia="en-NG"/>
          <w14:ligatures w14:val="none"/>
        </w:rPr>
        <w:t>Introduction</w:t>
      </w:r>
    </w:p>
    <w:p w14:paraId="09019091" w14:textId="77777777" w:rsidR="004F068F" w:rsidRPr="004F068F" w:rsidRDefault="004F068F" w:rsidP="004F068F">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F068F">
        <w:rPr>
          <w:rFonts w:ascii="Times New Roman" w:eastAsia="Times New Roman" w:hAnsi="Times New Roman" w:cs="Times New Roman"/>
          <w:kern w:val="0"/>
          <w:lang w:val="en-NG" w:eastAsia="en-NG"/>
          <w14:ligatures w14:val="none"/>
        </w:rPr>
        <w:t>Vehicular transportation is crucial in the UK, underpinning the movement of essential goods and supporting daily activities. Technological advancements have significantly enhanced travel opportunities for work and leisure. However, these conveniences come at a significant cost, including the tragic loss of lives and the economic consequences of road accidents. Road accidents remain a major concern in the United Kingdom, affecting thousands of lives each year. Despite advancements in vehicle safety and stricter traffic regulations, the frequency and severity of these accidents remain troubling.</w:t>
      </w:r>
    </w:p>
    <w:p w14:paraId="1C13D216" w14:textId="77777777" w:rsidR="004F068F" w:rsidRPr="004F068F" w:rsidRDefault="004F068F" w:rsidP="004F068F">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F068F">
        <w:rPr>
          <w:rFonts w:ascii="Times New Roman" w:eastAsia="Times New Roman" w:hAnsi="Times New Roman" w:cs="Times New Roman"/>
          <w:kern w:val="0"/>
          <w:lang w:val="en-NG" w:eastAsia="en-NG"/>
          <w14:ligatures w14:val="none"/>
        </w:rPr>
        <w:t>The economic ramifications of road accidents are substantial, encompassing lost productivity and the considerable healthcare resources required. Economically, the toll of road crash injuries is estimated to exceed 1.3% of the UK's GDP.</w:t>
      </w:r>
    </w:p>
    <w:p w14:paraId="3F6F4D71" w14:textId="6E40B443" w:rsidR="004F068F" w:rsidRPr="00686000" w:rsidRDefault="004F068F" w:rsidP="004F068F">
      <w:pPr>
        <w:spacing w:before="100" w:beforeAutospacing="1" w:after="100" w:afterAutospacing="1" w:line="240" w:lineRule="auto"/>
        <w:rPr>
          <w:rFonts w:ascii="Times New Roman" w:eastAsia="Times New Roman" w:hAnsi="Times New Roman" w:cs="Times New Roman"/>
          <w:b/>
          <w:bCs/>
          <w:kern w:val="0"/>
          <w:lang w:val="en-NG" w:eastAsia="en-NG"/>
          <w14:ligatures w14:val="none"/>
        </w:rPr>
      </w:pPr>
      <w:r w:rsidRPr="004F068F">
        <w:rPr>
          <w:rFonts w:ascii="Times New Roman" w:eastAsia="Times New Roman" w:hAnsi="Times New Roman" w:cs="Times New Roman"/>
          <w:b/>
          <w:bCs/>
          <w:kern w:val="0"/>
          <w:lang w:val="en-NG" w:eastAsia="en-NG"/>
          <w14:ligatures w14:val="none"/>
        </w:rPr>
        <w:lastRenderedPageBreak/>
        <w:t xml:space="preserve">This article examines the current state of road accidents in the UK, </w:t>
      </w:r>
      <w:r w:rsidR="005A06FA" w:rsidRPr="00686000">
        <w:rPr>
          <w:rFonts w:ascii="Times New Roman" w:eastAsia="Times New Roman" w:hAnsi="Times New Roman" w:cs="Times New Roman"/>
          <w:b/>
          <w:bCs/>
          <w:kern w:val="0"/>
          <w:lang w:val="en-NG" w:eastAsia="en-NG"/>
          <w14:ligatures w14:val="none"/>
        </w:rPr>
        <w:t>analysing</w:t>
      </w:r>
      <w:r w:rsidRPr="004F068F">
        <w:rPr>
          <w:rFonts w:ascii="Times New Roman" w:eastAsia="Times New Roman" w:hAnsi="Times New Roman" w:cs="Times New Roman"/>
          <w:b/>
          <w:bCs/>
          <w:kern w:val="0"/>
          <w:lang w:val="en-NG" w:eastAsia="en-NG"/>
          <w14:ligatures w14:val="none"/>
        </w:rPr>
        <w:t xml:space="preserve"> the statistics</w:t>
      </w:r>
      <w:r w:rsidR="005A06FA" w:rsidRPr="00686000">
        <w:rPr>
          <w:b/>
          <w:bCs/>
        </w:rPr>
        <w:t xml:space="preserve"> </w:t>
      </w:r>
      <w:r w:rsidRPr="004F068F">
        <w:rPr>
          <w:rFonts w:ascii="Times New Roman" w:eastAsia="Times New Roman" w:hAnsi="Times New Roman" w:cs="Times New Roman"/>
          <w:b/>
          <w:bCs/>
          <w:kern w:val="0"/>
          <w:lang w:val="en-NG" w:eastAsia="en-NG"/>
          <w14:ligatures w14:val="none"/>
        </w:rPr>
        <w:t>from 2021 and 2022</w:t>
      </w:r>
      <w:r w:rsidR="005A06FA" w:rsidRPr="00686000">
        <w:rPr>
          <w:rFonts w:ascii="Times New Roman" w:eastAsia="Times New Roman" w:hAnsi="Times New Roman" w:cs="Times New Roman"/>
          <w:b/>
          <w:bCs/>
          <w:kern w:val="0"/>
          <w:lang w:val="en-NG" w:eastAsia="en-NG"/>
          <w14:ligatures w14:val="none"/>
        </w:rPr>
        <w:t xml:space="preserve"> (</w:t>
      </w:r>
      <w:r w:rsidR="005A06FA" w:rsidRPr="00686000">
        <w:rPr>
          <w:b/>
          <w:bCs/>
        </w:rPr>
        <w:t xml:space="preserve">according to the </w:t>
      </w:r>
      <w:r w:rsidR="005A06FA" w:rsidRPr="00686000">
        <w:rPr>
          <w:b/>
          <w:bCs/>
        </w:rPr>
        <w:t xml:space="preserve">UK’s </w:t>
      </w:r>
      <w:r w:rsidR="005A06FA" w:rsidRPr="00686000">
        <w:rPr>
          <w:b/>
          <w:bCs/>
        </w:rPr>
        <w:t xml:space="preserve">Department for Transport's </w:t>
      </w:r>
      <w:r w:rsidR="005A06FA" w:rsidRPr="00686000">
        <w:rPr>
          <w:b/>
          <w:bCs/>
        </w:rPr>
        <w:t>),</w:t>
      </w:r>
      <w:r w:rsidRPr="004F068F">
        <w:rPr>
          <w:rFonts w:ascii="Times New Roman" w:eastAsia="Times New Roman" w:hAnsi="Times New Roman" w:cs="Times New Roman"/>
          <w:b/>
          <w:bCs/>
          <w:kern w:val="0"/>
          <w:lang w:val="en-NG" w:eastAsia="en-NG"/>
          <w14:ligatures w14:val="none"/>
        </w:rPr>
        <w:t xml:space="preserve"> identifying underlying causes, evaluating the economic effects on the UK's GDP, and discussing strategic priorities to mitigate these impacts.</w:t>
      </w:r>
    </w:p>
    <w:p w14:paraId="7C6CEAA4" w14:textId="77777777" w:rsidR="000663FB" w:rsidRPr="004F068F" w:rsidRDefault="000663FB" w:rsidP="004F068F">
      <w:pPr>
        <w:spacing w:before="100" w:beforeAutospacing="1" w:after="100" w:afterAutospacing="1" w:line="240" w:lineRule="auto"/>
        <w:rPr>
          <w:rFonts w:ascii="Times New Roman" w:eastAsia="Times New Roman" w:hAnsi="Times New Roman" w:cs="Times New Roman"/>
          <w:kern w:val="0"/>
          <w:lang w:val="en-NG" w:eastAsia="en-NG"/>
          <w14:ligatures w14:val="none"/>
        </w:rPr>
      </w:pPr>
    </w:p>
    <w:p w14:paraId="426C012A" w14:textId="77777777" w:rsidR="000663FB" w:rsidRPr="00686000" w:rsidRDefault="000663FB" w:rsidP="0045610A">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686000">
        <w:rPr>
          <w:rFonts w:ascii="Times New Roman" w:eastAsia="Times New Roman" w:hAnsi="Times New Roman" w:cs="Times New Roman"/>
          <w:b/>
          <w:bCs/>
          <w:kern w:val="0"/>
          <w:sz w:val="27"/>
          <w:szCs w:val="27"/>
          <w:lang w:val="en-NG" w:eastAsia="en-NG"/>
          <w14:ligatures w14:val="none"/>
        </w:rPr>
        <w:t>Recent Statistics</w:t>
      </w:r>
    </w:p>
    <w:p w14:paraId="447584DF" w14:textId="77777777" w:rsidR="000663FB" w:rsidRPr="00686000" w:rsidRDefault="000663FB" w:rsidP="000663FB">
      <w:pPr>
        <w:pStyle w:val="ListParagraph"/>
        <w:numPr>
          <w:ilvl w:val="0"/>
          <w:numId w:val="3"/>
        </w:numPr>
      </w:pPr>
      <w:r w:rsidRPr="00686000">
        <w:rPr>
          <w:b/>
          <w:bCs/>
          <w:lang w:val="en-US"/>
        </w:rPr>
        <w:t>In the UK, the Aggregate Number of Vehicles Engaged in Traffic Incidents</w:t>
      </w:r>
    </w:p>
    <w:p w14:paraId="6B7725F7" w14:textId="77777777" w:rsidR="00000000" w:rsidRPr="00093E83" w:rsidRDefault="00000000" w:rsidP="000663FB">
      <w:pPr>
        <w:numPr>
          <w:ilvl w:val="0"/>
          <w:numId w:val="1"/>
        </w:numPr>
      </w:pPr>
      <w:r w:rsidRPr="00093E83">
        <w:rPr>
          <w:lang w:val="en-US"/>
        </w:rPr>
        <w:t>In 2021, the UK saw 298,687 vehicles involved in road accidents, compared to 264,615 vehicles in 2022, reflecting an 11.4% decrease in accidents from the previous year</w:t>
      </w:r>
    </w:p>
    <w:p w14:paraId="54F87575" w14:textId="77777777" w:rsidR="00000000" w:rsidRPr="00093E83" w:rsidRDefault="00000000" w:rsidP="000663FB">
      <w:pPr>
        <w:numPr>
          <w:ilvl w:val="0"/>
          <w:numId w:val="1"/>
        </w:numPr>
      </w:pPr>
      <w:r w:rsidRPr="00093E83">
        <w:rPr>
          <w:lang w:val="en-US"/>
        </w:rPr>
        <w:t>In 2021, cars accounted for 80% of all vehicles in road accidents, and in 2022, this proportion slightly decreased to 79.5%. This shift represents a 12% decline in car accidents from 2021 to 2022</w:t>
      </w:r>
    </w:p>
    <w:p w14:paraId="5ABEE5BD" w14:textId="77777777" w:rsidR="00000000" w:rsidRPr="00093E83" w:rsidRDefault="00000000" w:rsidP="000663FB">
      <w:pPr>
        <w:numPr>
          <w:ilvl w:val="0"/>
          <w:numId w:val="1"/>
        </w:numPr>
      </w:pPr>
      <w:r w:rsidRPr="00093E83">
        <w:rPr>
          <w:lang w:val="en-US"/>
        </w:rPr>
        <w:t>The UK witnessed its highest vehicle involvement in road accidents in Nov. 2021 and 2022, with 28,491 and 25,019 vehicles respectively. These incidents accounted for 9.54% and 9.45% of the total accidents for their respective years. Notably, there was a significant 12.2% drop</w:t>
      </w:r>
    </w:p>
    <w:p w14:paraId="68807480" w14:textId="77777777" w:rsidR="00000000" w:rsidRPr="00093E83" w:rsidRDefault="00000000" w:rsidP="000663FB">
      <w:pPr>
        <w:numPr>
          <w:ilvl w:val="0"/>
          <w:numId w:val="1"/>
        </w:numPr>
      </w:pPr>
      <w:r w:rsidRPr="00093E83">
        <w:rPr>
          <w:lang w:val="en-US"/>
        </w:rPr>
        <w:t>In 2021, 73.40% of road accidents happened on single carriageways, and this trend continued in 2022, with single carriageways accounting for 73.32% of accidents. This reflects an 11.6% reduction in road accidents overall.</w:t>
      </w:r>
    </w:p>
    <w:p w14:paraId="23024179" w14:textId="77777777" w:rsidR="00000000" w:rsidRPr="00093E83" w:rsidRDefault="00000000" w:rsidP="000663FB">
      <w:pPr>
        <w:numPr>
          <w:ilvl w:val="0"/>
          <w:numId w:val="1"/>
        </w:numPr>
      </w:pPr>
      <w:r w:rsidRPr="00093E83">
        <w:rPr>
          <w:lang w:val="en-US"/>
        </w:rPr>
        <w:t>In 2021, the majority of road accidents, totaling 74.5%, occurred during daylight hours. Similarly, in 2022, daylight still held a significant share, accounting for 75.9</w:t>
      </w:r>
      <w:proofErr w:type="gramStart"/>
      <w:r w:rsidRPr="00093E83">
        <w:rPr>
          <w:lang w:val="en-US"/>
        </w:rPr>
        <w:t>% ,</w:t>
      </w:r>
      <w:proofErr w:type="gramEnd"/>
      <w:r w:rsidRPr="00093E83">
        <w:rPr>
          <w:lang w:val="en-US"/>
        </w:rPr>
        <w:t xml:space="preserve"> marking a 9.7% decrease year on year</w:t>
      </w:r>
      <w:r w:rsidR="000663FB" w:rsidRPr="00686000">
        <w:rPr>
          <w:lang w:val="en-US"/>
        </w:rPr>
        <w:t>.</w:t>
      </w:r>
    </w:p>
    <w:p w14:paraId="289672CF" w14:textId="77777777" w:rsidR="00000000" w:rsidRPr="00093E83" w:rsidRDefault="00000000" w:rsidP="000663FB">
      <w:pPr>
        <w:numPr>
          <w:ilvl w:val="0"/>
          <w:numId w:val="1"/>
        </w:numPr>
      </w:pPr>
      <w:r w:rsidRPr="00093E83">
        <w:rPr>
          <w:lang w:val="en-US"/>
        </w:rPr>
        <w:t>Not at junction or within 20 meters" and "T or staggered junctions" were the most hazardous junction details in the UK for road accidents in both 2021 and 2022. Together, they accounted for over 70% of accidents on average during these years</w:t>
      </w:r>
    </w:p>
    <w:p w14:paraId="2EBF3D5A" w14:textId="77777777" w:rsidR="000663FB" w:rsidRPr="00686000" w:rsidRDefault="000663FB" w:rsidP="000663FB"/>
    <w:p w14:paraId="79A16A7A" w14:textId="77777777" w:rsidR="000663FB" w:rsidRPr="00686000" w:rsidRDefault="000663FB" w:rsidP="000663FB">
      <w:pPr>
        <w:pStyle w:val="ListParagraph"/>
        <w:numPr>
          <w:ilvl w:val="0"/>
          <w:numId w:val="3"/>
        </w:numPr>
      </w:pPr>
      <w:r w:rsidRPr="00686000">
        <w:rPr>
          <w:b/>
          <w:bCs/>
          <w:lang w:val="en-US"/>
        </w:rPr>
        <w:t>Aggregate Number of Road Accident Casualties and Categorized Casualties by Severity</w:t>
      </w:r>
    </w:p>
    <w:p w14:paraId="407EC0C8" w14:textId="77777777" w:rsidR="00000000" w:rsidRPr="00093E83" w:rsidRDefault="00000000" w:rsidP="000663FB">
      <w:pPr>
        <w:numPr>
          <w:ilvl w:val="0"/>
          <w:numId w:val="2"/>
        </w:numPr>
      </w:pPr>
      <w:r w:rsidRPr="00093E83">
        <w:rPr>
          <w:lang w:val="en-US"/>
        </w:rPr>
        <w:t>In 2021, minor accidents accounted for 83.55% of all road accident severities, and this percentage remained high in 2022 at 84.72%, showing a slight decrease of 10.65% year on year. However, there was a significant decrease in serious accidents, with a 16.18% reduction in total costs attributed to them from 2021 to 2022. Fatal accidents (killed in road accidents) also saw a notable decrease, with a 33.3% reduction in total costs over the same period</w:t>
      </w:r>
    </w:p>
    <w:p w14:paraId="59B6993D" w14:textId="77777777" w:rsidR="00000000" w:rsidRPr="00093E83" w:rsidRDefault="00000000" w:rsidP="000663FB">
      <w:pPr>
        <w:numPr>
          <w:ilvl w:val="0"/>
          <w:numId w:val="2"/>
        </w:numPr>
      </w:pPr>
      <w:r w:rsidRPr="00093E83">
        <w:rPr>
          <w:lang w:val="en-US"/>
        </w:rPr>
        <w:lastRenderedPageBreak/>
        <w:t xml:space="preserve">In both 2021 and 2022, cars accounted for the highest total road casualties by severity, comprising 79.80% (333,485). During this period, slight casualties decreased by 11.2%, serious casualties increased by 276.3%, and fatal casualties </w:t>
      </w:r>
      <w:r w:rsidRPr="00093E83">
        <w:rPr>
          <w:lang w:val="en-US"/>
        </w:rPr>
        <w:t>(killed in road accidents)</w:t>
      </w:r>
      <w:r w:rsidRPr="00093E83">
        <w:rPr>
          <w:lang w:val="en-US"/>
        </w:rPr>
        <w:t xml:space="preserve"> decreased by 30.4%</w:t>
      </w:r>
    </w:p>
    <w:p w14:paraId="4D21982B" w14:textId="77777777" w:rsidR="00000000" w:rsidRPr="00093E83" w:rsidRDefault="00000000" w:rsidP="000663FB">
      <w:pPr>
        <w:numPr>
          <w:ilvl w:val="0"/>
          <w:numId w:val="2"/>
        </w:numPr>
      </w:pPr>
      <w:r w:rsidRPr="00093E83">
        <w:rPr>
          <w:lang w:val="en-US"/>
        </w:rPr>
        <w:t>In the UK, "Not at junction or within 20 meters" and "T or staggered junction" were identified as the most dangerous junction details for road fatal accidents (killed in road accidents) in both 2021 and 2022. These two junction types accounted for over 84% of the total, with a significant decrease of 32.3% observed in 2022</w:t>
      </w:r>
    </w:p>
    <w:p w14:paraId="1CD78FC0" w14:textId="77777777" w:rsidR="000663FB" w:rsidRPr="00686000" w:rsidRDefault="000663FB" w:rsidP="000663FB"/>
    <w:p w14:paraId="14B28255" w14:textId="77777777" w:rsidR="000663FB" w:rsidRPr="001E5EF2" w:rsidRDefault="000663FB" w:rsidP="000663FB">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1E5EF2">
        <w:rPr>
          <w:rFonts w:ascii="Times New Roman" w:eastAsia="Times New Roman" w:hAnsi="Times New Roman" w:cs="Times New Roman"/>
          <w:b/>
          <w:bCs/>
          <w:kern w:val="0"/>
          <w:sz w:val="27"/>
          <w:szCs w:val="27"/>
          <w:lang w:val="en-NG" w:eastAsia="en-NG"/>
          <w14:ligatures w14:val="none"/>
        </w:rPr>
        <w:t>Common Causes of Road Accidents</w:t>
      </w:r>
    </w:p>
    <w:p w14:paraId="1F3EB898" w14:textId="77777777" w:rsidR="000663FB" w:rsidRPr="001E5EF2" w:rsidRDefault="000663FB" w:rsidP="000663FB">
      <w:pPr>
        <w:spacing w:before="100" w:beforeAutospacing="1" w:after="100" w:afterAutospacing="1" w:line="240" w:lineRule="auto"/>
        <w:rPr>
          <w:rFonts w:ascii="Times New Roman" w:eastAsia="Times New Roman" w:hAnsi="Times New Roman" w:cs="Times New Roman"/>
          <w:kern w:val="0"/>
          <w:lang w:eastAsia="en-NG"/>
          <w14:ligatures w14:val="none"/>
        </w:rPr>
      </w:pPr>
      <w:r w:rsidRPr="001E5EF2">
        <w:rPr>
          <w:rFonts w:ascii="Times New Roman" w:eastAsia="Times New Roman" w:hAnsi="Times New Roman" w:cs="Times New Roman"/>
          <w:kern w:val="0"/>
          <w:lang w:eastAsia="en-NG"/>
          <w14:ligatures w14:val="none"/>
        </w:rPr>
        <w:t>Numerous factors contribute to road accidents in the UK. The most prevalent causes include:</w:t>
      </w:r>
    </w:p>
    <w:p w14:paraId="28898D02" w14:textId="5DFC3507" w:rsidR="0009147A" w:rsidRPr="001E5EF2" w:rsidRDefault="000663FB" w:rsidP="00E90F44">
      <w:pPr>
        <w:numPr>
          <w:ilvl w:val="0"/>
          <w:numId w:val="2"/>
        </w:numPr>
        <w:rPr>
          <w:rFonts w:ascii="Times New Roman" w:eastAsia="Times New Roman" w:hAnsi="Times New Roman" w:cs="Times New Roman"/>
          <w:kern w:val="0"/>
          <w:lang w:eastAsia="en-NG"/>
          <w14:ligatures w14:val="none"/>
        </w:rPr>
      </w:pPr>
      <w:r w:rsidRPr="001E5EF2">
        <w:rPr>
          <w:b/>
          <w:bCs/>
          <w:lang w:val="en-US"/>
        </w:rPr>
        <w:t>Speeding</w:t>
      </w:r>
      <w:r w:rsidRPr="001E5EF2">
        <w:rPr>
          <w:rFonts w:ascii="Times New Roman" w:eastAsia="Times New Roman" w:hAnsi="Times New Roman" w:cs="Times New Roman"/>
          <w:b/>
          <w:bCs/>
          <w:kern w:val="0"/>
          <w:lang w:eastAsia="en-NG"/>
          <w14:ligatures w14:val="none"/>
        </w:rPr>
        <w:t>:</w:t>
      </w:r>
      <w:r w:rsidRPr="001E5EF2">
        <w:rPr>
          <w:rFonts w:ascii="Times New Roman" w:eastAsia="Times New Roman" w:hAnsi="Times New Roman" w:cs="Times New Roman"/>
          <w:kern w:val="0"/>
          <w:lang w:eastAsia="en-NG"/>
          <w14:ligatures w14:val="none"/>
        </w:rPr>
        <w:t xml:space="preserve"> Driving at excessive speeds is a leading cause of road accidents, as it reduces reaction time and increases the severity of collisions.</w:t>
      </w:r>
    </w:p>
    <w:p w14:paraId="5AF5148C" w14:textId="77777777" w:rsidR="000663FB" w:rsidRPr="001E5EF2" w:rsidRDefault="000663FB" w:rsidP="00E90F44">
      <w:pPr>
        <w:numPr>
          <w:ilvl w:val="0"/>
          <w:numId w:val="2"/>
        </w:numPr>
        <w:rPr>
          <w:lang w:val="en-US"/>
        </w:rPr>
      </w:pPr>
      <w:r w:rsidRPr="001E5EF2">
        <w:rPr>
          <w:b/>
          <w:bCs/>
          <w:lang w:val="en-US"/>
        </w:rPr>
        <w:t>Distracted Driving:</w:t>
      </w:r>
      <w:r w:rsidRPr="001E5EF2">
        <w:rPr>
          <w:lang w:val="en-US"/>
        </w:rPr>
        <w:t xml:space="preserve"> Activities such as using mobile phones, eating, or other distractions while driving significantly elevate the risk of accidents.</w:t>
      </w:r>
    </w:p>
    <w:p w14:paraId="07222DE8" w14:textId="77777777" w:rsidR="000663FB" w:rsidRPr="001E5EF2" w:rsidRDefault="000663FB" w:rsidP="00E90F44">
      <w:pPr>
        <w:numPr>
          <w:ilvl w:val="0"/>
          <w:numId w:val="2"/>
        </w:numPr>
        <w:rPr>
          <w:lang w:val="en-US"/>
        </w:rPr>
      </w:pPr>
      <w:r w:rsidRPr="001E5EF2">
        <w:rPr>
          <w:b/>
          <w:bCs/>
          <w:lang w:val="en-US"/>
        </w:rPr>
        <w:t>Driving Under the Influence:</w:t>
      </w:r>
      <w:r w:rsidRPr="001E5EF2">
        <w:rPr>
          <w:lang w:val="en-US"/>
        </w:rPr>
        <w:t xml:space="preserve"> Alcohol and drug impairment remain major contributors to many road accidents.</w:t>
      </w:r>
    </w:p>
    <w:p w14:paraId="4547D81A" w14:textId="77777777" w:rsidR="000663FB" w:rsidRPr="001E5EF2" w:rsidRDefault="000663FB" w:rsidP="00E90F44">
      <w:pPr>
        <w:numPr>
          <w:ilvl w:val="0"/>
          <w:numId w:val="2"/>
        </w:numPr>
        <w:rPr>
          <w:lang w:val="en-US"/>
        </w:rPr>
      </w:pPr>
      <w:r w:rsidRPr="001E5EF2">
        <w:rPr>
          <w:b/>
          <w:bCs/>
          <w:lang w:val="en-US"/>
        </w:rPr>
        <w:t>Weather Conditions</w:t>
      </w:r>
      <w:r w:rsidRPr="001E5EF2">
        <w:rPr>
          <w:lang w:val="en-US"/>
        </w:rPr>
        <w:t>: Adverse weather conditions, including rain, fog, and ice, can create hazardous driving situations.</w:t>
      </w:r>
    </w:p>
    <w:p w14:paraId="703A2779" w14:textId="77777777" w:rsidR="000663FB" w:rsidRPr="001E5EF2" w:rsidRDefault="000663FB" w:rsidP="00E90F44">
      <w:pPr>
        <w:numPr>
          <w:ilvl w:val="0"/>
          <w:numId w:val="2"/>
        </w:numPr>
        <w:rPr>
          <w:lang w:val="en-US"/>
        </w:rPr>
      </w:pPr>
      <w:r w:rsidRPr="001E5EF2">
        <w:rPr>
          <w:b/>
          <w:bCs/>
          <w:lang w:val="en-US"/>
        </w:rPr>
        <w:t>Failure to Observe Traffic Signals:</w:t>
      </w:r>
      <w:r w:rsidRPr="001E5EF2">
        <w:rPr>
          <w:lang w:val="en-US"/>
        </w:rPr>
        <w:t xml:space="preserve"> Ignoring traffic lights and signs results in a high number of collisions, especially at intersection</w:t>
      </w:r>
    </w:p>
    <w:p w14:paraId="12ACADCB" w14:textId="77777777" w:rsidR="001A177E" w:rsidRPr="00686000" w:rsidRDefault="001A177E" w:rsidP="00E90F44">
      <w:pPr>
        <w:ind w:left="720"/>
        <w:rPr>
          <w:lang w:val="en-US"/>
        </w:rPr>
      </w:pPr>
    </w:p>
    <w:p w14:paraId="34F07922" w14:textId="670BA9E3" w:rsidR="00E90F44" w:rsidRPr="00686000" w:rsidRDefault="00E90F44" w:rsidP="0033299E">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686000">
        <w:rPr>
          <w:rFonts w:ascii="Times New Roman" w:eastAsia="Times New Roman" w:hAnsi="Times New Roman" w:cs="Times New Roman"/>
          <w:b/>
          <w:bCs/>
          <w:kern w:val="0"/>
          <w:sz w:val="27"/>
          <w:szCs w:val="27"/>
          <w:lang w:val="en-NG" w:eastAsia="en-NG"/>
          <w14:ligatures w14:val="none"/>
        </w:rPr>
        <w:t>The Economic impacts of Road Casualties and Accidents on the UK’s GDP</w:t>
      </w:r>
    </w:p>
    <w:p w14:paraId="0863DF41" w14:textId="77777777" w:rsidR="00E90F44" w:rsidRPr="00686000" w:rsidRDefault="00E90F44" w:rsidP="00E90F44">
      <w:pPr>
        <w:pStyle w:val="ListParagraph"/>
        <w:numPr>
          <w:ilvl w:val="0"/>
          <w:numId w:val="5"/>
        </w:numPr>
      </w:pPr>
      <w:r w:rsidRPr="00686000">
        <w:rPr>
          <w:lang w:val="en-US"/>
        </w:rPr>
        <w:t>The cost of fatal casualties is £1,930,329, while accidents cost £2,120,681. Serious casualties are estimated at £210,915, with accidents costing £246,109. Slight casualties have a cost of £16,722, while accidents cost £24,960.</w:t>
      </w:r>
    </w:p>
    <w:p w14:paraId="7A78792E" w14:textId="77777777" w:rsidR="00E90F44" w:rsidRPr="00686000" w:rsidRDefault="00E90F44" w:rsidP="00E90F44">
      <w:pPr>
        <w:pStyle w:val="NormalWeb"/>
        <w:numPr>
          <w:ilvl w:val="0"/>
          <w:numId w:val="5"/>
        </w:numPr>
        <w:spacing w:before="0" w:beforeAutospacing="0" w:after="0" w:afterAutospacing="0"/>
        <w:rPr>
          <w:rFonts w:asciiTheme="minorHAnsi" w:eastAsiaTheme="minorEastAsia" w:hAnsi="Aptos" w:cstheme="minorBidi"/>
          <w:color w:val="0D0D0D"/>
          <w:kern w:val="24"/>
          <w:lang w:val="en-US"/>
        </w:rPr>
      </w:pPr>
      <w:r w:rsidRPr="00686000">
        <w:rPr>
          <w:rFonts w:asciiTheme="minorHAnsi" w:eastAsiaTheme="minorEastAsia" w:hAnsi="Aptos" w:cstheme="minorBidi"/>
          <w:color w:val="0D0D0D"/>
          <w:kern w:val="24"/>
          <w:lang w:val="en-US"/>
        </w:rPr>
        <w:t>In 2021, the total cost of road casualties and accidents in the UK amounted to £40.015 billion, while in 2022, it decreased to £31.000 billion, marking a significant drop of 11.4%. This decline underscores the effectiveness of efforts aimed at enhancing road safety.</w:t>
      </w:r>
    </w:p>
    <w:p w14:paraId="7ACDDF3B" w14:textId="77777777" w:rsidR="00E90F44" w:rsidRPr="00686000" w:rsidRDefault="00E90F44" w:rsidP="00E90F44">
      <w:pPr>
        <w:pStyle w:val="NormalWeb"/>
        <w:spacing w:before="0" w:beforeAutospacing="0" w:after="0" w:afterAutospacing="0"/>
        <w:rPr>
          <w:lang w:val="en-US"/>
        </w:rPr>
      </w:pPr>
    </w:p>
    <w:p w14:paraId="46F9CEA6" w14:textId="77777777" w:rsidR="00E90F44" w:rsidRPr="00686000" w:rsidRDefault="00E90F44" w:rsidP="00E90F44">
      <w:pPr>
        <w:pStyle w:val="NormalWeb"/>
        <w:numPr>
          <w:ilvl w:val="0"/>
          <w:numId w:val="5"/>
        </w:numPr>
        <w:spacing w:before="0" w:beforeAutospacing="0" w:after="0" w:afterAutospacing="0"/>
        <w:rPr>
          <w:lang w:val="en-US"/>
        </w:rPr>
      </w:pPr>
      <w:r w:rsidRPr="00686000">
        <w:rPr>
          <w:lang w:val="en-US"/>
        </w:rPr>
        <w:t>In 2022, the UK's GDP reached approximately 2.27 trillion pounds, reflecting a growth of 4.32% from the 2.176 trillion recorded in 2021. This mirrors trends seen across Europe, where GDP growth rates experienced declines continent-wide in 2020, with a GDP of 2.002 trillion pounds due to COVID-19 pandemic</w:t>
      </w:r>
    </w:p>
    <w:p w14:paraId="787985A7" w14:textId="77777777" w:rsidR="00E90F44" w:rsidRPr="00686000" w:rsidRDefault="00E90F44" w:rsidP="00E90F44">
      <w:pPr>
        <w:pStyle w:val="NormalWeb"/>
        <w:spacing w:before="0" w:beforeAutospacing="0" w:after="0" w:afterAutospacing="0"/>
        <w:rPr>
          <w:lang w:val="en-US"/>
        </w:rPr>
      </w:pPr>
    </w:p>
    <w:p w14:paraId="69093F37" w14:textId="77777777" w:rsidR="00E90F44" w:rsidRPr="00686000" w:rsidRDefault="00E90F44" w:rsidP="00E90F44">
      <w:pPr>
        <w:pStyle w:val="NormalWeb"/>
        <w:numPr>
          <w:ilvl w:val="0"/>
          <w:numId w:val="5"/>
        </w:numPr>
        <w:spacing w:before="0" w:beforeAutospacing="0" w:after="0" w:afterAutospacing="0"/>
        <w:rPr>
          <w:rFonts w:asciiTheme="minorHAnsi" w:eastAsiaTheme="minorEastAsia" w:hAnsi="Aptos" w:cstheme="minorBidi"/>
          <w:color w:val="0D0D0D"/>
          <w:kern w:val="24"/>
          <w:lang w:val="en-US"/>
        </w:rPr>
      </w:pPr>
      <w:r w:rsidRPr="00686000">
        <w:rPr>
          <w:rFonts w:asciiTheme="minorHAnsi" w:eastAsiaTheme="minorEastAsia" w:hAnsi="Aptos" w:cstheme="minorBidi"/>
          <w:color w:val="0D0D0D"/>
          <w:kern w:val="24"/>
          <w:lang w:val="en-US"/>
        </w:rPr>
        <w:t>The economic impact of road accidents on the UK's GDP decreased from 1.84% in 2021 to 1.37% in 2022. However, despite progress, the economic consequences of accidents remain a persistent concern.</w:t>
      </w:r>
    </w:p>
    <w:p w14:paraId="22CB2262" w14:textId="77777777" w:rsidR="00E90F44" w:rsidRPr="00686000" w:rsidRDefault="00E90F44" w:rsidP="00E90F44">
      <w:pPr>
        <w:pStyle w:val="NormalWeb"/>
        <w:spacing w:before="0" w:beforeAutospacing="0" w:after="0" w:afterAutospacing="0"/>
        <w:rPr>
          <w:rFonts w:asciiTheme="minorHAnsi" w:eastAsiaTheme="minorEastAsia" w:hAnsi="Aptos" w:cstheme="minorBidi"/>
          <w:color w:val="0D0D0D"/>
          <w:kern w:val="24"/>
          <w:lang w:val="en-US"/>
        </w:rPr>
      </w:pPr>
    </w:p>
    <w:p w14:paraId="65F2D7AD" w14:textId="77777777" w:rsidR="00E90F44" w:rsidRPr="00686000" w:rsidRDefault="00E90F44" w:rsidP="00E90F44">
      <w:pPr>
        <w:pStyle w:val="NormalWeb"/>
        <w:numPr>
          <w:ilvl w:val="0"/>
          <w:numId w:val="5"/>
        </w:numPr>
        <w:spacing w:before="0" w:beforeAutospacing="0" w:after="0" w:afterAutospacing="0"/>
        <w:rPr>
          <w:lang w:val="en-NG"/>
        </w:rPr>
      </w:pPr>
      <w:r w:rsidRPr="00686000">
        <w:rPr>
          <w:rFonts w:asciiTheme="minorHAnsi" w:eastAsiaTheme="minorEastAsia" w:hAnsi="Aptos" w:cstheme="minorBidi"/>
          <w:color w:val="0D0D0D"/>
          <w:kern w:val="24"/>
          <w:lang w:val="en-US"/>
        </w:rPr>
        <w:t>The economic impact of car accidents and casualties is alarming on the UK's GDP. In 2021 and 2022, car accidents and casualties ruined the UK’s GDP by 1.46% and 1.1% respectively. However, despite progress, the economic consequences of car accidents remain a persistent concern.</w:t>
      </w:r>
    </w:p>
    <w:p w14:paraId="3048EC07" w14:textId="77777777" w:rsidR="00E90F44" w:rsidRPr="00686000" w:rsidRDefault="00E90F44" w:rsidP="00E90F44">
      <w:pPr>
        <w:pStyle w:val="NormalWeb"/>
        <w:spacing w:before="0" w:beforeAutospacing="0" w:after="0" w:afterAutospacing="0"/>
        <w:rPr>
          <w:lang w:val="en-NG"/>
        </w:rPr>
      </w:pPr>
    </w:p>
    <w:p w14:paraId="29C196D4" w14:textId="77777777" w:rsidR="00E90F44" w:rsidRPr="00686000" w:rsidRDefault="00E90F44" w:rsidP="00E90F44">
      <w:pPr>
        <w:ind w:left="720"/>
        <w:rPr>
          <w:lang w:val="en-US"/>
        </w:rPr>
      </w:pPr>
    </w:p>
    <w:p w14:paraId="7ABC0408" w14:textId="77777777" w:rsidR="0033299E" w:rsidRPr="00686000" w:rsidRDefault="0033299E" w:rsidP="0033299E">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686000">
        <w:rPr>
          <w:rFonts w:ascii="Times New Roman" w:eastAsia="Times New Roman" w:hAnsi="Times New Roman" w:cs="Times New Roman"/>
          <w:b/>
          <w:bCs/>
          <w:kern w:val="0"/>
          <w:sz w:val="27"/>
          <w:szCs w:val="27"/>
          <w:lang w:val="en-NG" w:eastAsia="en-NG"/>
          <w14:ligatures w14:val="none"/>
        </w:rPr>
        <w:t>Strategic Priorities to Mitigate the Economic impacts of Road Accidents and Casualties on the UK’s GDP</w:t>
      </w:r>
    </w:p>
    <w:p w14:paraId="32535B06" w14:textId="58BC18CD" w:rsidR="0033299E" w:rsidRPr="00686000" w:rsidRDefault="0033299E" w:rsidP="0033299E">
      <w:pPr>
        <w:tabs>
          <w:tab w:val="center" w:pos="4513"/>
        </w:tabs>
        <w:rPr>
          <w:lang w:val="en-US"/>
        </w:rPr>
      </w:pPr>
      <w:r w:rsidRPr="00686000">
        <w:rPr>
          <w:lang w:val="en-US"/>
        </w:rPr>
        <w:t>Managing the economic repercussions of road accidents and casualties on the UK's GDP demands a comprehensive strategy. Let's explore the strategic focal points.</w:t>
      </w:r>
    </w:p>
    <w:p w14:paraId="42D7B5C5" w14:textId="77777777" w:rsidR="0033299E" w:rsidRPr="00686000" w:rsidRDefault="0033299E" w:rsidP="0033299E">
      <w:pPr>
        <w:tabs>
          <w:tab w:val="center" w:pos="4513"/>
        </w:tabs>
        <w:spacing w:line="240" w:lineRule="auto"/>
        <w:rPr>
          <w:lang w:val="en-US"/>
        </w:rPr>
      </w:pPr>
      <w:r w:rsidRPr="00686000">
        <w:rPr>
          <w:lang w:val="en-US"/>
        </w:rPr>
        <w:t>1.</w:t>
      </w:r>
      <w:r w:rsidRPr="00686000">
        <w:rPr>
          <w:b/>
          <w:bCs/>
          <w:lang w:val="en-US"/>
        </w:rPr>
        <w:t xml:space="preserve">  </w:t>
      </w:r>
      <w:r w:rsidRPr="00686000">
        <w:rPr>
          <w:lang w:val="en-US"/>
        </w:rPr>
        <w:t xml:space="preserve">Infrastructure Investment for Safer Roads.                      </w:t>
      </w:r>
    </w:p>
    <w:p w14:paraId="68651012" w14:textId="77777777" w:rsidR="0033299E" w:rsidRPr="00686000" w:rsidRDefault="0033299E" w:rsidP="0033299E">
      <w:pPr>
        <w:tabs>
          <w:tab w:val="center" w:pos="4513"/>
        </w:tabs>
        <w:spacing w:line="240" w:lineRule="auto"/>
      </w:pPr>
      <w:r w:rsidRPr="00686000">
        <w:rPr>
          <w:lang w:val="en-US"/>
        </w:rPr>
        <w:t>2.  Promoting Education and Awareness.</w:t>
      </w:r>
    </w:p>
    <w:p w14:paraId="082663A6" w14:textId="77777777" w:rsidR="0033299E" w:rsidRPr="00686000" w:rsidRDefault="0033299E" w:rsidP="0033299E">
      <w:pPr>
        <w:tabs>
          <w:tab w:val="center" w:pos="4513"/>
        </w:tabs>
        <w:spacing w:line="240" w:lineRule="auto"/>
        <w:rPr>
          <w:lang w:val="en-US"/>
        </w:rPr>
      </w:pPr>
      <w:r w:rsidRPr="00686000">
        <w:rPr>
          <w:lang w:val="en-US"/>
        </w:rPr>
        <w:t xml:space="preserve">3.  Strengthening Law Enforcement and Penalties.              </w:t>
      </w:r>
    </w:p>
    <w:p w14:paraId="43C99A5E" w14:textId="77777777" w:rsidR="0033299E" w:rsidRPr="00686000" w:rsidRDefault="0033299E" w:rsidP="0033299E">
      <w:pPr>
        <w:tabs>
          <w:tab w:val="center" w:pos="4513"/>
        </w:tabs>
        <w:spacing w:line="240" w:lineRule="auto"/>
      </w:pPr>
      <w:r w:rsidRPr="00686000">
        <w:rPr>
          <w:lang w:val="en-US"/>
        </w:rPr>
        <w:t>4.  Enhancing Emergency Response and Medical Services.</w:t>
      </w:r>
    </w:p>
    <w:p w14:paraId="2833D16E" w14:textId="77777777" w:rsidR="0033299E" w:rsidRPr="00686000" w:rsidRDefault="0033299E" w:rsidP="0033299E">
      <w:pPr>
        <w:tabs>
          <w:tab w:val="center" w:pos="4513"/>
        </w:tabs>
        <w:spacing w:line="240" w:lineRule="auto"/>
        <w:rPr>
          <w:lang w:val="en-US"/>
        </w:rPr>
      </w:pPr>
      <w:r w:rsidRPr="00686000">
        <w:rPr>
          <w:lang w:val="en-US"/>
        </w:rPr>
        <w:t xml:space="preserve">5.  Utilizing Data for Informed Decision-Making.                  </w:t>
      </w:r>
    </w:p>
    <w:p w14:paraId="66F63529" w14:textId="77777777" w:rsidR="0033299E" w:rsidRPr="00686000" w:rsidRDefault="0033299E" w:rsidP="0033299E">
      <w:pPr>
        <w:tabs>
          <w:tab w:val="center" w:pos="4513"/>
        </w:tabs>
        <w:spacing w:line="240" w:lineRule="auto"/>
      </w:pPr>
      <w:r w:rsidRPr="00686000">
        <w:rPr>
          <w:lang w:val="en-US"/>
        </w:rPr>
        <w:t>6.  Improving Insurance and Compensation Systems.</w:t>
      </w:r>
    </w:p>
    <w:p w14:paraId="0E625BAF" w14:textId="77777777" w:rsidR="0033299E" w:rsidRPr="00686000" w:rsidRDefault="0033299E" w:rsidP="0033299E">
      <w:pPr>
        <w:tabs>
          <w:tab w:val="center" w:pos="4513"/>
        </w:tabs>
        <w:spacing w:line="240" w:lineRule="auto"/>
        <w:rPr>
          <w:lang w:val="en-US"/>
        </w:rPr>
      </w:pPr>
      <w:r w:rsidRPr="00686000">
        <w:rPr>
          <w:lang w:val="en-US"/>
        </w:rPr>
        <w:t xml:space="preserve">7.  Integration of Road Safety in Urban Planning.                </w:t>
      </w:r>
    </w:p>
    <w:p w14:paraId="6E6410BA" w14:textId="77777777" w:rsidR="0033299E" w:rsidRPr="00686000" w:rsidRDefault="0033299E" w:rsidP="0033299E">
      <w:pPr>
        <w:tabs>
          <w:tab w:val="center" w:pos="4513"/>
        </w:tabs>
        <w:spacing w:line="240" w:lineRule="auto"/>
      </w:pPr>
      <w:r w:rsidRPr="00686000">
        <w:rPr>
          <w:lang w:val="en-US"/>
        </w:rPr>
        <w:t>8.  Addressing Environmental Concerns.</w:t>
      </w:r>
    </w:p>
    <w:p w14:paraId="0FE2ACB4" w14:textId="77777777" w:rsidR="0033299E" w:rsidRPr="00686000" w:rsidRDefault="0033299E" w:rsidP="0033299E">
      <w:pPr>
        <w:tabs>
          <w:tab w:val="center" w:pos="4513"/>
        </w:tabs>
        <w:spacing w:line="240" w:lineRule="auto"/>
        <w:rPr>
          <w:lang w:val="en-US"/>
        </w:rPr>
      </w:pPr>
      <w:r w:rsidRPr="00686000">
        <w:rPr>
          <w:lang w:val="en-US"/>
        </w:rPr>
        <w:t xml:space="preserve">9. Driving Research and Innovation.                     </w:t>
      </w:r>
    </w:p>
    <w:p w14:paraId="0608360F" w14:textId="77777777" w:rsidR="0033299E" w:rsidRPr="00686000" w:rsidRDefault="0033299E" w:rsidP="0033299E">
      <w:pPr>
        <w:tabs>
          <w:tab w:val="center" w:pos="4513"/>
        </w:tabs>
        <w:spacing w:line="240" w:lineRule="auto"/>
        <w:rPr>
          <w:lang w:val="en-US"/>
        </w:rPr>
      </w:pPr>
      <w:r w:rsidRPr="00686000">
        <w:rPr>
          <w:lang w:val="en-US"/>
        </w:rPr>
        <w:t>10. Fostering Collaboration and Leadership.</w:t>
      </w:r>
    </w:p>
    <w:p w14:paraId="3C7355F0" w14:textId="77777777" w:rsidR="0033299E" w:rsidRPr="00686000" w:rsidRDefault="0033299E" w:rsidP="0033299E">
      <w:pPr>
        <w:tabs>
          <w:tab w:val="center" w:pos="4513"/>
        </w:tabs>
        <w:spacing w:line="240" w:lineRule="auto"/>
        <w:rPr>
          <w:b/>
          <w:bCs/>
          <w:lang w:val="en-US"/>
        </w:rPr>
      </w:pPr>
    </w:p>
    <w:p w14:paraId="2FB49BA0" w14:textId="77777777" w:rsidR="0033299E" w:rsidRPr="00686000" w:rsidRDefault="0033299E" w:rsidP="0033299E">
      <w:pPr>
        <w:tabs>
          <w:tab w:val="center" w:pos="4513"/>
        </w:tabs>
        <w:rPr>
          <w:b/>
          <w:bCs/>
          <w:lang w:val="en-US"/>
        </w:rPr>
      </w:pPr>
      <w:r w:rsidRPr="00686000">
        <w:rPr>
          <w:b/>
          <w:bCs/>
          <w:lang w:val="en-US"/>
        </w:rPr>
        <w:t>By emphasizing these initiatives, the UK can alleviate the financial fallout from road accidents, preserve human capital, and cultivate safer roadways for all. However, achieving this commendable goal requires the support of all stakeholders. Engaging stakeholders to mitigate the economic impact of road casualties and accidents on the UK's GDP is essential to this effort.</w:t>
      </w:r>
    </w:p>
    <w:p w14:paraId="7ED77E06" w14:textId="77777777" w:rsidR="00460524" w:rsidRPr="00686000" w:rsidRDefault="00460524" w:rsidP="00356CB5">
      <w:pPr>
        <w:spacing w:before="100" w:beforeAutospacing="1" w:after="100" w:afterAutospacing="1" w:line="240" w:lineRule="auto"/>
        <w:outlineLvl w:val="2"/>
        <w:rPr>
          <w:lang w:val="en-US"/>
        </w:rPr>
      </w:pPr>
    </w:p>
    <w:p w14:paraId="1BA29860" w14:textId="77777777" w:rsidR="00460524" w:rsidRPr="00686000" w:rsidRDefault="00460524" w:rsidP="00460524">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p>
    <w:p w14:paraId="32005D2C" w14:textId="5E48C68A" w:rsidR="00356CB5" w:rsidRPr="00686000" w:rsidRDefault="00460524" w:rsidP="00460524">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686000">
        <w:rPr>
          <w:rFonts w:ascii="Times New Roman" w:eastAsia="Times New Roman" w:hAnsi="Times New Roman" w:cs="Times New Roman"/>
          <w:b/>
          <w:bCs/>
          <w:kern w:val="0"/>
          <w:sz w:val="27"/>
          <w:szCs w:val="27"/>
          <w:lang w:val="en-NG" w:eastAsia="en-NG"/>
          <w14:ligatures w14:val="none"/>
        </w:rPr>
        <w:lastRenderedPageBreak/>
        <w:t>Key Stakeholders in Mitigating the Economic Impact of Road Accidents and Casualties on the UK’s GDP</w:t>
      </w:r>
      <w:r w:rsidRPr="00686000">
        <w:rPr>
          <w:rFonts w:ascii="Times New Roman" w:eastAsia="Times New Roman" w:hAnsi="Times New Roman" w:cs="Times New Roman"/>
          <w:b/>
          <w:bCs/>
          <w:kern w:val="0"/>
          <w:sz w:val="27"/>
          <w:szCs w:val="27"/>
          <w:lang w:val="en-NG" w:eastAsia="en-NG"/>
          <w14:ligatures w14:val="none"/>
        </w:rPr>
        <w:t>.</w:t>
      </w:r>
    </w:p>
    <w:p w14:paraId="08291CCF" w14:textId="55C5D0A6" w:rsidR="00356CB5" w:rsidRPr="00686000" w:rsidRDefault="00356CB5" w:rsidP="00356CB5">
      <w:pPr>
        <w:pStyle w:val="ListParagraph"/>
        <w:numPr>
          <w:ilvl w:val="0"/>
          <w:numId w:val="6"/>
        </w:numPr>
        <w:spacing w:after="0" w:line="240" w:lineRule="auto"/>
        <w:rPr>
          <w:rFonts w:eastAsiaTheme="minorEastAsia"/>
          <w:b/>
          <w:bCs/>
          <w:color w:val="000000" w:themeColor="text1"/>
          <w:kern w:val="24"/>
          <w:lang w:val="en-US" w:eastAsia="en-NG"/>
          <w14:ligatures w14:val="none"/>
        </w:rPr>
      </w:pPr>
      <w:r w:rsidRPr="00686000">
        <w:rPr>
          <w:rFonts w:eastAsiaTheme="minorEastAsia"/>
          <w:b/>
          <w:bCs/>
          <w:color w:val="000000" w:themeColor="text1"/>
          <w:kern w:val="24"/>
          <w:lang w:val="en-US" w:eastAsia="en-NG"/>
          <w14:ligatures w14:val="none"/>
        </w:rPr>
        <w:t>Government Authorities:</w:t>
      </w:r>
      <w:r w:rsidRPr="00686000">
        <w:rPr>
          <w:rFonts w:eastAsiaTheme="minorEastAsia"/>
          <w:b/>
          <w:bCs/>
          <w:color w:val="000000" w:themeColor="text1"/>
          <w:kern w:val="24"/>
          <w:lang w:val="en-US" w:eastAsia="en-NG"/>
          <w14:ligatures w14:val="none"/>
        </w:rPr>
        <w:t xml:space="preserve"> </w:t>
      </w:r>
      <w:r w:rsidRPr="00686000">
        <w:rPr>
          <w:rFonts w:eastAsiaTheme="minorEastAsia"/>
          <w:color w:val="000000" w:themeColor="text1"/>
          <w:kern w:val="24"/>
          <w:lang w:val="en-US" w:eastAsia="en-NG"/>
          <w14:ligatures w14:val="none"/>
        </w:rPr>
        <w:t>Ministry of Transportation</w:t>
      </w:r>
      <w:r w:rsidRPr="00686000">
        <w:rPr>
          <w:rFonts w:eastAsiaTheme="minorEastAsia"/>
          <w:color w:val="000000" w:themeColor="text1"/>
          <w:kern w:val="24"/>
          <w:lang w:val="en-US" w:eastAsia="en-NG"/>
          <w14:ligatures w14:val="none"/>
        </w:rPr>
        <w:t xml:space="preserve">, </w:t>
      </w:r>
      <w:r w:rsidRPr="00686000">
        <w:rPr>
          <w:rFonts w:eastAsiaTheme="minorEastAsia"/>
          <w:color w:val="000000" w:themeColor="text1"/>
          <w:kern w:val="24"/>
          <w:lang w:val="en-US" w:eastAsia="en-NG"/>
          <w14:ligatures w14:val="none"/>
        </w:rPr>
        <w:t>Road Transport Department</w:t>
      </w:r>
      <w:r w:rsidRPr="00686000">
        <w:rPr>
          <w:rFonts w:eastAsiaTheme="minorEastAsia"/>
          <w:color w:val="000000" w:themeColor="text1"/>
          <w:kern w:val="24"/>
          <w:lang w:val="en-US" w:eastAsia="en-NG"/>
          <w14:ligatures w14:val="none"/>
        </w:rPr>
        <w:t xml:space="preserve">, </w:t>
      </w:r>
      <w:r w:rsidRPr="00686000">
        <w:rPr>
          <w:rFonts w:eastAsiaTheme="minorEastAsia"/>
          <w:color w:val="000000" w:themeColor="text1"/>
          <w:kern w:val="24"/>
          <w:lang w:val="en-US" w:eastAsia="en-NG"/>
          <w14:ligatures w14:val="none"/>
        </w:rPr>
        <w:t>Emergency Services Department</w:t>
      </w:r>
      <w:r w:rsidRPr="00686000">
        <w:rPr>
          <w:rFonts w:eastAsiaTheme="minorEastAsia"/>
          <w:color w:val="000000" w:themeColor="text1"/>
          <w:kern w:val="24"/>
          <w:lang w:val="en-US" w:eastAsia="en-NG"/>
          <w14:ligatures w14:val="none"/>
        </w:rPr>
        <w:t xml:space="preserve">, </w:t>
      </w:r>
      <w:r w:rsidRPr="00686000">
        <w:rPr>
          <w:rFonts w:eastAsiaTheme="minorEastAsia"/>
          <w:color w:val="000000" w:themeColor="text1"/>
          <w:kern w:val="24"/>
          <w:lang w:val="en-US" w:eastAsia="en-NG"/>
          <w14:ligatures w14:val="none"/>
        </w:rPr>
        <w:t>Traffic Management Agencies</w:t>
      </w:r>
      <w:r w:rsidR="0030769F" w:rsidRPr="00686000">
        <w:rPr>
          <w:rFonts w:eastAsiaTheme="minorEastAsia"/>
          <w:color w:val="000000" w:themeColor="text1"/>
          <w:kern w:val="24"/>
          <w:lang w:val="en-US" w:eastAsia="en-NG"/>
          <w14:ligatures w14:val="none"/>
        </w:rPr>
        <w:t>, …</w:t>
      </w:r>
    </w:p>
    <w:p w14:paraId="2C42E45F" w14:textId="77777777" w:rsidR="00356CB5" w:rsidRPr="00686000" w:rsidRDefault="00356CB5" w:rsidP="00356CB5">
      <w:pPr>
        <w:spacing w:after="0" w:line="240" w:lineRule="auto"/>
        <w:ind w:left="1166"/>
        <w:contextualSpacing/>
        <w:rPr>
          <w:rFonts w:eastAsia="Times New Roman" w:cs="Times New Roman"/>
          <w:kern w:val="0"/>
          <w:lang w:eastAsia="en-NG"/>
          <w14:ligatures w14:val="none"/>
        </w:rPr>
      </w:pPr>
    </w:p>
    <w:p w14:paraId="1E3783CF" w14:textId="5B74419B" w:rsidR="00356CB5" w:rsidRPr="00686000" w:rsidRDefault="00356CB5" w:rsidP="0030769F">
      <w:pPr>
        <w:pStyle w:val="ListParagraph"/>
        <w:numPr>
          <w:ilvl w:val="0"/>
          <w:numId w:val="6"/>
        </w:numPr>
        <w:spacing w:after="0" w:line="240" w:lineRule="auto"/>
        <w:rPr>
          <w:rFonts w:eastAsiaTheme="minorEastAsia"/>
          <w:b/>
          <w:bCs/>
          <w:color w:val="000000" w:themeColor="text1"/>
          <w:kern w:val="24"/>
          <w:lang w:val="en-US" w:eastAsia="en-NG"/>
          <w14:ligatures w14:val="none"/>
        </w:rPr>
      </w:pPr>
      <w:r w:rsidRPr="00686000">
        <w:rPr>
          <w:rFonts w:eastAsiaTheme="minorEastAsia"/>
          <w:b/>
          <w:bCs/>
          <w:color w:val="000000" w:themeColor="text1"/>
          <w:kern w:val="24"/>
          <w:lang w:val="en-US" w:eastAsia="en-NG"/>
          <w14:ligatures w14:val="none"/>
        </w:rPr>
        <w:t>Regulatory and Enforcement Bodies:</w:t>
      </w:r>
      <w:r w:rsidR="0030769F" w:rsidRPr="00686000">
        <w:rPr>
          <w:rFonts w:eastAsiaTheme="minorEastAsia"/>
          <w:b/>
          <w:bCs/>
          <w:color w:val="000000" w:themeColor="text1"/>
          <w:kern w:val="24"/>
          <w:lang w:val="en-US" w:eastAsia="en-NG"/>
          <w14:ligatures w14:val="none"/>
        </w:rPr>
        <w:t xml:space="preserve"> </w:t>
      </w:r>
      <w:r w:rsidRPr="00686000">
        <w:rPr>
          <w:rFonts w:eastAsiaTheme="minorEastAsia"/>
          <w:color w:val="000000" w:themeColor="text1"/>
          <w:kern w:val="24"/>
          <w:lang w:val="en-US" w:eastAsia="en-NG"/>
          <w14:ligatures w14:val="none"/>
        </w:rPr>
        <w:t>Police Force</w:t>
      </w:r>
      <w:r w:rsidR="0030769F" w:rsidRPr="00686000">
        <w:rPr>
          <w:rFonts w:eastAsiaTheme="minorEastAsia"/>
          <w:color w:val="000000" w:themeColor="text1"/>
          <w:kern w:val="24"/>
          <w:lang w:val="en-US" w:eastAsia="en-NG"/>
          <w14:ligatures w14:val="none"/>
        </w:rPr>
        <w:t xml:space="preserve">, </w:t>
      </w:r>
      <w:r w:rsidRPr="00686000">
        <w:rPr>
          <w:rFonts w:eastAsiaTheme="minorEastAsia"/>
          <w:color w:val="000000" w:themeColor="text1"/>
          <w:kern w:val="24"/>
          <w:lang w:val="en-US" w:eastAsia="en-NG"/>
          <w14:ligatures w14:val="none"/>
        </w:rPr>
        <w:t>Road Safety Corps</w:t>
      </w:r>
      <w:r w:rsidR="0030769F" w:rsidRPr="00686000">
        <w:rPr>
          <w:rFonts w:eastAsiaTheme="minorEastAsia"/>
          <w:color w:val="000000" w:themeColor="text1"/>
          <w:kern w:val="24"/>
          <w:lang w:val="en-US" w:eastAsia="en-NG"/>
          <w14:ligatures w14:val="none"/>
        </w:rPr>
        <w:t>, …</w:t>
      </w:r>
    </w:p>
    <w:p w14:paraId="52C85A8A" w14:textId="77777777" w:rsidR="00356CB5" w:rsidRPr="00686000" w:rsidRDefault="00356CB5" w:rsidP="00356CB5">
      <w:pPr>
        <w:spacing w:after="0" w:line="240" w:lineRule="auto"/>
        <w:ind w:left="1166"/>
        <w:contextualSpacing/>
        <w:rPr>
          <w:rFonts w:eastAsia="Times New Roman" w:cs="Times New Roman"/>
          <w:kern w:val="0"/>
          <w:lang w:eastAsia="en-NG"/>
          <w14:ligatures w14:val="none"/>
        </w:rPr>
      </w:pPr>
    </w:p>
    <w:p w14:paraId="02131318" w14:textId="39A33E2D" w:rsidR="00356CB5" w:rsidRPr="00686000" w:rsidRDefault="00356CB5" w:rsidP="0030769F">
      <w:pPr>
        <w:pStyle w:val="ListParagraph"/>
        <w:numPr>
          <w:ilvl w:val="0"/>
          <w:numId w:val="6"/>
        </w:numPr>
        <w:spacing w:after="0" w:line="240" w:lineRule="auto"/>
        <w:rPr>
          <w:rFonts w:eastAsia="Times New Roman" w:cs="Times New Roman"/>
          <w:kern w:val="0"/>
          <w:lang w:eastAsia="en-NG"/>
          <w14:ligatures w14:val="none"/>
        </w:rPr>
      </w:pPr>
      <w:r w:rsidRPr="00686000">
        <w:rPr>
          <w:rFonts w:eastAsiaTheme="minorEastAsia"/>
          <w:b/>
          <w:bCs/>
          <w:color w:val="000000" w:themeColor="text1"/>
          <w:kern w:val="24"/>
          <w:lang w:val="en-US" w:eastAsia="en-NG"/>
          <w14:ligatures w14:val="none"/>
        </w:rPr>
        <w:t>Support and Service Providers</w:t>
      </w:r>
      <w:r w:rsidRPr="00686000">
        <w:rPr>
          <w:rFonts w:eastAsiaTheme="minorEastAsia"/>
          <w:b/>
          <w:bCs/>
          <w:color w:val="242424"/>
          <w:kern w:val="24"/>
          <w:lang w:val="en-US" w:eastAsia="en-NG"/>
          <w14:ligatures w14:val="none"/>
        </w:rPr>
        <w:t>:</w:t>
      </w:r>
      <w:r w:rsidR="0030769F" w:rsidRPr="00686000">
        <w:rPr>
          <w:rFonts w:eastAsiaTheme="minorEastAsia"/>
          <w:b/>
          <w:bCs/>
          <w:color w:val="242424"/>
          <w:kern w:val="24"/>
          <w:lang w:val="en-US" w:eastAsia="en-NG"/>
          <w14:ligatures w14:val="none"/>
        </w:rPr>
        <w:t xml:space="preserve"> </w:t>
      </w:r>
      <w:r w:rsidRPr="00686000">
        <w:rPr>
          <w:rFonts w:eastAsiaTheme="minorEastAsia"/>
          <w:color w:val="000000" w:themeColor="text1"/>
          <w:kern w:val="24"/>
          <w:lang w:val="en-US" w:eastAsia="en-NG"/>
          <w14:ligatures w14:val="none"/>
        </w:rPr>
        <w:t>Healthcare Providers</w:t>
      </w:r>
      <w:r w:rsidR="0030769F" w:rsidRPr="00686000">
        <w:rPr>
          <w:rFonts w:eastAsiaTheme="minorEastAsia"/>
          <w:color w:val="000000" w:themeColor="text1"/>
          <w:kern w:val="24"/>
          <w:lang w:val="en-US" w:eastAsia="en-NG"/>
          <w14:ligatures w14:val="none"/>
        </w:rPr>
        <w:t xml:space="preserve">, </w:t>
      </w:r>
      <w:r w:rsidRPr="00686000">
        <w:rPr>
          <w:rFonts w:eastAsiaTheme="minorEastAsia"/>
          <w:color w:val="000000" w:themeColor="text1"/>
          <w:kern w:val="24"/>
          <w:lang w:val="en-US" w:eastAsia="en-NG"/>
          <w14:ligatures w14:val="none"/>
        </w:rPr>
        <w:t>Insurance Companies</w:t>
      </w:r>
      <w:r w:rsidR="0030769F" w:rsidRPr="00686000">
        <w:rPr>
          <w:rFonts w:eastAsiaTheme="minorEastAsia"/>
          <w:color w:val="000000" w:themeColor="text1"/>
          <w:kern w:val="24"/>
          <w:lang w:val="en-US" w:eastAsia="en-NG"/>
          <w14:ligatures w14:val="none"/>
        </w:rPr>
        <w:t xml:space="preserve">, </w:t>
      </w:r>
      <w:r w:rsidRPr="00686000">
        <w:rPr>
          <w:rFonts w:eastAsiaTheme="minorEastAsia"/>
          <w:color w:val="000000" w:themeColor="text1"/>
          <w:kern w:val="24"/>
          <w:lang w:val="en-US" w:eastAsia="en-NG"/>
          <w14:ligatures w14:val="none"/>
        </w:rPr>
        <w:t>Technology Companies</w:t>
      </w:r>
      <w:r w:rsidR="0030769F" w:rsidRPr="00686000">
        <w:rPr>
          <w:rFonts w:eastAsiaTheme="minorEastAsia"/>
          <w:color w:val="000000" w:themeColor="text1"/>
          <w:kern w:val="24"/>
          <w:lang w:val="en-US" w:eastAsia="en-NG"/>
          <w14:ligatures w14:val="none"/>
        </w:rPr>
        <w:t xml:space="preserve">, </w:t>
      </w:r>
      <w:r w:rsidRPr="00686000">
        <w:rPr>
          <w:rFonts w:eastAsiaTheme="minorEastAsia"/>
          <w:color w:val="000000" w:themeColor="text1"/>
          <w:kern w:val="24"/>
          <w:lang w:val="en-US" w:eastAsia="en-NG"/>
          <w14:ligatures w14:val="none"/>
        </w:rPr>
        <w:t>Transport Operators</w:t>
      </w:r>
      <w:r w:rsidR="0030769F" w:rsidRPr="00686000">
        <w:rPr>
          <w:rFonts w:eastAsiaTheme="minorEastAsia"/>
          <w:color w:val="000000" w:themeColor="text1"/>
          <w:kern w:val="24"/>
          <w:lang w:val="en-US" w:eastAsia="en-NG"/>
          <w14:ligatures w14:val="none"/>
        </w:rPr>
        <w:t xml:space="preserve">, </w:t>
      </w:r>
      <w:r w:rsidRPr="00686000">
        <w:rPr>
          <w:rFonts w:eastAsiaTheme="minorEastAsia"/>
          <w:color w:val="000000" w:themeColor="text1"/>
          <w:kern w:val="24"/>
          <w:lang w:val="en-US" w:eastAsia="en-NG"/>
          <w14:ligatures w14:val="none"/>
        </w:rPr>
        <w:t>Media</w:t>
      </w:r>
      <w:r w:rsidR="0030769F" w:rsidRPr="00686000">
        <w:rPr>
          <w:rFonts w:eastAsiaTheme="minorEastAsia"/>
          <w:color w:val="000000" w:themeColor="text1"/>
          <w:kern w:val="24"/>
          <w:lang w:val="en-US" w:eastAsia="en-NG"/>
          <w14:ligatures w14:val="none"/>
        </w:rPr>
        <w:t>, …</w:t>
      </w:r>
    </w:p>
    <w:p w14:paraId="30D03867" w14:textId="77777777" w:rsidR="00356CB5" w:rsidRPr="00686000" w:rsidRDefault="00356CB5" w:rsidP="00356CB5">
      <w:pPr>
        <w:spacing w:after="0" w:line="240" w:lineRule="auto"/>
        <w:ind w:left="1166"/>
        <w:contextualSpacing/>
        <w:rPr>
          <w:rFonts w:eastAsia="Times New Roman" w:cs="Times New Roman"/>
          <w:b/>
          <w:bCs/>
          <w:kern w:val="0"/>
          <w:lang w:eastAsia="en-NG"/>
          <w14:ligatures w14:val="none"/>
        </w:rPr>
      </w:pPr>
    </w:p>
    <w:p w14:paraId="79413D4F" w14:textId="4A59DFB6" w:rsidR="00356CB5" w:rsidRPr="00686000" w:rsidRDefault="00356CB5" w:rsidP="007C5F43">
      <w:pPr>
        <w:pStyle w:val="ListParagraph"/>
        <w:numPr>
          <w:ilvl w:val="0"/>
          <w:numId w:val="6"/>
        </w:numPr>
        <w:spacing w:after="0" w:line="240" w:lineRule="auto"/>
        <w:rPr>
          <w:rFonts w:eastAsia="Times New Roman" w:cs="Times New Roman"/>
          <w:b/>
          <w:bCs/>
          <w:kern w:val="0"/>
          <w:lang w:eastAsia="en-NG"/>
          <w14:ligatures w14:val="none"/>
        </w:rPr>
      </w:pPr>
      <w:r w:rsidRPr="00686000">
        <w:rPr>
          <w:rFonts w:eastAsiaTheme="minorEastAsia"/>
          <w:b/>
          <w:bCs/>
          <w:color w:val="000000" w:themeColor="text1"/>
          <w:kern w:val="24"/>
          <w:lang w:val="en-US" w:eastAsia="en-NG"/>
          <w14:ligatures w14:val="none"/>
        </w:rPr>
        <w:t>Community</w:t>
      </w:r>
      <w:r w:rsidRPr="00686000">
        <w:rPr>
          <w:rFonts w:eastAsiaTheme="minorEastAsia"/>
          <w:b/>
          <w:bCs/>
          <w:color w:val="242424"/>
          <w:kern w:val="24"/>
          <w:lang w:val="en-US" w:eastAsia="en-NG"/>
          <w14:ligatures w14:val="none"/>
        </w:rPr>
        <w:t xml:space="preserve"> </w:t>
      </w:r>
      <w:r w:rsidRPr="00686000">
        <w:rPr>
          <w:rFonts w:eastAsiaTheme="minorEastAsia"/>
          <w:b/>
          <w:bCs/>
          <w:color w:val="000000" w:themeColor="text1"/>
          <w:kern w:val="24"/>
          <w:lang w:val="en-US" w:eastAsia="en-NG"/>
          <w14:ligatures w14:val="none"/>
        </w:rPr>
        <w:t>and</w:t>
      </w:r>
      <w:r w:rsidRPr="00686000">
        <w:rPr>
          <w:rFonts w:eastAsiaTheme="minorEastAsia"/>
          <w:b/>
          <w:bCs/>
          <w:color w:val="242424"/>
          <w:kern w:val="24"/>
          <w:lang w:val="en-US" w:eastAsia="en-NG"/>
          <w14:ligatures w14:val="none"/>
        </w:rPr>
        <w:t xml:space="preserve"> </w:t>
      </w:r>
      <w:r w:rsidRPr="00686000">
        <w:rPr>
          <w:rFonts w:eastAsiaTheme="minorEastAsia"/>
          <w:b/>
          <w:bCs/>
          <w:color w:val="000000" w:themeColor="text1"/>
          <w:kern w:val="24"/>
          <w:lang w:val="en-US" w:eastAsia="en-NG"/>
          <w14:ligatures w14:val="none"/>
        </w:rPr>
        <w:t>Civil</w:t>
      </w:r>
      <w:r w:rsidRPr="00686000">
        <w:rPr>
          <w:rFonts w:eastAsiaTheme="minorEastAsia"/>
          <w:b/>
          <w:bCs/>
          <w:color w:val="242424"/>
          <w:kern w:val="24"/>
          <w:lang w:val="en-US" w:eastAsia="en-NG"/>
          <w14:ligatures w14:val="none"/>
        </w:rPr>
        <w:t xml:space="preserve"> </w:t>
      </w:r>
      <w:r w:rsidRPr="00686000">
        <w:rPr>
          <w:rFonts w:eastAsiaTheme="minorEastAsia"/>
          <w:b/>
          <w:bCs/>
          <w:color w:val="000000" w:themeColor="text1"/>
          <w:kern w:val="24"/>
          <w:lang w:val="en-US" w:eastAsia="en-NG"/>
          <w14:ligatures w14:val="none"/>
        </w:rPr>
        <w:t>Organizations:</w:t>
      </w:r>
      <w:r w:rsidR="007C5F43" w:rsidRPr="00686000">
        <w:rPr>
          <w:rFonts w:eastAsiaTheme="minorEastAsia"/>
          <w:b/>
          <w:bCs/>
          <w:color w:val="000000" w:themeColor="text1"/>
          <w:kern w:val="24"/>
          <w:lang w:val="en-US" w:eastAsia="en-NG"/>
          <w14:ligatures w14:val="none"/>
        </w:rPr>
        <w:t xml:space="preserve"> </w:t>
      </w:r>
      <w:r w:rsidRPr="00686000">
        <w:rPr>
          <w:rFonts w:eastAsiaTheme="minorEastAsia"/>
          <w:color w:val="000000" w:themeColor="text1"/>
          <w:kern w:val="24"/>
          <w:lang w:val="en-US" w:eastAsia="en-NG"/>
          <w14:ligatures w14:val="none"/>
        </w:rPr>
        <w:t>Road Safety NGO’s</w:t>
      </w:r>
      <w:r w:rsidR="007C5F43" w:rsidRPr="00686000">
        <w:rPr>
          <w:rFonts w:eastAsiaTheme="minorEastAsia"/>
          <w:color w:val="000000" w:themeColor="text1"/>
          <w:kern w:val="24"/>
          <w:lang w:val="en-US" w:eastAsia="en-NG"/>
          <w14:ligatures w14:val="none"/>
        </w:rPr>
        <w:t xml:space="preserve">, </w:t>
      </w:r>
      <w:r w:rsidRPr="00686000">
        <w:rPr>
          <w:rFonts w:eastAsiaTheme="minorEastAsia"/>
          <w:color w:val="000000" w:themeColor="text1"/>
          <w:kern w:val="24"/>
          <w:lang w:val="en-US" w:eastAsia="en-NG"/>
          <w14:ligatures w14:val="none"/>
        </w:rPr>
        <w:t>Educational Institutions</w:t>
      </w:r>
      <w:r w:rsidR="007C5F43" w:rsidRPr="00686000">
        <w:rPr>
          <w:rFonts w:eastAsiaTheme="minorEastAsia"/>
          <w:color w:val="000000" w:themeColor="text1"/>
          <w:kern w:val="24"/>
          <w:lang w:val="en-US" w:eastAsia="en-NG"/>
          <w14:ligatures w14:val="none"/>
        </w:rPr>
        <w:t xml:space="preserve">, </w:t>
      </w:r>
      <w:r w:rsidRPr="00686000">
        <w:rPr>
          <w:rFonts w:eastAsiaTheme="minorEastAsia"/>
          <w:color w:val="000000" w:themeColor="text1"/>
          <w:kern w:val="24"/>
          <w:lang w:val="en-US" w:eastAsia="en-NG"/>
          <w14:ligatures w14:val="none"/>
        </w:rPr>
        <w:t>Road Users</w:t>
      </w:r>
      <w:r w:rsidR="007C5F43" w:rsidRPr="00686000">
        <w:rPr>
          <w:rFonts w:eastAsiaTheme="minorEastAsia"/>
          <w:color w:val="000000" w:themeColor="text1"/>
          <w:kern w:val="24"/>
          <w:lang w:val="en-US" w:eastAsia="en-NG"/>
          <w14:ligatures w14:val="none"/>
        </w:rPr>
        <w:t xml:space="preserve">,   </w:t>
      </w:r>
    </w:p>
    <w:p w14:paraId="56D9F556" w14:textId="77777777" w:rsidR="00356CB5" w:rsidRPr="00686000" w:rsidRDefault="00356CB5" w:rsidP="00356CB5">
      <w:pPr>
        <w:spacing w:after="0" w:line="240" w:lineRule="auto"/>
        <w:ind w:left="1166"/>
        <w:contextualSpacing/>
        <w:rPr>
          <w:rFonts w:eastAsiaTheme="minorEastAsia"/>
          <w:color w:val="000000" w:themeColor="text1"/>
          <w:kern w:val="24"/>
          <w:lang w:val="en-US" w:eastAsia="en-NG"/>
          <w14:ligatures w14:val="none"/>
        </w:rPr>
      </w:pPr>
    </w:p>
    <w:p w14:paraId="2C827167" w14:textId="77777777" w:rsidR="00356CB5" w:rsidRPr="00686000" w:rsidRDefault="00356CB5" w:rsidP="00356CB5">
      <w:pPr>
        <w:spacing w:after="0" w:line="240" w:lineRule="auto"/>
        <w:rPr>
          <w:rFonts w:ascii="Times New Roman" w:eastAsia="Times New Roman" w:hAnsi="Times New Roman" w:cs="Times New Roman"/>
          <w:kern w:val="0"/>
          <w:lang w:eastAsia="en-NG"/>
          <w14:ligatures w14:val="none"/>
        </w:rPr>
      </w:pPr>
      <w:r w:rsidRPr="00686000">
        <w:rPr>
          <w:rFonts w:eastAsiaTheme="minorEastAsia" w:hAnsi="Aptos"/>
          <w:b/>
          <w:bCs/>
          <w:color w:val="000000" w:themeColor="text1"/>
          <w:kern w:val="24"/>
          <w:lang w:val="en-US" w:eastAsia="en-NG"/>
          <w14:ligatures w14:val="none"/>
        </w:rPr>
        <w:t>Collaboration among these stakeholders is crucial for developing comprehensive strategies to mitigate road accidents and improve overall road safety in the UK.</w:t>
      </w:r>
    </w:p>
    <w:p w14:paraId="0AF06764" w14:textId="77777777" w:rsidR="007C5F43" w:rsidRPr="00686000" w:rsidRDefault="007C5F43" w:rsidP="00A759D8">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p>
    <w:p w14:paraId="3E79FFB0" w14:textId="3C6F9323" w:rsidR="00A759D8" w:rsidRPr="009E0643" w:rsidRDefault="00A759D8" w:rsidP="00A759D8">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9E0643">
        <w:rPr>
          <w:rFonts w:ascii="Times New Roman" w:eastAsia="Times New Roman" w:hAnsi="Times New Roman" w:cs="Times New Roman"/>
          <w:b/>
          <w:bCs/>
          <w:kern w:val="0"/>
          <w:sz w:val="27"/>
          <w:szCs w:val="27"/>
          <w:lang w:val="en-NG" w:eastAsia="en-NG"/>
          <w14:ligatures w14:val="none"/>
        </w:rPr>
        <w:t>Conclusion</w:t>
      </w:r>
    </w:p>
    <w:p w14:paraId="6952DDAC" w14:textId="77777777" w:rsidR="00A759D8" w:rsidRPr="006D3045" w:rsidRDefault="00A759D8" w:rsidP="00A759D8">
      <w:pPr>
        <w:tabs>
          <w:tab w:val="center" w:pos="4513"/>
        </w:tabs>
        <w:rPr>
          <w:b/>
          <w:bCs/>
          <w:lang w:val="en-US"/>
        </w:rPr>
      </w:pPr>
      <w:r w:rsidRPr="00686000">
        <w:rPr>
          <w:lang w:val="en-US"/>
        </w:rPr>
        <w:t xml:space="preserve">This report provides an in-depth analysis revealing that road accidents significantly impact the UK’s GDP, encompassing direct, indirect, and broader economic effects. </w:t>
      </w:r>
      <w:r w:rsidRPr="009E0643">
        <w:rPr>
          <w:rFonts w:ascii="Times New Roman" w:eastAsia="Times New Roman" w:hAnsi="Times New Roman" w:cs="Times New Roman"/>
          <w:kern w:val="0"/>
          <w:lang w:eastAsia="en-NG"/>
          <w14:ligatures w14:val="none"/>
        </w:rPr>
        <w:t xml:space="preserve">While progress has been made in reducing the number of road accidents in the UK, the issue remains a significant challenge. </w:t>
      </w:r>
      <w:r w:rsidRPr="00686000">
        <w:rPr>
          <w:lang w:val="en-US"/>
        </w:rPr>
        <w:t>To effectively address these impacts, a comprehensive strategy leveraging data-driven insights is essential. This strategy should include the implementation of enhanced safety measures, promotion of education and awareness, strengthening of law enforcement and penalties, improvement of emergency response and medical services, optimization of insurance and compensation systems, utilization of technological advancements, and enactment of effective policy interventions. Reducing the economic burden of road accidents will not only enhance public safety but also boost economic productivity and promote sustainable growth in the UK</w:t>
      </w:r>
      <w:r w:rsidRPr="00686000">
        <w:rPr>
          <w:b/>
          <w:bCs/>
          <w:lang w:val="en-US"/>
        </w:rPr>
        <w:t>.</w:t>
      </w:r>
    </w:p>
    <w:p w14:paraId="2B0F0E6A" w14:textId="77777777" w:rsidR="00A759D8" w:rsidRPr="00E27021" w:rsidRDefault="00A759D8" w:rsidP="00A759D8">
      <w:pPr>
        <w:pStyle w:val="NormalWeb"/>
        <w:spacing w:before="0" w:beforeAutospacing="0" w:after="0" w:afterAutospacing="0"/>
        <w:rPr>
          <w:lang w:val="en-NG"/>
        </w:rPr>
      </w:pPr>
    </w:p>
    <w:p w14:paraId="5EAD6EA1" w14:textId="77777777" w:rsidR="00A759D8" w:rsidRPr="00E90F44" w:rsidRDefault="00A759D8" w:rsidP="00E90F44">
      <w:pPr>
        <w:ind w:left="720"/>
        <w:rPr>
          <w:lang w:val="en-US"/>
        </w:rPr>
      </w:pPr>
    </w:p>
    <w:sectPr w:rsidR="00A759D8" w:rsidRPr="00E90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serif-pro">
    <w:altName w:val="Cambria"/>
    <w:panose1 w:val="00000000000000000000"/>
    <w:charset w:val="00"/>
    <w:family w:val="roman"/>
    <w:notTrueType/>
    <w:pitch w:val="default"/>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32F5E"/>
    <w:multiLevelType w:val="hybridMultilevel"/>
    <w:tmpl w:val="A52284C2"/>
    <w:lvl w:ilvl="0" w:tplc="A39AD6A4">
      <w:start w:val="1"/>
      <w:numFmt w:val="bullet"/>
      <w:lvlText w:val="•"/>
      <w:lvlJc w:val="left"/>
      <w:pPr>
        <w:tabs>
          <w:tab w:val="num" w:pos="720"/>
        </w:tabs>
        <w:ind w:left="720" w:hanging="360"/>
      </w:pPr>
      <w:rPr>
        <w:rFonts w:ascii="Arial" w:hAnsi="Arial" w:hint="default"/>
      </w:rPr>
    </w:lvl>
    <w:lvl w:ilvl="1" w:tplc="E694594E" w:tentative="1">
      <w:start w:val="1"/>
      <w:numFmt w:val="bullet"/>
      <w:lvlText w:val="•"/>
      <w:lvlJc w:val="left"/>
      <w:pPr>
        <w:tabs>
          <w:tab w:val="num" w:pos="1440"/>
        </w:tabs>
        <w:ind w:left="1440" w:hanging="360"/>
      </w:pPr>
      <w:rPr>
        <w:rFonts w:ascii="Arial" w:hAnsi="Arial" w:hint="default"/>
      </w:rPr>
    </w:lvl>
    <w:lvl w:ilvl="2" w:tplc="6B16A350" w:tentative="1">
      <w:start w:val="1"/>
      <w:numFmt w:val="bullet"/>
      <w:lvlText w:val="•"/>
      <w:lvlJc w:val="left"/>
      <w:pPr>
        <w:tabs>
          <w:tab w:val="num" w:pos="2160"/>
        </w:tabs>
        <w:ind w:left="2160" w:hanging="360"/>
      </w:pPr>
      <w:rPr>
        <w:rFonts w:ascii="Arial" w:hAnsi="Arial" w:hint="default"/>
      </w:rPr>
    </w:lvl>
    <w:lvl w:ilvl="3" w:tplc="CC2EA99E" w:tentative="1">
      <w:start w:val="1"/>
      <w:numFmt w:val="bullet"/>
      <w:lvlText w:val="•"/>
      <w:lvlJc w:val="left"/>
      <w:pPr>
        <w:tabs>
          <w:tab w:val="num" w:pos="2880"/>
        </w:tabs>
        <w:ind w:left="2880" w:hanging="360"/>
      </w:pPr>
      <w:rPr>
        <w:rFonts w:ascii="Arial" w:hAnsi="Arial" w:hint="default"/>
      </w:rPr>
    </w:lvl>
    <w:lvl w:ilvl="4" w:tplc="B7327BB6" w:tentative="1">
      <w:start w:val="1"/>
      <w:numFmt w:val="bullet"/>
      <w:lvlText w:val="•"/>
      <w:lvlJc w:val="left"/>
      <w:pPr>
        <w:tabs>
          <w:tab w:val="num" w:pos="3600"/>
        </w:tabs>
        <w:ind w:left="3600" w:hanging="360"/>
      </w:pPr>
      <w:rPr>
        <w:rFonts w:ascii="Arial" w:hAnsi="Arial" w:hint="default"/>
      </w:rPr>
    </w:lvl>
    <w:lvl w:ilvl="5" w:tplc="65F25568" w:tentative="1">
      <w:start w:val="1"/>
      <w:numFmt w:val="bullet"/>
      <w:lvlText w:val="•"/>
      <w:lvlJc w:val="left"/>
      <w:pPr>
        <w:tabs>
          <w:tab w:val="num" w:pos="4320"/>
        </w:tabs>
        <w:ind w:left="4320" w:hanging="360"/>
      </w:pPr>
      <w:rPr>
        <w:rFonts w:ascii="Arial" w:hAnsi="Arial" w:hint="default"/>
      </w:rPr>
    </w:lvl>
    <w:lvl w:ilvl="6" w:tplc="DB18B9B2" w:tentative="1">
      <w:start w:val="1"/>
      <w:numFmt w:val="bullet"/>
      <w:lvlText w:val="•"/>
      <w:lvlJc w:val="left"/>
      <w:pPr>
        <w:tabs>
          <w:tab w:val="num" w:pos="5040"/>
        </w:tabs>
        <w:ind w:left="5040" w:hanging="360"/>
      </w:pPr>
      <w:rPr>
        <w:rFonts w:ascii="Arial" w:hAnsi="Arial" w:hint="default"/>
      </w:rPr>
    </w:lvl>
    <w:lvl w:ilvl="7" w:tplc="7A3E37C0" w:tentative="1">
      <w:start w:val="1"/>
      <w:numFmt w:val="bullet"/>
      <w:lvlText w:val="•"/>
      <w:lvlJc w:val="left"/>
      <w:pPr>
        <w:tabs>
          <w:tab w:val="num" w:pos="5760"/>
        </w:tabs>
        <w:ind w:left="5760" w:hanging="360"/>
      </w:pPr>
      <w:rPr>
        <w:rFonts w:ascii="Arial" w:hAnsi="Arial" w:hint="default"/>
      </w:rPr>
    </w:lvl>
    <w:lvl w:ilvl="8" w:tplc="2A0675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CD21D5"/>
    <w:multiLevelType w:val="hybridMultilevel"/>
    <w:tmpl w:val="2EF85ECE"/>
    <w:lvl w:ilvl="0" w:tplc="688A0742">
      <w:start w:val="1"/>
      <w:numFmt w:val="bullet"/>
      <w:lvlText w:val="•"/>
      <w:lvlJc w:val="left"/>
      <w:pPr>
        <w:tabs>
          <w:tab w:val="num" w:pos="720"/>
        </w:tabs>
        <w:ind w:left="720" w:hanging="360"/>
      </w:pPr>
      <w:rPr>
        <w:rFonts w:ascii="Arial" w:hAnsi="Arial" w:hint="default"/>
      </w:rPr>
    </w:lvl>
    <w:lvl w:ilvl="1" w:tplc="CFB255A4" w:tentative="1">
      <w:start w:val="1"/>
      <w:numFmt w:val="bullet"/>
      <w:lvlText w:val="•"/>
      <w:lvlJc w:val="left"/>
      <w:pPr>
        <w:tabs>
          <w:tab w:val="num" w:pos="1440"/>
        </w:tabs>
        <w:ind w:left="1440" w:hanging="360"/>
      </w:pPr>
      <w:rPr>
        <w:rFonts w:ascii="Arial" w:hAnsi="Arial" w:hint="default"/>
      </w:rPr>
    </w:lvl>
    <w:lvl w:ilvl="2" w:tplc="0A4E999E" w:tentative="1">
      <w:start w:val="1"/>
      <w:numFmt w:val="bullet"/>
      <w:lvlText w:val="•"/>
      <w:lvlJc w:val="left"/>
      <w:pPr>
        <w:tabs>
          <w:tab w:val="num" w:pos="2160"/>
        </w:tabs>
        <w:ind w:left="2160" w:hanging="360"/>
      </w:pPr>
      <w:rPr>
        <w:rFonts w:ascii="Arial" w:hAnsi="Arial" w:hint="default"/>
      </w:rPr>
    </w:lvl>
    <w:lvl w:ilvl="3" w:tplc="D2269BF4" w:tentative="1">
      <w:start w:val="1"/>
      <w:numFmt w:val="bullet"/>
      <w:lvlText w:val="•"/>
      <w:lvlJc w:val="left"/>
      <w:pPr>
        <w:tabs>
          <w:tab w:val="num" w:pos="2880"/>
        </w:tabs>
        <w:ind w:left="2880" w:hanging="360"/>
      </w:pPr>
      <w:rPr>
        <w:rFonts w:ascii="Arial" w:hAnsi="Arial" w:hint="default"/>
      </w:rPr>
    </w:lvl>
    <w:lvl w:ilvl="4" w:tplc="79EE0B28" w:tentative="1">
      <w:start w:val="1"/>
      <w:numFmt w:val="bullet"/>
      <w:lvlText w:val="•"/>
      <w:lvlJc w:val="left"/>
      <w:pPr>
        <w:tabs>
          <w:tab w:val="num" w:pos="3600"/>
        </w:tabs>
        <w:ind w:left="3600" w:hanging="360"/>
      </w:pPr>
      <w:rPr>
        <w:rFonts w:ascii="Arial" w:hAnsi="Arial" w:hint="default"/>
      </w:rPr>
    </w:lvl>
    <w:lvl w:ilvl="5" w:tplc="763E87C8" w:tentative="1">
      <w:start w:val="1"/>
      <w:numFmt w:val="bullet"/>
      <w:lvlText w:val="•"/>
      <w:lvlJc w:val="left"/>
      <w:pPr>
        <w:tabs>
          <w:tab w:val="num" w:pos="4320"/>
        </w:tabs>
        <w:ind w:left="4320" w:hanging="360"/>
      </w:pPr>
      <w:rPr>
        <w:rFonts w:ascii="Arial" w:hAnsi="Arial" w:hint="default"/>
      </w:rPr>
    </w:lvl>
    <w:lvl w:ilvl="6" w:tplc="97CC12C2" w:tentative="1">
      <w:start w:val="1"/>
      <w:numFmt w:val="bullet"/>
      <w:lvlText w:val="•"/>
      <w:lvlJc w:val="left"/>
      <w:pPr>
        <w:tabs>
          <w:tab w:val="num" w:pos="5040"/>
        </w:tabs>
        <w:ind w:left="5040" w:hanging="360"/>
      </w:pPr>
      <w:rPr>
        <w:rFonts w:ascii="Arial" w:hAnsi="Arial" w:hint="default"/>
      </w:rPr>
    </w:lvl>
    <w:lvl w:ilvl="7" w:tplc="F3047FCE" w:tentative="1">
      <w:start w:val="1"/>
      <w:numFmt w:val="bullet"/>
      <w:lvlText w:val="•"/>
      <w:lvlJc w:val="left"/>
      <w:pPr>
        <w:tabs>
          <w:tab w:val="num" w:pos="5760"/>
        </w:tabs>
        <w:ind w:left="5760" w:hanging="360"/>
      </w:pPr>
      <w:rPr>
        <w:rFonts w:ascii="Arial" w:hAnsi="Arial" w:hint="default"/>
      </w:rPr>
    </w:lvl>
    <w:lvl w:ilvl="8" w:tplc="745C55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B60297"/>
    <w:multiLevelType w:val="hybridMultilevel"/>
    <w:tmpl w:val="4E5ECF60"/>
    <w:lvl w:ilvl="0" w:tplc="2DB289A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FFB7917"/>
    <w:multiLevelType w:val="hybridMultilevel"/>
    <w:tmpl w:val="FF7CE922"/>
    <w:lvl w:ilvl="0" w:tplc="20000001">
      <w:start w:val="1"/>
      <w:numFmt w:val="bullet"/>
      <w:lvlText w:val=""/>
      <w:lvlJc w:val="left"/>
      <w:pPr>
        <w:ind w:left="720" w:hanging="360"/>
      </w:pPr>
      <w:rPr>
        <w:rFonts w:ascii="Symbol" w:hAnsi="Symbol" w:hint="default"/>
        <w:b/>
        <w:color w:val="2424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0B5BFC"/>
    <w:multiLevelType w:val="hybridMultilevel"/>
    <w:tmpl w:val="1E0AD7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6E435B"/>
    <w:multiLevelType w:val="multilevel"/>
    <w:tmpl w:val="96E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F491A"/>
    <w:multiLevelType w:val="hybridMultilevel"/>
    <w:tmpl w:val="79867948"/>
    <w:lvl w:ilvl="0" w:tplc="0ED6853E">
      <w:start w:val="1"/>
      <w:numFmt w:val="decimal"/>
      <w:lvlText w:val="%1."/>
      <w:lvlJc w:val="left"/>
      <w:pPr>
        <w:ind w:left="720" w:hanging="360"/>
      </w:pPr>
      <w:rPr>
        <w:rFonts w:ascii="source-serif-pro" w:eastAsiaTheme="minorEastAsia" w:hAnsi="source-serif-pro" w:cstheme="minorBidi" w:hint="default"/>
        <w:b/>
        <w:color w:val="2424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35137252">
    <w:abstractNumId w:val="1"/>
  </w:num>
  <w:num w:numId="2" w16cid:durableId="34044324">
    <w:abstractNumId w:val="0"/>
  </w:num>
  <w:num w:numId="3" w16cid:durableId="36203390">
    <w:abstractNumId w:val="2"/>
  </w:num>
  <w:num w:numId="4" w16cid:durableId="365720571">
    <w:abstractNumId w:val="5"/>
  </w:num>
  <w:num w:numId="5" w16cid:durableId="1097825720">
    <w:abstractNumId w:val="4"/>
  </w:num>
  <w:num w:numId="6" w16cid:durableId="760031162">
    <w:abstractNumId w:val="6"/>
  </w:num>
  <w:num w:numId="7" w16cid:durableId="811408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1B"/>
    <w:rsid w:val="0003431B"/>
    <w:rsid w:val="000663FB"/>
    <w:rsid w:val="0009147A"/>
    <w:rsid w:val="001A177E"/>
    <w:rsid w:val="001E5195"/>
    <w:rsid w:val="0030769F"/>
    <w:rsid w:val="0033299E"/>
    <w:rsid w:val="00356CB5"/>
    <w:rsid w:val="0045610A"/>
    <w:rsid w:val="00460524"/>
    <w:rsid w:val="004F068F"/>
    <w:rsid w:val="005A06FA"/>
    <w:rsid w:val="00686000"/>
    <w:rsid w:val="007C5F43"/>
    <w:rsid w:val="00992D59"/>
    <w:rsid w:val="00A759D8"/>
    <w:rsid w:val="00C160AD"/>
    <w:rsid w:val="00C1773A"/>
    <w:rsid w:val="00D035FD"/>
    <w:rsid w:val="00E90F4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87B6"/>
  <w15:chartTrackingRefBased/>
  <w15:docId w15:val="{D04627DE-2396-46B9-9166-B495F304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31B"/>
    <w:rPr>
      <w:lang w:val="en-NG"/>
    </w:rPr>
  </w:style>
  <w:style w:type="paragraph" w:styleId="Heading1">
    <w:name w:val="heading 1"/>
    <w:basedOn w:val="Normal"/>
    <w:next w:val="Normal"/>
    <w:link w:val="Heading1Char"/>
    <w:uiPriority w:val="9"/>
    <w:qFormat/>
    <w:rsid w:val="00034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31B"/>
    <w:rPr>
      <w:rFonts w:eastAsiaTheme="majorEastAsia" w:cstheme="majorBidi"/>
      <w:color w:val="272727" w:themeColor="text1" w:themeTint="D8"/>
    </w:rPr>
  </w:style>
  <w:style w:type="paragraph" w:styleId="Title">
    <w:name w:val="Title"/>
    <w:basedOn w:val="Normal"/>
    <w:next w:val="Normal"/>
    <w:link w:val="TitleChar"/>
    <w:uiPriority w:val="10"/>
    <w:qFormat/>
    <w:rsid w:val="00034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31B"/>
    <w:pPr>
      <w:spacing w:before="160"/>
      <w:jc w:val="center"/>
    </w:pPr>
    <w:rPr>
      <w:i/>
      <w:iCs/>
      <w:color w:val="404040" w:themeColor="text1" w:themeTint="BF"/>
    </w:rPr>
  </w:style>
  <w:style w:type="character" w:customStyle="1" w:styleId="QuoteChar">
    <w:name w:val="Quote Char"/>
    <w:basedOn w:val="DefaultParagraphFont"/>
    <w:link w:val="Quote"/>
    <w:uiPriority w:val="29"/>
    <w:rsid w:val="0003431B"/>
    <w:rPr>
      <w:i/>
      <w:iCs/>
      <w:color w:val="404040" w:themeColor="text1" w:themeTint="BF"/>
    </w:rPr>
  </w:style>
  <w:style w:type="paragraph" w:styleId="ListParagraph">
    <w:name w:val="List Paragraph"/>
    <w:basedOn w:val="Normal"/>
    <w:uiPriority w:val="34"/>
    <w:qFormat/>
    <w:rsid w:val="0003431B"/>
    <w:pPr>
      <w:ind w:left="720"/>
      <w:contextualSpacing/>
    </w:pPr>
  </w:style>
  <w:style w:type="character" w:styleId="IntenseEmphasis">
    <w:name w:val="Intense Emphasis"/>
    <w:basedOn w:val="DefaultParagraphFont"/>
    <w:uiPriority w:val="21"/>
    <w:qFormat/>
    <w:rsid w:val="0003431B"/>
    <w:rPr>
      <w:i/>
      <w:iCs/>
      <w:color w:val="0F4761" w:themeColor="accent1" w:themeShade="BF"/>
    </w:rPr>
  </w:style>
  <w:style w:type="paragraph" w:styleId="IntenseQuote">
    <w:name w:val="Intense Quote"/>
    <w:basedOn w:val="Normal"/>
    <w:next w:val="Normal"/>
    <w:link w:val="IntenseQuoteChar"/>
    <w:uiPriority w:val="30"/>
    <w:qFormat/>
    <w:rsid w:val="00034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31B"/>
    <w:rPr>
      <w:i/>
      <w:iCs/>
      <w:color w:val="0F4761" w:themeColor="accent1" w:themeShade="BF"/>
    </w:rPr>
  </w:style>
  <w:style w:type="character" w:styleId="IntenseReference">
    <w:name w:val="Intense Reference"/>
    <w:basedOn w:val="DefaultParagraphFont"/>
    <w:uiPriority w:val="32"/>
    <w:qFormat/>
    <w:rsid w:val="0003431B"/>
    <w:rPr>
      <w:b/>
      <w:bCs/>
      <w:smallCaps/>
      <w:color w:val="0F4761" w:themeColor="accent1" w:themeShade="BF"/>
      <w:spacing w:val="5"/>
    </w:rPr>
  </w:style>
  <w:style w:type="paragraph" w:styleId="NormalWeb">
    <w:name w:val="Normal (Web)"/>
    <w:basedOn w:val="Normal"/>
    <w:uiPriority w:val="99"/>
    <w:unhideWhenUsed/>
    <w:rsid w:val="00E90F44"/>
    <w:pPr>
      <w:spacing w:before="100" w:beforeAutospacing="1" w:after="100" w:afterAutospacing="1" w:line="240" w:lineRule="auto"/>
    </w:pPr>
    <w:rPr>
      <w:rFonts w:ascii="Times New Roman" w:eastAsia="Times New Roman" w:hAnsi="Times New Roman" w:cs="Times New Roman"/>
      <w:kern w:val="0"/>
      <w:lang w:val="en-NG" w:eastAsia="en-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35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Balogun</dc:creator>
  <cp:keywords/>
  <dc:description/>
  <cp:lastModifiedBy>Christopher Balogun</cp:lastModifiedBy>
  <cp:revision>21</cp:revision>
  <dcterms:created xsi:type="dcterms:W3CDTF">2024-06-17T12:16:00Z</dcterms:created>
  <dcterms:modified xsi:type="dcterms:W3CDTF">2024-06-17T13:38:00Z</dcterms:modified>
</cp:coreProperties>
</file>