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EB49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2F6F4CA7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  <w:t>The Equifax Data Breach</w:t>
      </w: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 xml:space="preserve"> had profound and far-reaching consequences, affecting individuals, corporations, governments, and the cybersecurity landscape as a whole. Key impacts include:</w:t>
      </w:r>
    </w:p>
    <w:p w14:paraId="5BDC632E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30D5C49D" w14:textId="22B916ED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  <w:t>Financial Impact</w:t>
      </w:r>
    </w:p>
    <w:p w14:paraId="3F25559B" w14:textId="1FA87309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-Total Costs: The breach resulted in over $1.7 billion in total costs, including a $700 million settlement with the Federal Trade Commission (FTC), of which $425 million was allocated for victim compensation.</w:t>
      </w:r>
    </w:p>
    <w:p w14:paraId="1651E81D" w14:textId="506A156E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-Market Value Loss: Equifax's share prices plummeted by 35% immediately following the breach, wiping out billions in market value.</w:t>
      </w:r>
    </w:p>
    <w:p w14:paraId="5F425AFA" w14:textId="391D20EA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-Fraudulent Activities: Exposed data enabled criminals to commit identity theft, loan fraud, and tax fraud, leading to unauthorized credit card charges and fraudulent loan applications for victims.</w:t>
      </w:r>
    </w:p>
    <w:p w14:paraId="0FA91CBD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65C0320F" w14:textId="10CB3C6A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 w:val="en-GB"/>
        </w:rPr>
      </w:pPr>
      <w:r w:rsidRPr="00E609D3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  <w:t>Emotional and Psychological Stress</w:t>
      </w:r>
      <w:r w:rsidR="00ED280F" w:rsidRPr="00ED280F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 w:val="en-GB"/>
        </w:rPr>
        <w:t xml:space="preserve"> Impact</w:t>
      </w:r>
    </w:p>
    <w:p w14:paraId="47965777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Victims of the breach faced significant emotional and psychological stress, including:</w:t>
      </w:r>
    </w:p>
    <w:p w14:paraId="1DA87AE8" w14:textId="6B146735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-Time and Effort: Many spent countless hours freezing credit reports, disputing fraudulent charges, and monitoring their accounts.</w:t>
      </w:r>
    </w:p>
    <w:p w14:paraId="637FD0A6" w14:textId="06652AB9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-Long-term Anxiety: The breach instilled long-term anxiety regarding financial security and privacy, affecting victims for years to come.</w:t>
      </w:r>
    </w:p>
    <w:p w14:paraId="39745D40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402A3E23" w14:textId="71C8F478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  <w:t>Lessons Learned</w:t>
      </w:r>
    </w:p>
    <w:p w14:paraId="70E27A07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The Equifax breach serves as a critical reminder of the importance of robust cybersecurity practices. Key lessons include:</w:t>
      </w:r>
    </w:p>
    <w:p w14:paraId="3B704100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5C7A6A8D" w14:textId="5F6C46E9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1.</w:t>
      </w:r>
      <w:r w:rsidR="00163F7C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 w:val="en-GB"/>
        </w:rPr>
        <w:t xml:space="preserve"> </w:t>
      </w: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Patch Immediately: Critical vulnerabilities must be patched within days, not months, to prevent exploitation.</w:t>
      </w:r>
    </w:p>
    <w:p w14:paraId="5F567CFC" w14:textId="57E93CAC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2.</w:t>
      </w:r>
      <w:r w:rsidR="00163F7C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 w:val="en-GB"/>
        </w:rPr>
        <w:t xml:space="preserve"> </w:t>
      </w: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Encrypt Sensitive Data: Sensitive information should never be stored in plaintext to mitigate risks in case of a breach.</w:t>
      </w:r>
    </w:p>
    <w:p w14:paraId="1405C09E" w14:textId="29C97F22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3.</w:t>
      </w:r>
      <w:r w:rsidR="00163F7C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 w:val="en-GB"/>
        </w:rPr>
        <w:t xml:space="preserve"> </w:t>
      </w: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Segment Networks: Proper network segmentation is essential to isolate critical systems from public-facing applications.</w:t>
      </w:r>
    </w:p>
    <w:p w14:paraId="3BBB248C" w14:textId="321EFD5D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4.</w:t>
      </w:r>
      <w:r w:rsidR="00163F7C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 w:val="en-GB"/>
        </w:rPr>
        <w:t xml:space="preserve"> </w:t>
      </w: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Monitor Internal Traffic: Organizations should assume breaches will occur and implement monitoring to detect lateral movement and data exfiltration.</w:t>
      </w:r>
    </w:p>
    <w:p w14:paraId="1575DCB6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</w:p>
    <w:p w14:paraId="65A10164" w14:textId="7EE15826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b/>
          <w:color w:val="101012"/>
          <w:sz w:val="24"/>
          <w:szCs w:val="24"/>
          <w:shd w:val="clear" w:color="auto" w:fill="FFFFFF"/>
          <w:lang/>
        </w:rPr>
        <w:t>ShieldGuard’s Takeaway</w:t>
      </w:r>
    </w:p>
    <w:p w14:paraId="7F1D7EA6" w14:textId="77777777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To enhance cybersecurity and prevent similar incidents, organizations should focus on:</w:t>
      </w:r>
    </w:p>
    <w:p w14:paraId="2F2805C4" w14:textId="6E2B2B61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1. Segmentation of Network: Isolating critical systems to limit access.</w:t>
      </w:r>
    </w:p>
    <w:p w14:paraId="2D71F8E3" w14:textId="70FB5E84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2. Patching of Vulnerabilities: Ensuring timely updates to software and systems.</w:t>
      </w:r>
    </w:p>
    <w:p w14:paraId="0865D74A" w14:textId="34EA552B" w:rsidR="00E609D3" w:rsidRPr="00E609D3" w:rsidRDefault="00E609D3" w:rsidP="00E609D3">
      <w:pPr>
        <w:spacing w:after="0" w:line="240" w:lineRule="auto"/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</w:pPr>
      <w:r w:rsidRPr="00E609D3">
        <w:rPr>
          <w:rFonts w:ascii="Segoe UI" w:eastAsia="Times New Roman" w:hAnsi="Segoe UI" w:cs="Segoe UI"/>
          <w:color w:val="101012"/>
          <w:sz w:val="24"/>
          <w:szCs w:val="24"/>
          <w:shd w:val="clear" w:color="auto" w:fill="FFFFFF"/>
          <w:lang/>
        </w:rPr>
        <w:t>3. Monitoring Internal Traffic: Keeping a close watch on internal network activities to detect potential breaches early.</w:t>
      </w:r>
      <w:bookmarkStart w:id="0" w:name="_GoBack"/>
      <w:bookmarkEnd w:id="0"/>
    </w:p>
    <w:p w14:paraId="097F02E6" w14:textId="763D6936" w:rsidR="00991DEB" w:rsidRPr="00163F7C" w:rsidRDefault="00991DEB" w:rsidP="00163F7C">
      <w:pPr>
        <w:pStyle w:val="NormalWeb"/>
        <w:spacing w:before="0" w:beforeAutospacing="0"/>
        <w:rPr>
          <w:rFonts w:ascii="Segoe UI" w:hAnsi="Segoe UI" w:cs="Segoe UI"/>
          <w:b/>
          <w:color w:val="404040"/>
          <w:lang w:val="en-GB"/>
        </w:rPr>
      </w:pPr>
    </w:p>
    <w:sectPr w:rsidR="00991DEB" w:rsidRPr="0016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1FE"/>
    <w:multiLevelType w:val="multilevel"/>
    <w:tmpl w:val="1BD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02164"/>
    <w:multiLevelType w:val="multilevel"/>
    <w:tmpl w:val="4970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F27AA"/>
    <w:multiLevelType w:val="multilevel"/>
    <w:tmpl w:val="983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0647"/>
    <w:multiLevelType w:val="multilevel"/>
    <w:tmpl w:val="EE8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47EBF"/>
    <w:multiLevelType w:val="multilevel"/>
    <w:tmpl w:val="6BD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74ECE"/>
    <w:multiLevelType w:val="multilevel"/>
    <w:tmpl w:val="E5F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F2A1D"/>
    <w:multiLevelType w:val="multilevel"/>
    <w:tmpl w:val="92A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64514"/>
    <w:multiLevelType w:val="hybridMultilevel"/>
    <w:tmpl w:val="C6C062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D"/>
    <w:rsid w:val="00043D37"/>
    <w:rsid w:val="00163F7C"/>
    <w:rsid w:val="003348C9"/>
    <w:rsid w:val="003B4F75"/>
    <w:rsid w:val="004E3FF7"/>
    <w:rsid w:val="00574234"/>
    <w:rsid w:val="00595D7D"/>
    <w:rsid w:val="006B26B5"/>
    <w:rsid w:val="007E424D"/>
    <w:rsid w:val="00991DEB"/>
    <w:rsid w:val="00A47E67"/>
    <w:rsid w:val="00A57709"/>
    <w:rsid w:val="00AA7FA4"/>
    <w:rsid w:val="00AE082C"/>
    <w:rsid w:val="00B322B6"/>
    <w:rsid w:val="00BC00E6"/>
    <w:rsid w:val="00D853A9"/>
    <w:rsid w:val="00D87354"/>
    <w:rsid w:val="00DF297C"/>
    <w:rsid w:val="00E609D3"/>
    <w:rsid w:val="00ED280F"/>
    <w:rsid w:val="00F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B0E9D"/>
  <w15:chartTrackingRefBased/>
  <w15:docId w15:val="{33864DDB-B929-405D-8B01-AF47940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DEB"/>
    <w:rPr>
      <w:b/>
      <w:bCs/>
    </w:rPr>
  </w:style>
  <w:style w:type="paragraph" w:styleId="NormalWeb">
    <w:name w:val="Normal (Web)"/>
    <w:basedOn w:val="Normal"/>
    <w:uiPriority w:val="99"/>
    <w:unhideWhenUsed/>
    <w:rsid w:val="0099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citation-0">
    <w:name w:val="citation-0"/>
    <w:basedOn w:val="DefaultParagraphFont"/>
    <w:rsid w:val="00991DEB"/>
  </w:style>
  <w:style w:type="character" w:customStyle="1" w:styleId="button-container">
    <w:name w:val="button-container"/>
    <w:basedOn w:val="DefaultParagraphFont"/>
    <w:rsid w:val="00991DEB"/>
  </w:style>
  <w:style w:type="character" w:customStyle="1" w:styleId="citation-1">
    <w:name w:val="citation-1"/>
    <w:basedOn w:val="DefaultParagraphFont"/>
    <w:rsid w:val="00991DEB"/>
  </w:style>
  <w:style w:type="character" w:customStyle="1" w:styleId="citation-2">
    <w:name w:val="citation-2"/>
    <w:basedOn w:val="DefaultParagraphFont"/>
    <w:rsid w:val="00991DEB"/>
  </w:style>
  <w:style w:type="character" w:customStyle="1" w:styleId="citation-3">
    <w:name w:val="citation-3"/>
    <w:basedOn w:val="DefaultParagraphFont"/>
    <w:rsid w:val="00991DEB"/>
  </w:style>
  <w:style w:type="character" w:customStyle="1" w:styleId="citation-4">
    <w:name w:val="citation-4"/>
    <w:basedOn w:val="DefaultParagraphFont"/>
    <w:rsid w:val="00991DEB"/>
  </w:style>
  <w:style w:type="character" w:customStyle="1" w:styleId="citation-5">
    <w:name w:val="citation-5"/>
    <w:basedOn w:val="DefaultParagraphFont"/>
    <w:rsid w:val="00991DEB"/>
  </w:style>
  <w:style w:type="character" w:customStyle="1" w:styleId="citation-6">
    <w:name w:val="citation-6"/>
    <w:basedOn w:val="DefaultParagraphFont"/>
    <w:rsid w:val="00F04F41"/>
  </w:style>
  <w:style w:type="paragraph" w:styleId="ListParagraph">
    <w:name w:val="List Paragraph"/>
    <w:basedOn w:val="Normal"/>
    <w:uiPriority w:val="34"/>
    <w:qFormat/>
    <w:rsid w:val="00F04F41"/>
    <w:pPr>
      <w:ind w:left="720"/>
      <w:contextualSpacing/>
    </w:pPr>
  </w:style>
  <w:style w:type="character" w:customStyle="1" w:styleId="katex-mathml">
    <w:name w:val="katex-mathml"/>
    <w:basedOn w:val="DefaultParagraphFont"/>
    <w:rsid w:val="00DF297C"/>
  </w:style>
  <w:style w:type="character" w:customStyle="1" w:styleId="mord">
    <w:name w:val="mord"/>
    <w:basedOn w:val="DefaultParagraphFont"/>
    <w:rsid w:val="00DF297C"/>
  </w:style>
  <w:style w:type="character" w:customStyle="1" w:styleId="mbin">
    <w:name w:val="mbin"/>
    <w:basedOn w:val="DefaultParagraphFont"/>
    <w:rsid w:val="00DF297C"/>
  </w:style>
  <w:style w:type="character" w:customStyle="1" w:styleId="mpunct">
    <w:name w:val="mpunct"/>
    <w:basedOn w:val="DefaultParagraphFont"/>
    <w:rsid w:val="00DF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295</Words>
  <Characters>1883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2025-03-10T08:09:00Z</dcterms:created>
  <dcterms:modified xsi:type="dcterms:W3CDTF">2025-03-10T12:53:00Z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79bb383c-f8c7-4aa0-b6c4-d740baa8c9a8</vt:lpwstr>
  </property>
</Properties>
</file>