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B7" w:rsidRDefault="00CF017A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8B7" w:rsidRDefault="00B508B7"/>
    <w:p w:rsidR="00B508B7" w:rsidRDefault="00B508B7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B508B7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B508B7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554241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Manual de Usuario</w:t>
            </w:r>
          </w:p>
          <w:p w:rsidR="00B508B7" w:rsidRDefault="00CF017A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554241" w:rsidRDefault="00554241">
            <w:pPr>
              <w:ind w:left="283"/>
              <w:rPr>
                <w:sz w:val="48"/>
                <w:szCs w:val="48"/>
              </w:rPr>
            </w:pPr>
          </w:p>
          <w:p w:rsidR="00554241" w:rsidRPr="0017243D" w:rsidRDefault="00CF017A" w:rsidP="00BE6D4D">
            <w:pPr>
              <w:ind w:left="300"/>
              <w:rPr>
                <w:color w:val="999999"/>
                <w:sz w:val="40"/>
                <w:szCs w:val="40"/>
              </w:rPr>
            </w:pPr>
            <w:r w:rsidRPr="0017243D">
              <w:rPr>
                <w:color w:val="999999"/>
                <w:sz w:val="40"/>
                <w:szCs w:val="40"/>
              </w:rPr>
              <w:t xml:space="preserve">BBVA Arquitectura - </w:t>
            </w:r>
            <w:proofErr w:type="spellStart"/>
            <w:r w:rsidRPr="0017243D">
              <w:rPr>
                <w:color w:val="999999"/>
                <w:sz w:val="40"/>
                <w:szCs w:val="40"/>
              </w:rPr>
              <w:t>Adv</w:t>
            </w:r>
            <w:proofErr w:type="spellEnd"/>
            <w:r w:rsidRPr="0017243D">
              <w:rPr>
                <w:color w:val="999999"/>
                <w:sz w:val="40"/>
                <w:szCs w:val="40"/>
              </w:rPr>
              <w:t xml:space="preserve"> Middleware</w:t>
            </w:r>
          </w:p>
          <w:p w:rsidR="00B508B7" w:rsidRDefault="00B508B7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</w:p>
          <w:p w:rsidR="00B508B7" w:rsidRDefault="00CF017A">
            <w:pPr>
              <w:spacing w:before="120"/>
              <w:ind w:left="300"/>
              <w:rPr>
                <w:color w:val="2A86CA"/>
                <w:sz w:val="36"/>
                <w:szCs w:val="36"/>
              </w:rPr>
            </w:pPr>
            <w:r>
              <w:rPr>
                <w:color w:val="2A86CA"/>
                <w:sz w:val="36"/>
                <w:szCs w:val="36"/>
              </w:rPr>
              <w:t xml:space="preserve">Perú, </w:t>
            </w:r>
            <w:r w:rsidR="00634410">
              <w:rPr>
                <w:color w:val="2A86CA"/>
                <w:sz w:val="36"/>
                <w:szCs w:val="36"/>
              </w:rPr>
              <w:t>julio</w:t>
            </w:r>
            <w:r w:rsidR="0017243D">
              <w:rPr>
                <w:color w:val="2A86CA"/>
                <w:sz w:val="36"/>
                <w:szCs w:val="36"/>
              </w:rPr>
              <w:t xml:space="preserve"> 2020</w:t>
            </w:r>
          </w:p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  <w:tr w:rsidR="00B508B7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B508B7">
            <w:pPr>
              <w:ind w:left="100"/>
            </w:pPr>
          </w:p>
        </w:tc>
      </w:tr>
      <w:tr w:rsidR="00B508B7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sz w:val="12"/>
                <w:szCs w:val="12"/>
              </w:rPr>
              <w:t xml:space="preserve"> </w:t>
            </w:r>
          </w:p>
          <w:p w:rsidR="00B508B7" w:rsidRDefault="00CF017A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bookmarkStart w:id="0" w:name="_qt7csrg59m1s" w:colFirst="0" w:colLast="0"/>
            <w:bookmarkEnd w:id="0"/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B508B7">
            <w:pPr>
              <w:ind w:left="100"/>
            </w:pPr>
          </w:p>
        </w:tc>
      </w:tr>
      <w:tr w:rsidR="00B508B7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B508B7">
            <w:pPr>
              <w:ind w:left="100"/>
            </w:pPr>
          </w:p>
        </w:tc>
      </w:tr>
      <w:tr w:rsidR="00B508B7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</w:tbl>
    <w:p w:rsidR="00B508B7" w:rsidRDefault="00CF017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Datos Generales</w:t>
      </w:r>
    </w:p>
    <w:p w:rsidR="00B508B7" w:rsidRDefault="00B508B7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6750"/>
      </w:tblGrid>
      <w:tr w:rsidR="00B508B7">
        <w:trPr>
          <w:trHeight w:val="420"/>
        </w:trPr>
        <w:tc>
          <w:tcPr>
            <w:tcW w:w="2279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08B7" w:rsidRDefault="00634410" w:rsidP="00634410">
            <w:pPr>
              <w:widowControl w:val="0"/>
              <w:spacing w:line="240" w:lineRule="auto"/>
            </w:pPr>
            <w:proofErr w:type="spellStart"/>
            <w:r>
              <w:rPr>
                <w:lang w:val="es-ES"/>
              </w:rPr>
              <w:t>Inventario_Valores</w:t>
            </w:r>
            <w:proofErr w:type="spellEnd"/>
          </w:p>
        </w:tc>
      </w:tr>
      <w:tr w:rsidR="00B508B7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8B7" w:rsidRDefault="00CF0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1" w:name="_GoBack" w:colFirst="1" w:colLast="1"/>
            <w:r>
              <w:rPr>
                <w:b/>
              </w:rPr>
              <w:t>Descripción: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243D" w:rsidRDefault="00791A0A" w:rsidP="0017243D">
            <w:pPr>
              <w:widowControl w:val="0"/>
              <w:spacing w:line="240" w:lineRule="auto"/>
            </w:pPr>
            <w:r>
              <w:rPr>
                <w:lang w:val="es-ES"/>
              </w:rPr>
              <w:t>Script que convierte 4</w:t>
            </w:r>
            <w:r w:rsidR="00BE6D4D">
              <w:rPr>
                <w:lang w:val="es-ES"/>
              </w:rPr>
              <w:t xml:space="preserve"> reportes en Control D a Excel según el horario en el día que </w:t>
            </w:r>
            <w:r w:rsidR="00634410">
              <w:rPr>
                <w:lang w:val="es-ES"/>
              </w:rPr>
              <w:t xml:space="preserve">aparecen. Los </w:t>
            </w:r>
            <w:proofErr w:type="spellStart"/>
            <w:r w:rsidR="00634410">
              <w:rPr>
                <w:lang w:val="es-ES"/>
              </w:rPr>
              <w:t>JOBs</w:t>
            </w:r>
            <w:proofErr w:type="spellEnd"/>
            <w:r w:rsidR="00634410">
              <w:rPr>
                <w:lang w:val="es-ES"/>
              </w:rPr>
              <w:t xml:space="preserve"> son: VLJP9020, VLJP2010, QHJP0180</w:t>
            </w:r>
            <w:r w:rsidR="00BE6D4D">
              <w:rPr>
                <w:lang w:val="es-ES"/>
              </w:rPr>
              <w:t>.</w:t>
            </w:r>
            <w:r w:rsidR="00BE6D4D">
              <w:t xml:space="preserve"> </w:t>
            </w:r>
          </w:p>
        </w:tc>
      </w:tr>
      <w:bookmarkEnd w:id="1"/>
    </w:tbl>
    <w:p w:rsidR="00B508B7" w:rsidRDefault="00B508B7"/>
    <w:p w:rsidR="00351B2F" w:rsidRDefault="0017243D" w:rsidP="00BE6D4D">
      <w:r>
        <w:rPr>
          <w:b/>
          <w:sz w:val="36"/>
          <w:szCs w:val="36"/>
        </w:rPr>
        <w:t xml:space="preserve">Instrucciones </w:t>
      </w:r>
      <w:r w:rsidR="00BE6D4D">
        <w:rPr>
          <w:b/>
          <w:sz w:val="36"/>
          <w:szCs w:val="36"/>
        </w:rPr>
        <w:t>de uso</w:t>
      </w:r>
      <w:r>
        <w:rPr>
          <w:b/>
          <w:sz w:val="36"/>
          <w:szCs w:val="36"/>
        </w:rPr>
        <w:t>:</w:t>
      </w:r>
    </w:p>
    <w:p w:rsidR="00351B2F" w:rsidRDefault="00351B2F" w:rsidP="00351B2F"/>
    <w:p w:rsidR="00351B2F" w:rsidRPr="00FC45DA" w:rsidRDefault="00FC45DA" w:rsidP="00351B2F">
      <w:r>
        <w:rPr>
          <w:b/>
        </w:rPr>
        <w:t xml:space="preserve">PASO 1: </w:t>
      </w:r>
      <w:r>
        <w:t xml:space="preserve">Haga doble clic en el ícono del </w:t>
      </w:r>
      <w:proofErr w:type="spellStart"/>
      <w:r>
        <w:t>AutoHotkey</w:t>
      </w:r>
      <w:proofErr w:type="spellEnd"/>
      <w:r>
        <w:t>.</w:t>
      </w:r>
    </w:p>
    <w:p w:rsidR="00351B2F" w:rsidRDefault="00FC45DA" w:rsidP="00351B2F">
      <w:pPr>
        <w:jc w:val="center"/>
      </w:pPr>
      <w:r>
        <w:rPr>
          <w:noProof/>
          <w:lang w:val="es-PE"/>
        </w:rPr>
        <w:drawing>
          <wp:inline distT="0" distB="0" distL="0" distR="0" wp14:anchorId="77C522C3" wp14:editId="646ADA2F">
            <wp:extent cx="911005" cy="8763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99" cy="8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2F" w:rsidRDefault="00351B2F" w:rsidP="00351B2F">
      <w:pPr>
        <w:jc w:val="center"/>
      </w:pPr>
    </w:p>
    <w:p w:rsidR="00351B2F" w:rsidRDefault="00351B2F" w:rsidP="00351B2F"/>
    <w:p w:rsidR="00FC45DA" w:rsidRDefault="00FC45DA" w:rsidP="00351B2F">
      <w:r w:rsidRPr="00FC45DA">
        <w:rPr>
          <w:b/>
        </w:rPr>
        <w:t>PASO 2:</w:t>
      </w:r>
      <w:r>
        <w:t xml:space="preserve"> Llene su registro, c</w:t>
      </w:r>
      <w:r w:rsidR="00634410">
        <w:t xml:space="preserve">ontraseña, la fecha del reporte </w:t>
      </w:r>
      <w:r>
        <w:t>que desee extraer.</w:t>
      </w:r>
    </w:p>
    <w:p w:rsidR="00634410" w:rsidRDefault="00634410" w:rsidP="00351B2F"/>
    <w:p w:rsidR="00634410" w:rsidRDefault="00634410" w:rsidP="00634410">
      <w:pPr>
        <w:jc w:val="center"/>
      </w:pPr>
      <w:r>
        <w:rPr>
          <w:noProof/>
          <w:lang w:val="es-PE"/>
        </w:rPr>
        <w:drawing>
          <wp:inline distT="0" distB="0" distL="0" distR="0" wp14:anchorId="6F954F46" wp14:editId="34E9A9B5">
            <wp:extent cx="3448050" cy="4152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DA" w:rsidRDefault="00FC45DA" w:rsidP="00351B2F"/>
    <w:p w:rsidR="00FC45DA" w:rsidRDefault="00FC45DA" w:rsidP="00FC45DA">
      <w:pPr>
        <w:jc w:val="center"/>
      </w:pPr>
    </w:p>
    <w:p w:rsidR="00FC45DA" w:rsidRDefault="00FC45DA" w:rsidP="00FC45DA"/>
    <w:p w:rsidR="00FC45DA" w:rsidRDefault="00FC45DA" w:rsidP="00FC45DA"/>
    <w:p w:rsidR="00FC45DA" w:rsidRPr="00FC45DA" w:rsidRDefault="00634410" w:rsidP="00FC45DA">
      <w:r>
        <w:rPr>
          <w:b/>
        </w:rPr>
        <w:t>PASO 3</w:t>
      </w:r>
      <w:r w:rsidR="00FC45DA" w:rsidRPr="00FC45DA">
        <w:rPr>
          <w:b/>
        </w:rPr>
        <w:t>:</w:t>
      </w:r>
      <w:r w:rsidR="00FC45DA">
        <w:t xml:space="preserve"> Revise los archivos finales. Habrá un archivo</w:t>
      </w:r>
      <w:r>
        <w:t xml:space="preserve"> principal con el cuadre de cuentas y otro adicional con el detalle del cuadre.</w:t>
      </w:r>
    </w:p>
    <w:p w:rsidR="00566E19" w:rsidRDefault="00566E19" w:rsidP="00566E19"/>
    <w:p w:rsidR="00BE6D4D" w:rsidRPr="00634410" w:rsidRDefault="00634410" w:rsidP="00835221">
      <w:pPr>
        <w:rPr>
          <w:b/>
        </w:rPr>
      </w:pPr>
      <w:r>
        <w:rPr>
          <w:noProof/>
          <w:lang w:val="es-PE"/>
        </w:rPr>
        <w:drawing>
          <wp:inline distT="0" distB="0" distL="0" distR="0" wp14:anchorId="199CF94C" wp14:editId="56D9DD8F">
            <wp:extent cx="5733415" cy="248221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4D" w:rsidRPr="00835221" w:rsidRDefault="00BE6D4D" w:rsidP="00835221">
      <w:pPr>
        <w:rPr>
          <w:b/>
        </w:rPr>
      </w:pPr>
    </w:p>
    <w:sectPr w:rsidR="00BE6D4D" w:rsidRPr="00835221">
      <w:headerReference w:type="default" r:id="rId11"/>
      <w:headerReference w:type="first" r:id="rId12"/>
      <w:footerReference w:type="first" r:id="rId13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28" w:rsidRDefault="00967828">
      <w:pPr>
        <w:spacing w:line="240" w:lineRule="auto"/>
      </w:pPr>
      <w:r>
        <w:separator/>
      </w:r>
    </w:p>
  </w:endnote>
  <w:endnote w:type="continuationSeparator" w:id="0">
    <w:p w:rsidR="00967828" w:rsidRDefault="00967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8B7" w:rsidRDefault="00B508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28" w:rsidRDefault="00967828">
      <w:pPr>
        <w:spacing w:line="240" w:lineRule="auto"/>
      </w:pPr>
      <w:r>
        <w:separator/>
      </w:r>
    </w:p>
  </w:footnote>
  <w:footnote w:type="continuationSeparator" w:id="0">
    <w:p w:rsidR="00967828" w:rsidRDefault="00967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8B7" w:rsidRDefault="00CF017A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8B7" w:rsidRDefault="00B508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50A"/>
    <w:multiLevelType w:val="multilevel"/>
    <w:tmpl w:val="EBDE6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12231"/>
    <w:multiLevelType w:val="multilevel"/>
    <w:tmpl w:val="EB941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E6712"/>
    <w:multiLevelType w:val="hybridMultilevel"/>
    <w:tmpl w:val="86B0951C"/>
    <w:lvl w:ilvl="0" w:tplc="D6B0B9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65CD0"/>
    <w:multiLevelType w:val="multilevel"/>
    <w:tmpl w:val="B798C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439F5"/>
    <w:multiLevelType w:val="hybridMultilevel"/>
    <w:tmpl w:val="B368545A"/>
    <w:lvl w:ilvl="0" w:tplc="97D8A9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7"/>
    <w:rsid w:val="0017243D"/>
    <w:rsid w:val="0020016B"/>
    <w:rsid w:val="00311ECC"/>
    <w:rsid w:val="00351B2F"/>
    <w:rsid w:val="00554241"/>
    <w:rsid w:val="00566E19"/>
    <w:rsid w:val="00634410"/>
    <w:rsid w:val="00791A0A"/>
    <w:rsid w:val="00835221"/>
    <w:rsid w:val="00967828"/>
    <w:rsid w:val="00A14F4A"/>
    <w:rsid w:val="00AA0D31"/>
    <w:rsid w:val="00AD6BDE"/>
    <w:rsid w:val="00B508B7"/>
    <w:rsid w:val="00BC756D"/>
    <w:rsid w:val="00BE6D4D"/>
    <w:rsid w:val="00C32404"/>
    <w:rsid w:val="00CC66F2"/>
    <w:rsid w:val="00CF017A"/>
    <w:rsid w:val="00EC0146"/>
    <w:rsid w:val="00FC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47F4"/>
  <w15:docId w15:val="{0BBF3DF2-ABB2-4451-8310-24568AF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5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u201417687 (Luna Cruz, Luis Orlando)</cp:lastModifiedBy>
  <cp:revision>14</cp:revision>
  <dcterms:created xsi:type="dcterms:W3CDTF">2020-05-09T00:37:00Z</dcterms:created>
  <dcterms:modified xsi:type="dcterms:W3CDTF">2020-07-31T08:34:00Z</dcterms:modified>
</cp:coreProperties>
</file>