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000000"/>
          <w:sz w:val="32"/>
          <w:szCs w:val="32"/>
          <w:u w:val="single"/>
        </w:rPr>
        <w:t xml:space="preserve">MUTUAL NON-DISCLOSURE AGREEMENT</w:t>
      </w:r>
    </w:p>
    <w:p>
      <w:pPr>
        <w:spacing w:after="140" w:before="0" w:line="276" w:lineRule="auto"/>
        <w:jc w:val="both"/>
      </w:pPr>
      <w:r>
        <w:rPr>
          <w:rFonts w:ascii="Times New Roman" w:cs="Times New Roman" w:eastAsia="Times New Roman" w:hAnsi="Times New Roman"/>
          <w:color w:val="000000"/>
          <w:sz w:val="24"/>
          <w:szCs w:val="24"/>
        </w:rPr>
        <w:t xml:space="preserve">This Mutual Non-Disclosure Agreement ("Agreement") is entered into as of _______________________, 20___ ("Effective Date"), between:</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360"/>
      </w:pPr>
      <w:r>
        <w:rPr>
          <w:rFonts w:ascii="Times New Roman" w:cs="Times New Roman" w:eastAsia="Times New Roman" w:hAnsi="Times New Roman"/>
          <w:b/>
          <w:bCs/>
          <w:color w:val="000000"/>
          <w:sz w:val="24"/>
          <w:szCs w:val="24"/>
        </w:rPr>
        <w:t xml:space="preserve">Party A:  </w:t>
      </w:r>
      <w:r>
        <w:rPr>
          <w:rFonts w:ascii="Times New Roman" w:cs="Times New Roman" w:eastAsia="Times New Roman" w:hAnsi="Times New Roman"/>
          <w:color w:val="000000"/>
          <w:sz w:val="24"/>
          <w:szCs w:val="24"/>
        </w:rPr>
        <w:t xml:space="preserve">Vylapp LLC, an Indiana limited liability company</w:t>
      </w:r>
    </w:p>
    <w:p>
      <w:pPr>
        <w:spacing w:after="100" w:before="0" w:line="276" w:lineRule="auto"/>
        <w:ind w:left="360"/>
      </w:pPr>
      <w:r>
        <w:rPr>
          <w:rFonts w:ascii="Times New Roman" w:cs="Times New Roman" w:eastAsia="Times New Roman" w:hAnsi="Times New Roman"/>
          <w:b/>
          <w:bCs/>
          <w:color w:val="000000"/>
          <w:sz w:val="24"/>
          <w:szCs w:val="24"/>
        </w:rPr>
        <w:t xml:space="preserve">Address:  </w:t>
      </w:r>
      <w:r>
        <w:rPr>
          <w:rFonts w:ascii="Times New Roman" w:cs="Times New Roman" w:eastAsia="Times New Roman" w:hAnsi="Times New Roman"/>
          <w:color w:val="000000"/>
          <w:sz w:val="24"/>
          <w:szCs w:val="24"/>
        </w:rPr>
        <w:t xml:space="preserve">1680 Foyt Dr, Apt D, Indianapolis, Indiana 46224</w:t>
      </w:r>
    </w:p>
    <w:p>
      <w:pPr>
        <w:spacing w:after="100" w:before="0" w:line="276" w:lineRule="auto"/>
        <w:ind w:left="360"/>
      </w:pPr>
      <w:r>
        <w:rPr>
          <w:rFonts w:ascii="Times New Roman" w:cs="Times New Roman" w:eastAsia="Times New Roman" w:hAnsi="Times New Roman"/>
          <w:b/>
          <w:bCs/>
          <w:color w:val="000000"/>
          <w:sz w:val="24"/>
          <w:szCs w:val="24"/>
        </w:rPr>
        <w:t xml:space="preserve">Email:  </w:t>
      </w:r>
      <w:r>
        <w:rPr>
          <w:rFonts w:ascii="Times New Roman" w:cs="Times New Roman" w:eastAsia="Times New Roman" w:hAnsi="Times New Roman"/>
          <w:color w:val="000000"/>
          <w:sz w:val="24"/>
          <w:szCs w:val="24"/>
        </w:rPr>
        <w:t xml:space="preserve">hello@vylapp.com</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360"/>
      </w:pPr>
      <w:r>
        <w:rPr>
          <w:rFonts w:ascii="Times New Roman" w:cs="Times New Roman" w:eastAsia="Times New Roman" w:hAnsi="Times New Roman"/>
          <w:b/>
          <w:bCs/>
          <w:color w:val="000000"/>
          <w:sz w:val="24"/>
          <w:szCs w:val="24"/>
        </w:rPr>
        <w:t xml:space="preserve">Party B:  </w:t>
      </w:r>
      <w:r>
        <w:rPr>
          <w:rFonts w:ascii="Times New Roman" w:cs="Times New Roman" w:eastAsia="Times New Roman" w:hAnsi="Times New Roman"/>
          <w:color w:val="000000"/>
          <w:sz w:val="24"/>
          <w:szCs w:val="24"/>
        </w:rPr>
        <w:t xml:space="preserve">[Full Legal Name]</w:t>
      </w:r>
    </w:p>
    <w:p>
      <w:pPr>
        <w:spacing w:after="100" w:before="0" w:line="276" w:lineRule="auto"/>
        <w:ind w:left="360"/>
      </w:pPr>
      <w:r>
        <w:rPr>
          <w:rFonts w:ascii="Times New Roman" w:cs="Times New Roman" w:eastAsia="Times New Roman" w:hAnsi="Times New Roman"/>
          <w:b/>
          <w:bCs/>
          <w:color w:val="000000"/>
          <w:sz w:val="24"/>
          <w:szCs w:val="24"/>
        </w:rPr>
        <w:t xml:space="preserve">Address:  </w:t>
      </w:r>
      <w:r>
        <w:rPr>
          <w:rFonts w:ascii="Times New Roman" w:cs="Times New Roman" w:eastAsia="Times New Roman" w:hAnsi="Times New Roman"/>
          <w:color w:val="000000"/>
          <w:sz w:val="24"/>
          <w:szCs w:val="24"/>
        </w:rPr>
        <w:t xml:space="preserve">[Address]</w:t>
      </w:r>
    </w:p>
    <w:p>
      <w:pPr>
        <w:spacing w:after="100" w:before="0" w:line="276" w:lineRule="auto"/>
        <w:ind w:left="360"/>
      </w:pPr>
      <w:r>
        <w:rPr>
          <w:rFonts w:ascii="Times New Roman" w:cs="Times New Roman" w:eastAsia="Times New Roman" w:hAnsi="Times New Roman"/>
          <w:b/>
          <w:bCs/>
          <w:color w:val="000000"/>
          <w:sz w:val="24"/>
          <w:szCs w:val="24"/>
        </w:rPr>
        <w:t xml:space="preserve">Email:  </w:t>
      </w:r>
      <w:r>
        <w:rPr>
          <w:rFonts w:ascii="Times New Roman" w:cs="Times New Roman" w:eastAsia="Times New Roman" w:hAnsi="Times New Roman"/>
          <w:color w:val="000000"/>
          <w:sz w:val="24"/>
          <w:szCs w:val="24"/>
        </w:rPr>
        <w:t xml:space="preserve">[Email Address]</w:t>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(Each a "Party" and collectively the "Parties")</w:t>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WHEREAS, the Parties wish to explore a potential business relationship or transaction and, in connection therewith, may disclose to each other certain non-public, confidential, and proprietary information;</w:t>
      </w:r>
    </w:p>
    <w:p>
      <w:pPr>
        <w:spacing w:after="140" w:before="0" w:line="276" w:lineRule="auto"/>
        <w:jc w:val="both"/>
      </w:pPr>
      <w:r>
        <w:rPr>
          <w:rFonts w:ascii="Times New Roman" w:cs="Times New Roman" w:eastAsia="Times New Roman" w:hAnsi="Times New Roman"/>
          <w:color w:val="000000"/>
          <w:sz w:val="24"/>
          <w:szCs w:val="24"/>
        </w:rPr>
        <w:t xml:space="preserve">NOW THEREFORE, in consideration of the mutual covenants and agreements herein, and other good and valuable consideration, the Parties agree as follows: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DEFINITION OF CONFIDENTIAL INFORMATION</w:t>
      </w:r>
    </w:p>
    <w:p>
      <w:pPr>
        <w:spacing w:after="120" w:before="0" w:line="276" w:lineRule="auto"/>
        <w:ind w:left="360"/>
      </w:pPr>
      <w:r>
        <w:rPr>
          <w:rFonts w:ascii="Times New Roman" w:cs="Times New Roman" w:eastAsia="Times New Roman" w:hAnsi="Times New Roman"/>
          <w:color w:val="000000"/>
          <w:sz w:val="24"/>
          <w:szCs w:val="24"/>
        </w:rPr>
        <w:t xml:space="preserve">"Confidential Information" means any information disclosed by one Party (the "Disclosing Party") to the other Party (the "Receiving Party"), either directly or indirectly, in writing, orally, electronically, or by inspection of tangible objects, that is designated as confidential or that reasonably should be understood to be confidential given the nature of the information and circumstances of disclosure.</w:t>
      </w:r>
    </w:p>
    <w:p>
      <w:pPr>
        <w:spacing w:after="120" w:before="0" w:line="276" w:lineRule="auto"/>
        <w:ind w:left="360"/>
      </w:pPr>
      <w:r>
        <w:rPr>
          <w:rFonts w:ascii="Times New Roman" w:cs="Times New Roman" w:eastAsia="Times New Roman" w:hAnsi="Times New Roman"/>
          <w:color w:val="000000"/>
          <w:sz w:val="24"/>
          <w:szCs w:val="24"/>
        </w:rPr>
        <w:t xml:space="preserve">Confidential Information includes, without limitation: business plans, financial data, projections, source code, algorithms, platform architecture, user data, product roadmaps, marketing strategies, customer and partner information, trade secrets, technical specifications, and any other non-public information relating to the Disclosing Party's business.</w:t>
      </w:r>
    </w:p>
    <w:p>
      <w:pPr>
        <w:spacing w:after="120" w:before="0" w:line="276" w:lineRule="auto"/>
        <w:ind w:left="360"/>
      </w:pPr>
      <w:r>
        <w:rPr>
          <w:rFonts w:ascii="Times New Roman" w:cs="Times New Roman" w:eastAsia="Times New Roman" w:hAnsi="Times New Roman"/>
          <w:color w:val="000000"/>
          <w:sz w:val="24"/>
          <w:szCs w:val="24"/>
        </w:rPr>
        <w:t xml:space="preserve">Confidential Information does not include information that: (a) is or becomes publicly available through no breach of this Agreement; (b) was already known to the Receiving Party; (c) is received from a third party without restriction; or (d) is independently developed by the Receiving Party without use of Confidential Information.</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OBLIGATIONS OF RECEIVING PARTY</w:t>
      </w:r>
    </w:p>
    <w:p>
      <w:pPr>
        <w:spacing w:after="120" w:before="0" w:line="276" w:lineRule="auto"/>
        <w:ind w:left="360"/>
      </w:pPr>
      <w:r>
        <w:rPr>
          <w:rFonts w:ascii="Times New Roman" w:cs="Times New Roman" w:eastAsia="Times New Roman" w:hAnsi="Times New Roman"/>
          <w:color w:val="000000"/>
          <w:sz w:val="24"/>
          <w:szCs w:val="24"/>
        </w:rPr>
        <w:t xml:space="preserve">2.1  The Receiving Party shall: (a) hold all Confidential Information in strict confidence; (b) not disclose Confidential Information to any third party without the Disclosing Party's prior written consent; (c) use Confidential Information solely for evaluating or pursuing the potential business relationship; and (d) protect the Confidential Information with at least the same degree of care it uses to protect its own confidential information, but in no event less than reasonable care.</w:t>
      </w:r>
    </w:p>
    <w:p>
      <w:pPr>
        <w:spacing w:after="120" w:before="0" w:line="276" w:lineRule="auto"/>
        <w:ind w:left="360"/>
      </w:pPr>
      <w:r>
        <w:rPr>
          <w:rFonts w:ascii="Times New Roman" w:cs="Times New Roman" w:eastAsia="Times New Roman" w:hAnsi="Times New Roman"/>
          <w:color w:val="000000"/>
          <w:sz w:val="24"/>
          <w:szCs w:val="24"/>
        </w:rPr>
        <w:t xml:space="preserve">2.2  The Receiving Party may disclose Confidential Information to its employees, members, officers, advisors, and legal counsel ("Representatives") who have a need to know such information for the purposes of this Agreement and who are bound by confidentiality obligations no less protective than those contained herein. The Receiving Party shall be liable for any breach of this Agreement by its Representatives.</w:t>
      </w:r>
    </w:p>
    <w:p>
      <w:pPr>
        <w:spacing w:after="120" w:before="0" w:line="276" w:lineRule="auto"/>
        <w:ind w:left="360"/>
      </w:pPr>
      <w:r>
        <w:rPr>
          <w:rFonts w:ascii="Times New Roman" w:cs="Times New Roman" w:eastAsia="Times New Roman" w:hAnsi="Times New Roman"/>
          <w:color w:val="000000"/>
          <w:sz w:val="24"/>
          <w:szCs w:val="24"/>
        </w:rPr>
        <w:t xml:space="preserve">2.3  If required by law or court order, the Receiving Party may disclose Confidential Information, provided it gives the Disclosing Party prompt written notice of such requirement and cooperates with the Disclosing Party's efforts to seek a protective order or other appropriate relief.</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TERM</w:t>
      </w:r>
    </w:p>
    <w:p>
      <w:pPr>
        <w:spacing w:after="120" w:before="0" w:line="276" w:lineRule="auto"/>
        <w:ind w:left="360"/>
      </w:pPr>
      <w:r>
        <w:rPr>
          <w:rFonts w:ascii="Times New Roman" w:cs="Times New Roman" w:eastAsia="Times New Roman" w:hAnsi="Times New Roman"/>
          <w:color w:val="000000"/>
          <w:sz w:val="24"/>
          <w:szCs w:val="24"/>
        </w:rPr>
        <w:t xml:space="preserve">This Agreement shall commence on the Effective Date and continue for a period of three (3) years unless earlier terminated by either Party upon thirty (30) days written notice. The confidentiality obligations shall survive the termination or expiration of this Agreement for a period of five (5) years from the date of disclosure of the relevant Confidential Information.</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RETURN OR DESTRUCTION OF INFORMATION</w:t>
      </w:r>
    </w:p>
    <w:p>
      <w:pPr>
        <w:spacing w:after="120" w:before="0" w:line="276" w:lineRule="auto"/>
        <w:ind w:left="360"/>
      </w:pPr>
      <w:r>
        <w:rPr>
          <w:rFonts w:ascii="Times New Roman" w:cs="Times New Roman" w:eastAsia="Times New Roman" w:hAnsi="Times New Roman"/>
          <w:color w:val="000000"/>
          <w:sz w:val="24"/>
          <w:szCs w:val="24"/>
        </w:rPr>
        <w:t xml:space="preserve">Upon the Disclosing Party's written request or upon termination of this Agreement, the Receiving Party shall promptly return or destroy all materials containing Confidential Information and certify in writing that it has done so. Notwithstanding the foregoing, the Receiving Party may retain electronic copies that are automatically created and maintained as backup files, provided such information remains subject to the terms of this Agreement.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NO LICENSE OR WARRANTY</w:t>
      </w:r>
    </w:p>
    <w:p>
      <w:pPr>
        <w:spacing w:after="120" w:before="0" w:line="276" w:lineRule="auto"/>
        <w:ind w:left="360"/>
      </w:pPr>
      <w:r>
        <w:rPr>
          <w:rFonts w:ascii="Times New Roman" w:cs="Times New Roman" w:eastAsia="Times New Roman" w:hAnsi="Times New Roman"/>
          <w:color w:val="000000"/>
          <w:sz w:val="24"/>
          <w:szCs w:val="24"/>
        </w:rPr>
        <w:t xml:space="preserve">Nothing in this Agreement grants either Party any license, right, or interest in or to the other Party's intellectual property. All Confidential Information is provided "as is." The Disclosing Party makes no representation or warranty as to the accuracy, completeness, or fitness for any purpose of any Confidential Information disclosed hereunder.</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NO OBLIGATION TO PROCEED</w:t>
      </w:r>
    </w:p>
    <w:p>
      <w:pPr>
        <w:spacing w:after="120" w:before="0" w:line="276" w:lineRule="auto"/>
        <w:ind w:left="360"/>
      </w:pPr>
      <w:r>
        <w:rPr>
          <w:rFonts w:ascii="Times New Roman" w:cs="Times New Roman" w:eastAsia="Times New Roman" w:hAnsi="Times New Roman"/>
          <w:color w:val="000000"/>
          <w:sz w:val="24"/>
          <w:szCs w:val="24"/>
        </w:rPr>
        <w:t xml:space="preserve">This Agreement does not obligate either Party to proceed with any transaction, relationship, or further discussions. Either Party may terminate discussions at any time without liability.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7</w:t>
      </w:r>
      <w:r>
        <w:rPr>
          <w:rFonts w:ascii="Times New Roman" w:cs="Times New Roman" w:eastAsia="Times New Roman" w:hAnsi="Times New Roman"/>
          <w:b/>
          <w:bCs/>
          <w:color w:val="000000"/>
          <w:sz w:val="24"/>
          <w:szCs w:val="24"/>
        </w:rPr>
        <w:t xml:space="preserve">     REMEDIES</w:t>
      </w:r>
    </w:p>
    <w:p>
      <w:pPr>
        <w:spacing w:after="120" w:before="0" w:line="276" w:lineRule="auto"/>
        <w:ind w:left="360"/>
      </w:pPr>
      <w:r>
        <w:rPr>
          <w:rFonts w:ascii="Times New Roman" w:cs="Times New Roman" w:eastAsia="Times New Roman" w:hAnsi="Times New Roman"/>
          <w:color w:val="000000"/>
          <w:sz w:val="24"/>
          <w:szCs w:val="24"/>
        </w:rPr>
        <w:t xml:space="preserve">The Parties acknowledge that breach of this Agreement may cause irreparable harm for which monetary damages may be insufficient. Accordingly, in the event of a breach or threatened breach, the non-breaching Party shall be entitled to seek injunctive relief, specific performance, and any other equitable remedies, in addition to all other remedies at law. All remedies shall be cumulative.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8</w:t>
      </w:r>
      <w:r>
        <w:rPr>
          <w:rFonts w:ascii="Times New Roman" w:cs="Times New Roman" w:eastAsia="Times New Roman" w:hAnsi="Times New Roman"/>
          <w:b/>
          <w:bCs/>
          <w:color w:val="000000"/>
          <w:sz w:val="24"/>
          <w:szCs w:val="24"/>
        </w:rPr>
        <w:t xml:space="preserve">     GENERAL PROVISIONS</w:t>
      </w:r>
    </w:p>
    <w:p>
      <w:pPr>
        <w:spacing w:after="120" w:before="0" w:line="276" w:lineRule="auto"/>
        <w:ind w:left="360"/>
      </w:pPr>
      <w:r>
        <w:rPr>
          <w:rFonts w:ascii="Times New Roman" w:cs="Times New Roman" w:eastAsia="Times New Roman" w:hAnsi="Times New Roman"/>
          <w:color w:val="000000"/>
          <w:sz w:val="24"/>
          <w:szCs w:val="24"/>
        </w:rPr>
        <w:t xml:space="preserve">8.1  Governing Law. This Agreement shall be governed by the laws of the State of Indiana.</w:t>
      </w:r>
    </w:p>
    <w:p>
      <w:pPr>
        <w:spacing w:after="120" w:before="0" w:line="276" w:lineRule="auto"/>
        <w:ind w:left="360"/>
      </w:pPr>
      <w:r>
        <w:rPr>
          <w:rFonts w:ascii="Times New Roman" w:cs="Times New Roman" w:eastAsia="Times New Roman" w:hAnsi="Times New Roman"/>
          <w:color w:val="000000"/>
          <w:sz w:val="24"/>
          <w:szCs w:val="24"/>
        </w:rPr>
        <w:t xml:space="preserve">8.2  Dispute Resolution. Any dispute shall be resolved by binding arbitration in Indianapolis, Indiana under the AAA Commercial Arbitration Rules.</w:t>
      </w:r>
    </w:p>
    <w:p>
      <w:pPr>
        <w:spacing w:after="120" w:before="0" w:line="276" w:lineRule="auto"/>
        <w:ind w:left="360"/>
      </w:pPr>
      <w:r>
        <w:rPr>
          <w:rFonts w:ascii="Times New Roman" w:cs="Times New Roman" w:eastAsia="Times New Roman" w:hAnsi="Times New Roman"/>
          <w:color w:val="000000"/>
          <w:sz w:val="24"/>
          <w:szCs w:val="24"/>
        </w:rPr>
        <w:t xml:space="preserve">8.3  Entire Agreement. This Agreement constitutes the entire agreement between the Parties with respect to its subject matter and supersedes all prior discussions.</w:t>
      </w:r>
    </w:p>
    <w:p>
      <w:pPr>
        <w:spacing w:after="120" w:before="0" w:line="276" w:lineRule="auto"/>
        <w:ind w:left="360"/>
      </w:pPr>
      <w:r>
        <w:rPr>
          <w:rFonts w:ascii="Times New Roman" w:cs="Times New Roman" w:eastAsia="Times New Roman" w:hAnsi="Times New Roman"/>
          <w:color w:val="000000"/>
          <w:sz w:val="24"/>
          <w:szCs w:val="24"/>
        </w:rPr>
        <w:t xml:space="preserve">8.4  Amendments. Amendments must be in writing and signed by both Parties.</w:t>
      </w:r>
    </w:p>
    <w:p>
      <w:pPr>
        <w:spacing w:after="120" w:before="0" w:line="276" w:lineRule="auto"/>
        <w:ind w:left="360"/>
      </w:pPr>
      <w:r>
        <w:rPr>
          <w:rFonts w:ascii="Times New Roman" w:cs="Times New Roman" w:eastAsia="Times New Roman" w:hAnsi="Times New Roman"/>
          <w:color w:val="000000"/>
          <w:sz w:val="24"/>
          <w:szCs w:val="24"/>
        </w:rPr>
        <w:t xml:space="preserve">8.5  Severability. If any provision is unenforceable, the remaining provisions continue in full force.</w:t>
      </w:r>
    </w:p>
    <w:p>
      <w:pPr>
        <w:spacing w:after="120" w:before="0" w:line="276" w:lineRule="auto"/>
        <w:ind w:left="360"/>
      </w:pPr>
      <w:r>
        <w:rPr>
          <w:rFonts w:ascii="Times New Roman" w:cs="Times New Roman" w:eastAsia="Times New Roman" w:hAnsi="Times New Roman"/>
          <w:color w:val="000000"/>
          <w:sz w:val="24"/>
          <w:szCs w:val="24"/>
        </w:rPr>
        <w:t xml:space="preserve">8.6  Waiver. Failure to enforce any provision shall not constitute a waiver.</w:t>
      </w:r>
    </w:p>
    <w:p>
      <w:pPr>
        <w:spacing w:after="120" w:before="0" w:line="276" w:lineRule="auto"/>
        <w:ind w:left="360"/>
      </w:pPr>
      <w:r>
        <w:rPr>
          <w:rFonts w:ascii="Times New Roman" w:cs="Times New Roman" w:eastAsia="Times New Roman" w:hAnsi="Times New Roman"/>
          <w:color w:val="000000"/>
          <w:sz w:val="24"/>
          <w:szCs w:val="24"/>
        </w:rPr>
        <w:t xml:space="preserve">8.7  Counterparts. This Agreement may be signed in counterparts. Electronic signatures are valid.</w:t>
      </w:r>
    </w:p>
    <w:p>
      <w:pPr>
        <w:spacing w:after="120" w:before="0" w:line="276" w:lineRule="auto"/>
        <w:ind w:left="360"/>
      </w:pPr>
      <w:r>
        <w:rPr>
          <w:rFonts w:ascii="Times New Roman" w:cs="Times New Roman" w:eastAsia="Times New Roman" w:hAnsi="Times New Roman"/>
          <w:color w:val="000000"/>
          <w:sz w:val="24"/>
          <w:szCs w:val="24"/>
        </w:rPr>
        <w:t xml:space="preserve">8.8  No Assignment. Neither Party may assign this Agreement without the other Party's prior written consent.</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IN WITNESS WHEREOF, the Parties have executed this Agreement as of the Effective Date.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VYLAPP LLC:</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Authorized Signatory</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PARTY B:</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Signature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Non-Disclosure Agreement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2026-05-18T02:20:50.094Z</dcterms:created>
  <dcterms:modified xsi:type="dcterms:W3CDTF">2026-05-18T02:20:50.094Z</dcterms:modified>
</cp:coreProperties>
</file>

<file path=docProps/custom.xml><?xml version="1.0" encoding="utf-8"?>
<Properties xmlns="http://schemas.openxmlformats.org/officeDocument/2006/custom-properties" xmlns:vt="http://schemas.openxmlformats.org/officeDocument/2006/docPropsVTypes"/>
</file>