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2DF31" w14:textId="491CD92D" w:rsidR="00A45834" w:rsidRPr="00FA5D4B" w:rsidRDefault="000E14A8" w:rsidP="00FA5D4B">
      <w:pPr>
        <w:jc w:val="center"/>
        <w:rPr>
          <w:b/>
          <w:bCs/>
          <w:sz w:val="24"/>
          <w:szCs w:val="24"/>
        </w:rPr>
      </w:pPr>
      <w:r w:rsidRPr="00FA5D4B">
        <w:rPr>
          <w:b/>
          <w:bCs/>
          <w:sz w:val="24"/>
          <w:szCs w:val="24"/>
        </w:rPr>
        <w:t>INSIGHTS AND RECOMMENDATIONS FOR JADA STORES INC.</w:t>
      </w:r>
    </w:p>
    <w:p w14:paraId="0F041999" w14:textId="77777777" w:rsidR="000E14A8" w:rsidRPr="00936108" w:rsidRDefault="000E14A8" w:rsidP="000E14A8">
      <w:pPr>
        <w:numPr>
          <w:ilvl w:val="0"/>
          <w:numId w:val="1"/>
        </w:numPr>
      </w:pPr>
      <w:r w:rsidRPr="00BB0757">
        <w:rPr>
          <w:i/>
          <w:iCs/>
        </w:rPr>
        <w:t>Spending &amp; Satisfaction Across Membership Types</w:t>
      </w:r>
      <w:r w:rsidRPr="00936108">
        <w:br/>
      </w:r>
      <w:r w:rsidRPr="00936108">
        <w:rPr>
          <w:i/>
          <w:iCs/>
        </w:rPr>
        <w:t>Which membership t</w:t>
      </w:r>
      <w:r>
        <w:rPr>
          <w:i/>
          <w:iCs/>
        </w:rPr>
        <w:t>ype</w:t>
      </w:r>
      <w:r w:rsidRPr="00936108">
        <w:rPr>
          <w:i/>
          <w:iCs/>
        </w:rPr>
        <w:t xml:space="preserve"> generates the highest average spending, and how does satisfaction level vary across t</w:t>
      </w:r>
      <w:r>
        <w:rPr>
          <w:i/>
          <w:iCs/>
        </w:rPr>
        <w:t>ype</w:t>
      </w:r>
      <w:r w:rsidRPr="00936108">
        <w:rPr>
          <w:i/>
          <w:iCs/>
        </w:rPr>
        <w:t>s?</w:t>
      </w:r>
    </w:p>
    <w:p w14:paraId="184C18E9" w14:textId="77777777" w:rsidR="000E14A8" w:rsidRPr="000E14A8" w:rsidRDefault="000E14A8" w:rsidP="000E14A8">
      <w:pPr>
        <w:rPr>
          <w:b/>
          <w:bCs/>
          <w:lang w:val="en-NG"/>
        </w:rPr>
      </w:pPr>
      <w:r w:rsidRPr="000E14A8">
        <w:rPr>
          <w:b/>
          <w:bCs/>
          <w:lang w:val="en-NG"/>
        </w:rPr>
        <w:t>Gold Members Are the Most Valuable &amp; Most Satisfied</w:t>
      </w:r>
    </w:p>
    <w:p w14:paraId="38FA95E5" w14:textId="471EAA67" w:rsidR="000E14A8" w:rsidRPr="000E14A8" w:rsidRDefault="000E14A8" w:rsidP="009A13F0">
      <w:pPr>
        <w:numPr>
          <w:ilvl w:val="0"/>
          <w:numId w:val="2"/>
        </w:numPr>
        <w:rPr>
          <w:lang w:val="en-NG"/>
        </w:rPr>
      </w:pPr>
      <w:r w:rsidRPr="000E14A8">
        <w:rPr>
          <w:lang w:val="en-NG"/>
        </w:rPr>
        <w:t>They have the highest average spending and a 100% satisfaction rate.</w:t>
      </w:r>
      <w:r w:rsidR="009A13F0">
        <w:rPr>
          <w:lang w:val="en-NG"/>
        </w:rPr>
        <w:t xml:space="preserve"> </w:t>
      </w:r>
      <w:r w:rsidRPr="000E14A8">
        <w:rPr>
          <w:lang w:val="en-NG"/>
        </w:rPr>
        <w:t xml:space="preserve">This suggests that the </w:t>
      </w:r>
      <w:r w:rsidRPr="009A13F0">
        <w:rPr>
          <w:lang w:val="en-NG"/>
        </w:rPr>
        <w:t>gold</w:t>
      </w:r>
      <w:r w:rsidRPr="000E14A8">
        <w:rPr>
          <w:lang w:val="en-NG"/>
        </w:rPr>
        <w:t xml:space="preserve"> membership program is delivering great value, likely through premium benefits, exclusive offers, or superior customer service.</w:t>
      </w:r>
    </w:p>
    <w:p w14:paraId="61656FB4" w14:textId="340CFF29" w:rsidR="000E14A8" w:rsidRPr="000E14A8" w:rsidRDefault="000E14A8" w:rsidP="000E14A8">
      <w:pPr>
        <w:rPr>
          <w:b/>
          <w:bCs/>
          <w:lang w:val="en-NG"/>
        </w:rPr>
      </w:pPr>
      <w:r w:rsidRPr="000E14A8">
        <w:rPr>
          <w:b/>
          <w:bCs/>
          <w:lang w:val="en-NG"/>
        </w:rPr>
        <w:t xml:space="preserve">Silver Members Spend </w:t>
      </w:r>
      <w:r w:rsidRPr="009A13F0">
        <w:rPr>
          <w:b/>
          <w:bCs/>
          <w:lang w:val="en-NG"/>
        </w:rPr>
        <w:t xml:space="preserve">Moderately </w:t>
      </w:r>
      <w:r w:rsidRPr="000E14A8">
        <w:rPr>
          <w:b/>
          <w:bCs/>
          <w:lang w:val="en-NG"/>
        </w:rPr>
        <w:t>Well but Are Highly Dissatisfied (6.8% Satisfaction)</w:t>
      </w:r>
    </w:p>
    <w:p w14:paraId="5F0DAFCA" w14:textId="3E43B780" w:rsidR="000E14A8" w:rsidRPr="000E14A8" w:rsidRDefault="000E14A8" w:rsidP="009A13F0">
      <w:pPr>
        <w:numPr>
          <w:ilvl w:val="0"/>
          <w:numId w:val="3"/>
        </w:numPr>
        <w:rPr>
          <w:lang w:val="en-NG"/>
        </w:rPr>
      </w:pPr>
      <w:r w:rsidRPr="000E14A8">
        <w:rPr>
          <w:lang w:val="en-NG"/>
        </w:rPr>
        <w:t xml:space="preserve">Despite having the second highest average spending, </w:t>
      </w:r>
      <w:r w:rsidRPr="000E14A8">
        <w:rPr>
          <w:lang w:val="en-NG"/>
        </w:rPr>
        <w:t>silver</w:t>
      </w:r>
      <w:r w:rsidRPr="000E14A8">
        <w:rPr>
          <w:lang w:val="en-NG"/>
        </w:rPr>
        <w:t xml:space="preserve"> members have an extremely low satisfaction rate (6.8%).</w:t>
      </w:r>
      <w:r w:rsidR="009A13F0">
        <w:rPr>
          <w:lang w:val="en-NG"/>
        </w:rPr>
        <w:t xml:space="preserve"> </w:t>
      </w:r>
      <w:r w:rsidRPr="000E14A8">
        <w:rPr>
          <w:lang w:val="en-NG"/>
        </w:rPr>
        <w:t xml:space="preserve">This is a huge red flag—it suggests a major issue with the </w:t>
      </w:r>
      <w:r w:rsidRPr="009A13F0">
        <w:rPr>
          <w:lang w:val="en-NG"/>
        </w:rPr>
        <w:t>silver</w:t>
      </w:r>
      <w:r w:rsidRPr="000E14A8">
        <w:rPr>
          <w:lang w:val="en-NG"/>
        </w:rPr>
        <w:t xml:space="preserve"> tier, possibly due to:</w:t>
      </w:r>
      <w:r w:rsidR="009A13F0">
        <w:rPr>
          <w:lang w:val="en-NG"/>
        </w:rPr>
        <w:t xml:space="preserve"> </w:t>
      </w:r>
      <w:r w:rsidRPr="000E14A8">
        <w:rPr>
          <w:lang w:val="en-NG"/>
        </w:rPr>
        <w:t>Unmet expectations (e.g., they expected more benefits but got very little</w:t>
      </w:r>
      <w:proofErr w:type="gramStart"/>
      <w:r w:rsidRPr="000E14A8">
        <w:rPr>
          <w:lang w:val="en-NG"/>
        </w:rPr>
        <w:t>)</w:t>
      </w:r>
      <w:r w:rsidR="009A13F0">
        <w:rPr>
          <w:lang w:val="en-NG"/>
        </w:rPr>
        <w:t>,p</w:t>
      </w:r>
      <w:r w:rsidRPr="000E14A8">
        <w:rPr>
          <w:lang w:val="en-NG"/>
        </w:rPr>
        <w:t>oor</w:t>
      </w:r>
      <w:proofErr w:type="gramEnd"/>
      <w:r w:rsidRPr="000E14A8">
        <w:rPr>
          <w:lang w:val="en-NG"/>
        </w:rPr>
        <w:t xml:space="preserve"> customer service compared to </w:t>
      </w:r>
      <w:r w:rsidRPr="009A13F0">
        <w:rPr>
          <w:lang w:val="en-NG"/>
        </w:rPr>
        <w:t>gold</w:t>
      </w:r>
      <w:r w:rsidRPr="000E14A8">
        <w:rPr>
          <w:lang w:val="en-NG"/>
        </w:rPr>
        <w:t xml:space="preserve"> members</w:t>
      </w:r>
      <w:r w:rsidR="009A13F0">
        <w:rPr>
          <w:lang w:val="en-NG"/>
        </w:rPr>
        <w:t>, l</w:t>
      </w:r>
      <w:r w:rsidRPr="000E14A8">
        <w:rPr>
          <w:lang w:val="en-NG"/>
        </w:rPr>
        <w:t>imited perks that don't justify the cost.</w:t>
      </w:r>
    </w:p>
    <w:p w14:paraId="2B1DCA93" w14:textId="0DEAE4FB" w:rsidR="000E14A8" w:rsidRDefault="000E14A8" w:rsidP="000E14A8">
      <w:pPr>
        <w:numPr>
          <w:ilvl w:val="0"/>
          <w:numId w:val="3"/>
        </w:numPr>
        <w:rPr>
          <w:lang w:val="en-NG"/>
        </w:rPr>
      </w:pPr>
      <w:r w:rsidRPr="000E14A8">
        <w:rPr>
          <w:lang w:val="en-NG"/>
        </w:rPr>
        <w:t>Silver members might feel they are paying more but not getting enough value, making them frustrated and likely to churn.</w:t>
      </w:r>
      <w:r>
        <w:rPr>
          <w:lang w:val="en-NG"/>
        </w:rPr>
        <w:t xml:space="preserve"> The data confirms this, and silver members make up most customers likely to churn.</w:t>
      </w:r>
    </w:p>
    <w:p w14:paraId="4C369DA2" w14:textId="77777777" w:rsidR="000E14A8" w:rsidRPr="000E14A8" w:rsidRDefault="000E14A8" w:rsidP="000E14A8">
      <w:pPr>
        <w:rPr>
          <w:b/>
          <w:bCs/>
          <w:lang w:val="en-NG"/>
        </w:rPr>
      </w:pPr>
      <w:r w:rsidRPr="000E14A8">
        <w:rPr>
          <w:b/>
          <w:bCs/>
          <w:lang w:val="en-NG"/>
        </w:rPr>
        <w:t>Bronze Members Have the Lowest Spending &amp; 0% Satisfaction</w:t>
      </w:r>
    </w:p>
    <w:p w14:paraId="468758F7" w14:textId="6A04B360" w:rsidR="000E14A8" w:rsidRPr="000E14A8" w:rsidRDefault="000E14A8" w:rsidP="009A13F0">
      <w:pPr>
        <w:numPr>
          <w:ilvl w:val="0"/>
          <w:numId w:val="4"/>
        </w:numPr>
        <w:rPr>
          <w:lang w:val="en-NG"/>
        </w:rPr>
      </w:pPr>
      <w:r w:rsidRPr="000E14A8">
        <w:rPr>
          <w:lang w:val="en-NG"/>
        </w:rPr>
        <w:t>Bronze members have the lowest average spending and are completely dissatisfied.</w:t>
      </w:r>
      <w:r w:rsidR="009A13F0">
        <w:rPr>
          <w:lang w:val="en-NG"/>
        </w:rPr>
        <w:t xml:space="preserve"> </w:t>
      </w:r>
      <w:r w:rsidRPr="000E14A8">
        <w:rPr>
          <w:lang w:val="en-NG"/>
        </w:rPr>
        <w:t xml:space="preserve">This indicates that </w:t>
      </w:r>
      <w:r w:rsidRPr="009A13F0">
        <w:rPr>
          <w:lang w:val="en-NG"/>
        </w:rPr>
        <w:t>bronze</w:t>
      </w:r>
      <w:r w:rsidRPr="000E14A8">
        <w:rPr>
          <w:lang w:val="en-NG"/>
        </w:rPr>
        <w:t xml:space="preserve"> membership may not offer any compelling value, or it may be attracting customers who are price-sensitive and not engaged.</w:t>
      </w:r>
    </w:p>
    <w:p w14:paraId="654C5B00" w14:textId="4440C06F" w:rsidR="000E14A8" w:rsidRDefault="000E14A8" w:rsidP="000E14A8">
      <w:pPr>
        <w:rPr>
          <w:b/>
          <w:bCs/>
        </w:rPr>
      </w:pPr>
      <w:r w:rsidRPr="000E14A8">
        <w:rPr>
          <w:b/>
          <w:bCs/>
        </w:rPr>
        <w:t>Recommendations to Improve Customer Satisfaction &amp; Revenue</w:t>
      </w:r>
    </w:p>
    <w:p w14:paraId="44939CCD" w14:textId="3A938184" w:rsidR="00AF0EAB" w:rsidRPr="00AF0EAB" w:rsidRDefault="00AF0EAB" w:rsidP="00AF0EAB">
      <w:pPr>
        <w:rPr>
          <w:b/>
          <w:bCs/>
          <w:lang w:val="en-NG"/>
        </w:rPr>
      </w:pPr>
      <w:r w:rsidRPr="00AF0EAB">
        <w:rPr>
          <w:b/>
          <w:bCs/>
          <w:lang w:val="en-NG"/>
        </w:rPr>
        <w:t xml:space="preserve"> Fix the Silver Membership Issues (High Priority)</w:t>
      </w:r>
    </w:p>
    <w:p w14:paraId="6DF33DDC" w14:textId="59A71FED" w:rsidR="00AF0EAB" w:rsidRPr="00AF0EAB" w:rsidRDefault="00AF0EAB" w:rsidP="00AF0EAB">
      <w:pPr>
        <w:numPr>
          <w:ilvl w:val="0"/>
          <w:numId w:val="5"/>
        </w:numPr>
        <w:rPr>
          <w:lang w:val="en-NG"/>
        </w:rPr>
      </w:pPr>
      <w:r w:rsidRPr="00AF0EAB">
        <w:rPr>
          <w:lang w:val="en-NG"/>
        </w:rPr>
        <w:t xml:space="preserve">Conduct customer surveys or </w:t>
      </w:r>
      <w:r w:rsidRPr="00AF0EAB">
        <w:rPr>
          <w:lang w:val="en-NG"/>
        </w:rPr>
        <w:t>analyse</w:t>
      </w:r>
      <w:r w:rsidRPr="00AF0EAB">
        <w:rPr>
          <w:lang w:val="en-NG"/>
        </w:rPr>
        <w:t xml:space="preserve"> complaints to understand why </w:t>
      </w:r>
      <w:r w:rsidRPr="00AF0EAB">
        <w:rPr>
          <w:lang w:val="en-NG"/>
        </w:rPr>
        <w:t>silver</w:t>
      </w:r>
      <w:r w:rsidRPr="00AF0EAB">
        <w:rPr>
          <w:lang w:val="en-NG"/>
        </w:rPr>
        <w:t xml:space="preserve"> members are unhappy.</w:t>
      </w:r>
    </w:p>
    <w:p w14:paraId="0C3751CD" w14:textId="09CBDD62" w:rsidR="00AF0EAB" w:rsidRPr="00AF0EAB" w:rsidRDefault="00AF0EAB" w:rsidP="009A13F0">
      <w:pPr>
        <w:numPr>
          <w:ilvl w:val="0"/>
          <w:numId w:val="5"/>
        </w:numPr>
        <w:rPr>
          <w:lang w:val="en-NG"/>
        </w:rPr>
      </w:pPr>
      <w:r w:rsidRPr="00AF0EAB">
        <w:rPr>
          <w:lang w:val="en-NG"/>
        </w:rPr>
        <w:t>Improve the Silver membership benefits, such as:</w:t>
      </w:r>
      <w:r w:rsidR="009A13F0">
        <w:rPr>
          <w:lang w:val="en-NG"/>
        </w:rPr>
        <w:t xml:space="preserve"> </w:t>
      </w:r>
      <w:r w:rsidRPr="00AF0EAB">
        <w:rPr>
          <w:lang w:val="en-NG"/>
        </w:rPr>
        <w:t>Better discounts</w:t>
      </w:r>
      <w:r w:rsidR="009A13F0">
        <w:rPr>
          <w:lang w:val="en-NG"/>
        </w:rPr>
        <w:t>, f</w:t>
      </w:r>
      <w:r w:rsidRPr="00AF0EAB">
        <w:rPr>
          <w:lang w:val="en-NG"/>
        </w:rPr>
        <w:t>ree shipping</w:t>
      </w:r>
      <w:r w:rsidR="009A13F0">
        <w:rPr>
          <w:lang w:val="en-NG"/>
        </w:rPr>
        <w:t>, e</w:t>
      </w:r>
      <w:r w:rsidRPr="00AF0EAB">
        <w:rPr>
          <w:lang w:val="en-NG"/>
        </w:rPr>
        <w:t>xclusive early access to sales</w:t>
      </w:r>
    </w:p>
    <w:p w14:paraId="5BA9540F" w14:textId="70B6E664" w:rsidR="00AF0EAB" w:rsidRPr="00AF0EAB" w:rsidRDefault="00AF0EAB" w:rsidP="00AF0EAB">
      <w:pPr>
        <w:rPr>
          <w:b/>
          <w:bCs/>
          <w:lang w:val="en-NG"/>
        </w:rPr>
      </w:pPr>
      <w:r w:rsidRPr="00AF0EAB">
        <w:rPr>
          <w:b/>
          <w:bCs/>
          <w:lang w:val="en-NG"/>
        </w:rPr>
        <w:t xml:space="preserve"> Encourage Bronze Members to Spend More</w:t>
      </w:r>
    </w:p>
    <w:p w14:paraId="0B4316A5" w14:textId="0B045250" w:rsidR="00AF0EAB" w:rsidRPr="00AF0EAB" w:rsidRDefault="00AF0EAB" w:rsidP="009A13F0">
      <w:pPr>
        <w:numPr>
          <w:ilvl w:val="0"/>
          <w:numId w:val="6"/>
        </w:numPr>
        <w:rPr>
          <w:lang w:val="en-NG"/>
        </w:rPr>
      </w:pPr>
      <w:r w:rsidRPr="00AF0EAB">
        <w:rPr>
          <w:lang w:val="en-NG"/>
        </w:rPr>
        <w:t xml:space="preserve">Introduce targeted promotions to push </w:t>
      </w:r>
      <w:r w:rsidR="008F6E87" w:rsidRPr="00AF0EAB">
        <w:rPr>
          <w:lang w:val="en-NG"/>
        </w:rPr>
        <w:t>bronze</w:t>
      </w:r>
      <w:r w:rsidRPr="00AF0EAB">
        <w:rPr>
          <w:lang w:val="en-NG"/>
        </w:rPr>
        <w:t xml:space="preserve"> members to upgrade:</w:t>
      </w:r>
      <w:r w:rsidR="009A13F0">
        <w:rPr>
          <w:lang w:val="en-NG"/>
        </w:rPr>
        <w:t xml:space="preserve"> </w:t>
      </w:r>
      <w:r w:rsidRPr="00AF0EAB">
        <w:rPr>
          <w:lang w:val="en-NG"/>
        </w:rPr>
        <w:t>Spend-based rewards (e.g., “Spend $X this month and get a free upgrade to Silver”)</w:t>
      </w:r>
      <w:r w:rsidR="009A13F0">
        <w:rPr>
          <w:lang w:val="en-NG"/>
        </w:rPr>
        <w:t xml:space="preserve">, </w:t>
      </w:r>
      <w:r w:rsidRPr="00AF0EAB">
        <w:rPr>
          <w:lang w:val="en-NG"/>
        </w:rPr>
        <w:t>Personalized discounts to increase engagement</w:t>
      </w:r>
      <w:r w:rsidR="009A13F0">
        <w:rPr>
          <w:lang w:val="en-NG"/>
        </w:rPr>
        <w:t xml:space="preserve"> etc.</w:t>
      </w:r>
    </w:p>
    <w:p w14:paraId="27C870BD" w14:textId="77777777" w:rsidR="00AF0EAB" w:rsidRPr="00AF0EAB" w:rsidRDefault="00AF0EAB" w:rsidP="00AF0EAB">
      <w:pPr>
        <w:numPr>
          <w:ilvl w:val="0"/>
          <w:numId w:val="6"/>
        </w:numPr>
        <w:rPr>
          <w:lang w:val="en-NG"/>
        </w:rPr>
      </w:pPr>
      <w:r w:rsidRPr="00AF0EAB">
        <w:rPr>
          <w:lang w:val="en-NG"/>
        </w:rPr>
        <w:t>Make them feel valued, so they don’t leave due to dissatisfaction.</w:t>
      </w:r>
    </w:p>
    <w:p w14:paraId="2CB80ACD" w14:textId="3A00190D" w:rsidR="00AF0EAB" w:rsidRPr="00AF0EAB" w:rsidRDefault="00AF0EAB" w:rsidP="00AF0EAB">
      <w:pPr>
        <w:rPr>
          <w:b/>
          <w:bCs/>
          <w:lang w:val="en-NG"/>
        </w:rPr>
      </w:pPr>
      <w:r w:rsidRPr="00AF0EAB">
        <w:rPr>
          <w:b/>
          <w:bCs/>
          <w:lang w:val="en-NG"/>
        </w:rPr>
        <w:t xml:space="preserve"> Maintain Gold Member Satisfaction &amp; Retention</w:t>
      </w:r>
    </w:p>
    <w:p w14:paraId="1F68A433" w14:textId="65F13BDF" w:rsidR="00AF0EAB" w:rsidRPr="00AF0EAB" w:rsidRDefault="00AF0EAB" w:rsidP="009A13F0">
      <w:pPr>
        <w:numPr>
          <w:ilvl w:val="0"/>
          <w:numId w:val="7"/>
        </w:numPr>
        <w:rPr>
          <w:lang w:val="en-NG"/>
        </w:rPr>
      </w:pPr>
      <w:r w:rsidRPr="00AF0EAB">
        <w:rPr>
          <w:lang w:val="en-NG"/>
        </w:rPr>
        <w:t>Offer VIP treatment:</w:t>
      </w:r>
      <w:r w:rsidR="009A13F0">
        <w:rPr>
          <w:lang w:val="en-NG"/>
        </w:rPr>
        <w:t xml:space="preserve"> </w:t>
      </w:r>
      <w:r w:rsidRPr="00AF0EAB">
        <w:rPr>
          <w:lang w:val="en-NG"/>
        </w:rPr>
        <w:t>Exclusive loyalty perks (early product launches, bonus points, free gifts)</w:t>
      </w:r>
      <w:r w:rsidR="009A13F0">
        <w:rPr>
          <w:lang w:val="en-NG"/>
        </w:rPr>
        <w:t>, p</w:t>
      </w:r>
      <w:r w:rsidRPr="00AF0EAB">
        <w:rPr>
          <w:lang w:val="en-NG"/>
        </w:rPr>
        <w:t>ersonalized customer service (dedicated support, concierge services)</w:t>
      </w:r>
      <w:r w:rsidR="009A13F0">
        <w:rPr>
          <w:lang w:val="en-NG"/>
        </w:rPr>
        <w:t>, i</w:t>
      </w:r>
      <w:r w:rsidRPr="009A13F0">
        <w:rPr>
          <w:lang w:val="en-NG"/>
        </w:rPr>
        <w:t>ncentivize</w:t>
      </w:r>
      <w:r w:rsidRPr="00AF0EAB">
        <w:rPr>
          <w:lang w:val="en-NG"/>
        </w:rPr>
        <w:t xml:space="preserve"> </w:t>
      </w:r>
      <w:r w:rsidR="009A13F0" w:rsidRPr="00AF0EAB">
        <w:rPr>
          <w:lang w:val="en-NG"/>
        </w:rPr>
        <w:t>gold</w:t>
      </w:r>
      <w:r w:rsidRPr="00AF0EAB">
        <w:rPr>
          <w:lang w:val="en-NG"/>
        </w:rPr>
        <w:t xml:space="preserve"> members to refer others, turning them into brand advocates.</w:t>
      </w:r>
    </w:p>
    <w:p w14:paraId="2824A78C" w14:textId="24B53945" w:rsidR="00FA5D4B" w:rsidRPr="00936108" w:rsidRDefault="00FA5D4B" w:rsidP="00FA5D4B">
      <w:pPr>
        <w:pStyle w:val="ListParagraph"/>
        <w:numPr>
          <w:ilvl w:val="0"/>
          <w:numId w:val="1"/>
        </w:numPr>
      </w:pPr>
      <w:r w:rsidRPr="00BB0757">
        <w:rPr>
          <w:i/>
          <w:iCs/>
        </w:rPr>
        <w:lastRenderedPageBreak/>
        <w:t>Discounts &amp; Spending Behavior</w:t>
      </w:r>
      <w:r w:rsidRPr="00936108">
        <w:br/>
        <w:t xml:space="preserve"> </w:t>
      </w:r>
      <w:r w:rsidRPr="00FA5D4B">
        <w:rPr>
          <w:i/>
          <w:iCs/>
        </w:rPr>
        <w:t>Do customers who receive discounts spend more on average than those who don’t?</w:t>
      </w:r>
    </w:p>
    <w:p w14:paraId="4B183083" w14:textId="77777777" w:rsidR="000863B1" w:rsidRPr="000863B1" w:rsidRDefault="000863B1" w:rsidP="000863B1">
      <w:pPr>
        <w:rPr>
          <w:b/>
          <w:bCs/>
          <w:lang w:val="en-NG"/>
        </w:rPr>
      </w:pPr>
      <w:r w:rsidRPr="000863B1">
        <w:rPr>
          <w:b/>
          <w:bCs/>
          <w:lang w:val="en-NG"/>
        </w:rPr>
        <w:t>Customers Who Don’t Receive Discounts Spend More ($903.4 vs. $787.2)</w:t>
      </w:r>
    </w:p>
    <w:p w14:paraId="6B31DA44" w14:textId="5DA0D664" w:rsidR="000863B1" w:rsidRPr="000863B1" w:rsidRDefault="000863B1" w:rsidP="00BB0757">
      <w:pPr>
        <w:numPr>
          <w:ilvl w:val="0"/>
          <w:numId w:val="8"/>
        </w:numPr>
        <w:rPr>
          <w:lang w:val="en-NG"/>
        </w:rPr>
      </w:pPr>
      <w:r w:rsidRPr="000863B1">
        <w:rPr>
          <w:lang w:val="en-NG"/>
        </w:rPr>
        <w:t>This suggests that discounts are attracting lower-spending customers, while high-spending customers are willing to pay full price.</w:t>
      </w:r>
      <w:r w:rsidR="00BB0757">
        <w:rPr>
          <w:lang w:val="en-NG"/>
        </w:rPr>
        <w:t xml:space="preserve"> </w:t>
      </w:r>
      <w:r w:rsidRPr="000863B1">
        <w:rPr>
          <w:lang w:val="en-NG"/>
        </w:rPr>
        <w:t>It could mean that discounts aren’t necessary to drive high-value purchases.</w:t>
      </w:r>
    </w:p>
    <w:p w14:paraId="1CB91794" w14:textId="4DAC4890" w:rsidR="000863B1" w:rsidRPr="00BB0757" w:rsidRDefault="000863B1" w:rsidP="00BB0757">
      <w:pPr>
        <w:numPr>
          <w:ilvl w:val="0"/>
          <w:numId w:val="9"/>
        </w:numPr>
        <w:rPr>
          <w:lang w:val="en-NG"/>
        </w:rPr>
      </w:pPr>
      <w:r w:rsidRPr="000863B1">
        <w:rPr>
          <w:lang w:val="en-NG"/>
        </w:rPr>
        <w:t>If customers who use discounts spend less overall, it indicate</w:t>
      </w:r>
      <w:r w:rsidR="00BB0757">
        <w:rPr>
          <w:lang w:val="en-NG"/>
        </w:rPr>
        <w:t>s</w:t>
      </w:r>
      <w:r w:rsidRPr="000863B1">
        <w:rPr>
          <w:lang w:val="en-NG"/>
        </w:rPr>
        <w:t xml:space="preserve"> that discounted products are mainly purchased by price-sensitive shoppers.</w:t>
      </w:r>
      <w:r w:rsidR="00BB0757">
        <w:rPr>
          <w:lang w:val="en-NG"/>
        </w:rPr>
        <w:t xml:space="preserve"> </w:t>
      </w:r>
      <w:r w:rsidRPr="000863B1">
        <w:rPr>
          <w:lang w:val="en-NG"/>
        </w:rPr>
        <w:t>These customers might only buy when there's a discount, meaning they wait for deals rather than buying consistently.</w:t>
      </w:r>
      <w:r w:rsidR="00BB0757">
        <w:rPr>
          <w:lang w:val="en-NG"/>
        </w:rPr>
        <w:t xml:space="preserve"> </w:t>
      </w:r>
      <w:r w:rsidRPr="000863B1">
        <w:rPr>
          <w:lang w:val="en-NG"/>
        </w:rPr>
        <w:t>This also suggest</w:t>
      </w:r>
      <w:r w:rsidR="00BB0757">
        <w:rPr>
          <w:lang w:val="en-NG"/>
        </w:rPr>
        <w:t>s</w:t>
      </w:r>
      <w:r w:rsidRPr="000863B1">
        <w:rPr>
          <w:lang w:val="en-NG"/>
        </w:rPr>
        <w:t xml:space="preserve"> that discount strategies aren’t increasing total revenue, just shifting when purchases happen.</w:t>
      </w:r>
    </w:p>
    <w:p w14:paraId="4EA52156" w14:textId="4504C0C6" w:rsidR="000863B1" w:rsidRPr="000863B1" w:rsidRDefault="000863B1" w:rsidP="00BB0757">
      <w:pPr>
        <w:numPr>
          <w:ilvl w:val="0"/>
          <w:numId w:val="10"/>
        </w:numPr>
        <w:rPr>
          <w:lang w:val="en-NG"/>
        </w:rPr>
      </w:pPr>
      <w:r w:rsidRPr="000863B1">
        <w:rPr>
          <w:lang w:val="en-NG"/>
        </w:rPr>
        <w:t>If discounts were working as intended, they should increase total spending by encouraging higher purchases.</w:t>
      </w:r>
      <w:r w:rsidR="00BB0757">
        <w:rPr>
          <w:lang w:val="en-NG"/>
        </w:rPr>
        <w:t xml:space="preserve"> </w:t>
      </w:r>
      <w:r w:rsidRPr="000863B1">
        <w:rPr>
          <w:lang w:val="en-NG"/>
        </w:rPr>
        <w:t>However, the data suggests that discounts are either:</w:t>
      </w:r>
      <w:r w:rsidR="00BB0757">
        <w:rPr>
          <w:lang w:val="en-NG"/>
        </w:rPr>
        <w:t xml:space="preserve"> </w:t>
      </w:r>
      <w:r w:rsidRPr="000863B1">
        <w:rPr>
          <w:lang w:val="en-NG"/>
        </w:rPr>
        <w:t>Not pushing customers to buy more items</w:t>
      </w:r>
      <w:r w:rsidR="00BB0757">
        <w:rPr>
          <w:lang w:val="en-NG"/>
        </w:rPr>
        <w:t xml:space="preserve"> or t</w:t>
      </w:r>
      <w:r w:rsidRPr="000863B1">
        <w:rPr>
          <w:lang w:val="en-NG"/>
        </w:rPr>
        <w:t>argeting people who would have bought anyway but at a lower price.</w:t>
      </w:r>
    </w:p>
    <w:p w14:paraId="145384D5" w14:textId="751A1F9B" w:rsidR="000863B1" w:rsidRDefault="00BB0757" w:rsidP="000863B1">
      <w:pPr>
        <w:rPr>
          <w:b/>
          <w:bCs/>
        </w:rPr>
      </w:pPr>
      <w:r w:rsidRPr="00BB0757">
        <w:rPr>
          <w:b/>
          <w:bCs/>
        </w:rPr>
        <w:t>Recommendations to Optimize Discount Strategy</w:t>
      </w:r>
    </w:p>
    <w:p w14:paraId="1BB11D72" w14:textId="60450AC5" w:rsidR="00BB0757" w:rsidRPr="00BB0757" w:rsidRDefault="00BB0757" w:rsidP="00BB0757">
      <w:pPr>
        <w:rPr>
          <w:b/>
          <w:bCs/>
          <w:lang w:val="en-NG"/>
        </w:rPr>
      </w:pPr>
      <w:r w:rsidRPr="00BB0757">
        <w:rPr>
          <w:b/>
          <w:bCs/>
          <w:lang w:val="en-NG"/>
        </w:rPr>
        <w:t xml:space="preserve"> Rethink the Discount Targeting Strategy</w:t>
      </w:r>
    </w:p>
    <w:p w14:paraId="5111697C" w14:textId="6D0C9DAD" w:rsidR="00BB0757" w:rsidRPr="00BB0757" w:rsidRDefault="00BB0757" w:rsidP="00BB0757">
      <w:pPr>
        <w:numPr>
          <w:ilvl w:val="0"/>
          <w:numId w:val="11"/>
        </w:numPr>
        <w:rPr>
          <w:lang w:val="en-NG"/>
        </w:rPr>
      </w:pPr>
      <w:r w:rsidRPr="00BB0757">
        <w:rPr>
          <w:lang w:val="en-NG"/>
        </w:rPr>
        <w:t>Instead of offering general discounts, focus on targeted promotions for high-value customers</w:t>
      </w:r>
      <w:r>
        <w:rPr>
          <w:lang w:val="en-NG"/>
        </w:rPr>
        <w:t>. For example, o</w:t>
      </w:r>
      <w:r w:rsidRPr="00BB0757">
        <w:rPr>
          <w:lang w:val="en-NG"/>
        </w:rPr>
        <w:t xml:space="preserve">ffer discounts based on past spending </w:t>
      </w:r>
      <w:r w:rsidRPr="00BB0757">
        <w:rPr>
          <w:lang w:val="en-NG"/>
        </w:rPr>
        <w:t>behaviour</w:t>
      </w:r>
      <w:r w:rsidRPr="00BB0757">
        <w:rPr>
          <w:lang w:val="en-NG"/>
        </w:rPr>
        <w:t xml:space="preserve"> </w:t>
      </w:r>
      <w:r>
        <w:rPr>
          <w:lang w:val="en-NG"/>
        </w:rPr>
        <w:t>or implement l</w:t>
      </w:r>
      <w:r w:rsidRPr="00BB0757">
        <w:rPr>
          <w:lang w:val="en-NG"/>
        </w:rPr>
        <w:t>oyalty-based discounts</w:t>
      </w:r>
      <w:r>
        <w:rPr>
          <w:lang w:val="en-NG"/>
        </w:rPr>
        <w:t xml:space="preserve"> which will r</w:t>
      </w:r>
      <w:r w:rsidRPr="00BB0757">
        <w:rPr>
          <w:lang w:val="en-NG"/>
        </w:rPr>
        <w:t>eward frequent customers instead of one-time bargain hunters.</w:t>
      </w:r>
    </w:p>
    <w:p w14:paraId="40FB81E4" w14:textId="0127713B" w:rsidR="00BB0757" w:rsidRPr="00BB0757" w:rsidRDefault="00BB0757" w:rsidP="00BB0757">
      <w:pPr>
        <w:rPr>
          <w:b/>
          <w:bCs/>
          <w:lang w:val="en-NG"/>
        </w:rPr>
      </w:pPr>
      <w:r>
        <w:rPr>
          <w:b/>
          <w:bCs/>
          <w:lang w:val="en-NG"/>
        </w:rPr>
        <w:t>Incorporate</w:t>
      </w:r>
      <w:r w:rsidRPr="00BB0757">
        <w:rPr>
          <w:b/>
          <w:bCs/>
          <w:lang w:val="en-NG"/>
        </w:rPr>
        <w:t xml:space="preserve"> Minimum Spend Requirements</w:t>
      </w:r>
    </w:p>
    <w:p w14:paraId="755A822F" w14:textId="63AD8CCB" w:rsidR="00BB0757" w:rsidRPr="00BB0757" w:rsidRDefault="00BB0757" w:rsidP="00BB0757">
      <w:pPr>
        <w:numPr>
          <w:ilvl w:val="0"/>
          <w:numId w:val="12"/>
        </w:numPr>
        <w:rPr>
          <w:lang w:val="en-NG"/>
        </w:rPr>
      </w:pPr>
      <w:r w:rsidRPr="00BB0757">
        <w:rPr>
          <w:lang w:val="en-NG"/>
        </w:rPr>
        <w:t>Instead of blanket discounts, introduce “Spend X, Get Y” offers</w:t>
      </w:r>
      <w:r>
        <w:rPr>
          <w:lang w:val="en-NG"/>
        </w:rPr>
        <w:t xml:space="preserve">. </w:t>
      </w:r>
      <w:r w:rsidRPr="00BB0757">
        <w:rPr>
          <w:lang w:val="en-NG"/>
        </w:rPr>
        <w:t>This encourages higher spending instead of just giving away discounts.</w:t>
      </w:r>
    </w:p>
    <w:p w14:paraId="47CCAEE1" w14:textId="77777777" w:rsidR="00BB0757" w:rsidRPr="00BB0757" w:rsidRDefault="00BB0757" w:rsidP="00BB0757">
      <w:pPr>
        <w:rPr>
          <w:b/>
          <w:bCs/>
          <w:lang w:val="en-NG"/>
        </w:rPr>
      </w:pPr>
      <w:r w:rsidRPr="00BB0757">
        <w:rPr>
          <w:b/>
          <w:bCs/>
          <w:lang w:val="en-NG"/>
        </w:rPr>
        <w:t>Introduce Exclusive Perks Instead of Just Discounts</w:t>
      </w:r>
    </w:p>
    <w:p w14:paraId="0DBDF3BE" w14:textId="3980FDD7" w:rsidR="00BB0757" w:rsidRPr="00BB0757" w:rsidRDefault="00BB0757" w:rsidP="005141EB">
      <w:pPr>
        <w:numPr>
          <w:ilvl w:val="0"/>
          <w:numId w:val="13"/>
        </w:numPr>
        <w:rPr>
          <w:lang w:val="en-NG"/>
        </w:rPr>
      </w:pPr>
      <w:r w:rsidRPr="00BB0757">
        <w:rPr>
          <w:lang w:val="en-NG"/>
        </w:rPr>
        <w:t>If high-spending customers aren’t motivated by discounts, consider alternative incentives, such as:</w:t>
      </w:r>
      <w:r w:rsidR="005141EB">
        <w:rPr>
          <w:lang w:val="en-NG"/>
        </w:rPr>
        <w:t xml:space="preserve"> f</w:t>
      </w:r>
      <w:r w:rsidRPr="00BB0757">
        <w:rPr>
          <w:lang w:val="en-NG"/>
        </w:rPr>
        <w:t>ree shipping or priority delivery instead of discounts</w:t>
      </w:r>
      <w:r w:rsidR="005141EB">
        <w:rPr>
          <w:lang w:val="en-NG"/>
        </w:rPr>
        <w:t>, e</w:t>
      </w:r>
      <w:r w:rsidRPr="00BB0757">
        <w:rPr>
          <w:lang w:val="en-NG"/>
        </w:rPr>
        <w:t>xclusive access to premium products for loyal customers</w:t>
      </w:r>
      <w:r w:rsidR="005141EB">
        <w:rPr>
          <w:lang w:val="en-NG"/>
        </w:rPr>
        <w:t xml:space="preserve"> or </w:t>
      </w:r>
      <w:r w:rsidRPr="00BB0757">
        <w:rPr>
          <w:lang w:val="en-NG"/>
        </w:rPr>
        <w:t>VIP customer benefits like early product launches.</w:t>
      </w:r>
    </w:p>
    <w:p w14:paraId="11963DD8" w14:textId="77777777" w:rsidR="005141EB" w:rsidRPr="005141EB" w:rsidRDefault="005141EB" w:rsidP="005141EB"/>
    <w:p w14:paraId="371EDF3C" w14:textId="1694886F" w:rsidR="005141EB" w:rsidRPr="005141EB" w:rsidRDefault="005141EB" w:rsidP="005141EB">
      <w:pPr>
        <w:pStyle w:val="ListParagraph"/>
        <w:numPr>
          <w:ilvl w:val="0"/>
          <w:numId w:val="1"/>
        </w:numPr>
        <w:rPr>
          <w:i/>
          <w:iCs/>
        </w:rPr>
      </w:pPr>
      <w:r w:rsidRPr="005141EB">
        <w:rPr>
          <w:i/>
          <w:iCs/>
        </w:rPr>
        <w:t>Customer Satisfaction by City</w:t>
      </w:r>
      <w:r w:rsidRPr="005141EB">
        <w:rPr>
          <w:i/>
          <w:iCs/>
        </w:rPr>
        <w:br/>
        <w:t xml:space="preserve"> Which cities have the highest percentage of satisfied customers, and how does spending differ across locations?</w:t>
      </w:r>
    </w:p>
    <w:p w14:paraId="709C06B4" w14:textId="77777777" w:rsidR="005141EB" w:rsidRPr="005141EB" w:rsidRDefault="005141EB" w:rsidP="005141EB">
      <w:pPr>
        <w:rPr>
          <w:b/>
          <w:bCs/>
          <w:lang w:val="en-NG"/>
        </w:rPr>
      </w:pPr>
      <w:r w:rsidRPr="005141EB">
        <w:rPr>
          <w:b/>
          <w:bCs/>
          <w:lang w:val="en-NG"/>
        </w:rPr>
        <w:t>New York &amp; San Francisco Have 100% Satisfaction Rates and the Highest Spending</w:t>
      </w:r>
    </w:p>
    <w:p w14:paraId="7B4612B5" w14:textId="2037D1FA" w:rsidR="005141EB" w:rsidRPr="005141EB" w:rsidRDefault="005141EB" w:rsidP="00606A66">
      <w:pPr>
        <w:numPr>
          <w:ilvl w:val="0"/>
          <w:numId w:val="15"/>
        </w:numPr>
        <w:rPr>
          <w:lang w:val="en-NG"/>
        </w:rPr>
      </w:pPr>
      <w:r w:rsidRPr="005141EB">
        <w:rPr>
          <w:lang w:val="en-NG"/>
        </w:rPr>
        <w:t>Customers in New York ($1,165.04 avg.) and San Francisco ($1,459.77 avg.) spend the most and have 100% satisfaction rates.</w:t>
      </w:r>
      <w:r w:rsidR="00606A66">
        <w:rPr>
          <w:lang w:val="en-NG"/>
        </w:rPr>
        <w:t xml:space="preserve"> </w:t>
      </w:r>
      <w:r w:rsidRPr="005141EB">
        <w:rPr>
          <w:lang w:val="en-NG"/>
        </w:rPr>
        <w:t>This suggests that the company is doing exceptionally well in these cities—either because of better service, product availability, or customer engagement.</w:t>
      </w:r>
    </w:p>
    <w:p w14:paraId="259C20A1" w14:textId="77777777" w:rsidR="00606A66" w:rsidRDefault="00606A66" w:rsidP="00606A66">
      <w:pPr>
        <w:rPr>
          <w:b/>
          <w:bCs/>
          <w:lang w:val="en-NG"/>
        </w:rPr>
      </w:pPr>
    </w:p>
    <w:p w14:paraId="1FCAFAD6" w14:textId="77777777" w:rsidR="00606A66" w:rsidRDefault="00606A66" w:rsidP="00606A66">
      <w:pPr>
        <w:rPr>
          <w:b/>
          <w:bCs/>
          <w:lang w:val="en-NG"/>
        </w:rPr>
      </w:pPr>
    </w:p>
    <w:p w14:paraId="7A115AE4" w14:textId="719C99F3" w:rsidR="00606A66" w:rsidRPr="00606A66" w:rsidRDefault="00606A66" w:rsidP="00606A66">
      <w:pPr>
        <w:rPr>
          <w:b/>
          <w:bCs/>
          <w:lang w:val="en-NG"/>
        </w:rPr>
      </w:pPr>
      <w:r w:rsidRPr="00606A66">
        <w:rPr>
          <w:b/>
          <w:bCs/>
          <w:lang w:val="en-NG"/>
        </w:rPr>
        <w:lastRenderedPageBreak/>
        <w:t>Los Angeles Has Moderate Spending but a Low Satisfaction Rate (13.56%)</w:t>
      </w:r>
    </w:p>
    <w:p w14:paraId="46E77B48" w14:textId="0109D2B9" w:rsidR="00606A66" w:rsidRPr="00606A66" w:rsidRDefault="00606A66" w:rsidP="008F6E87">
      <w:pPr>
        <w:numPr>
          <w:ilvl w:val="0"/>
          <w:numId w:val="16"/>
        </w:numPr>
        <w:rPr>
          <w:lang w:val="en-NG"/>
        </w:rPr>
      </w:pPr>
      <w:r w:rsidRPr="00606A66">
        <w:rPr>
          <w:lang w:val="en-NG"/>
        </w:rPr>
        <w:t>L</w:t>
      </w:r>
      <w:r>
        <w:rPr>
          <w:lang w:val="en-NG"/>
        </w:rPr>
        <w:t xml:space="preserve">os </w:t>
      </w:r>
      <w:r w:rsidRPr="00606A66">
        <w:rPr>
          <w:lang w:val="en-NG"/>
        </w:rPr>
        <w:t>A</w:t>
      </w:r>
      <w:r>
        <w:rPr>
          <w:lang w:val="en-NG"/>
        </w:rPr>
        <w:t>ngeles</w:t>
      </w:r>
      <w:r w:rsidRPr="00606A66">
        <w:rPr>
          <w:lang w:val="en-NG"/>
        </w:rPr>
        <w:t xml:space="preserve"> customers spend $805.49 on average, which is decent, but only 13.56% of them are satisfied.</w:t>
      </w:r>
      <w:r>
        <w:rPr>
          <w:lang w:val="en-NG"/>
        </w:rPr>
        <w:t xml:space="preserve"> </w:t>
      </w:r>
      <w:r w:rsidRPr="00606A66">
        <w:rPr>
          <w:lang w:val="en-NG"/>
        </w:rPr>
        <w:t xml:space="preserve">This suggests a serious issue with the customer experience in Los Angeles—possibly due </w:t>
      </w:r>
      <w:r w:rsidRPr="00606A66">
        <w:rPr>
          <w:lang w:val="en-NG"/>
        </w:rPr>
        <w:t>to</w:t>
      </w:r>
      <w:r>
        <w:rPr>
          <w:lang w:val="en-NG"/>
        </w:rPr>
        <w:t xml:space="preserve"> p</w:t>
      </w:r>
      <w:r w:rsidRPr="00606A66">
        <w:rPr>
          <w:lang w:val="en-NG"/>
        </w:rPr>
        <w:t>oor delivery times</w:t>
      </w:r>
      <w:r>
        <w:rPr>
          <w:lang w:val="en-NG"/>
        </w:rPr>
        <w:t>, p</w:t>
      </w:r>
      <w:r w:rsidRPr="00606A66">
        <w:rPr>
          <w:lang w:val="en-NG"/>
        </w:rPr>
        <w:t>roduct availability issues</w:t>
      </w:r>
      <w:r>
        <w:rPr>
          <w:lang w:val="en-NG"/>
        </w:rPr>
        <w:t>, c</w:t>
      </w:r>
      <w:r w:rsidRPr="00606A66">
        <w:rPr>
          <w:lang w:val="en-NG"/>
        </w:rPr>
        <w:t>ustomer service problems</w:t>
      </w:r>
      <w:r w:rsidR="008F6E87">
        <w:rPr>
          <w:lang w:val="en-NG"/>
        </w:rPr>
        <w:t>, p</w:t>
      </w:r>
      <w:r w:rsidRPr="00606A66">
        <w:rPr>
          <w:lang w:val="en-NG"/>
        </w:rPr>
        <w:t>ricing concerns.</w:t>
      </w:r>
    </w:p>
    <w:p w14:paraId="3D5AC749" w14:textId="77777777" w:rsidR="00606A66" w:rsidRPr="00606A66" w:rsidRDefault="00606A66" w:rsidP="00606A66">
      <w:pPr>
        <w:rPr>
          <w:b/>
          <w:bCs/>
          <w:lang w:val="en-NG"/>
        </w:rPr>
      </w:pPr>
      <w:r w:rsidRPr="00606A66">
        <w:rPr>
          <w:b/>
          <w:bCs/>
          <w:lang w:val="en-NG"/>
        </w:rPr>
        <w:t>Chicago, Houston, and Miami Have 0% Satisfaction Rates and Low Spending</w:t>
      </w:r>
    </w:p>
    <w:p w14:paraId="395DA5CD" w14:textId="39FE22E2" w:rsidR="00606A66" w:rsidRPr="00606A66" w:rsidRDefault="00606A66" w:rsidP="008F6E87">
      <w:pPr>
        <w:numPr>
          <w:ilvl w:val="0"/>
          <w:numId w:val="17"/>
        </w:numPr>
        <w:rPr>
          <w:lang w:val="en-NG"/>
        </w:rPr>
      </w:pPr>
      <w:r w:rsidRPr="00606A66">
        <w:rPr>
          <w:lang w:val="en-NG"/>
        </w:rPr>
        <w:t>Customers in Chicago ($499.88 avg.), Houston ($446.89 avg.), and Miami ($690.39 avg.) have zero satisfaction.</w:t>
      </w:r>
      <w:r w:rsidR="008F6E87">
        <w:rPr>
          <w:lang w:val="en-NG"/>
        </w:rPr>
        <w:t xml:space="preserve"> </w:t>
      </w:r>
      <w:r w:rsidRPr="00606A66">
        <w:rPr>
          <w:lang w:val="en-NG"/>
        </w:rPr>
        <w:t>These cities might have operational issues, such as:</w:t>
      </w:r>
      <w:r w:rsidR="008F6E87">
        <w:rPr>
          <w:lang w:val="en-NG"/>
        </w:rPr>
        <w:t xml:space="preserve"> p</w:t>
      </w:r>
      <w:r w:rsidRPr="00606A66">
        <w:rPr>
          <w:lang w:val="en-NG"/>
        </w:rPr>
        <w:t>oor delivery logistics</w:t>
      </w:r>
      <w:r w:rsidR="008F6E87">
        <w:rPr>
          <w:lang w:val="en-NG"/>
        </w:rPr>
        <w:t>, l</w:t>
      </w:r>
      <w:r w:rsidRPr="00606A66">
        <w:rPr>
          <w:lang w:val="en-NG"/>
        </w:rPr>
        <w:t>ow product availability</w:t>
      </w:r>
      <w:r w:rsidR="008F6E87">
        <w:rPr>
          <w:lang w:val="en-NG"/>
        </w:rPr>
        <w:t>, b</w:t>
      </w:r>
      <w:r w:rsidRPr="00606A66">
        <w:rPr>
          <w:lang w:val="en-NG"/>
        </w:rPr>
        <w:t>ad customer service</w:t>
      </w:r>
      <w:r w:rsidR="008F6E87">
        <w:rPr>
          <w:lang w:val="en-NG"/>
        </w:rPr>
        <w:t>, a</w:t>
      </w:r>
      <w:r w:rsidRPr="00606A66">
        <w:rPr>
          <w:lang w:val="en-NG"/>
        </w:rPr>
        <w:t xml:space="preserve"> mismatch between customer expectations and the product offering</w:t>
      </w:r>
      <w:r w:rsidR="008F6E87">
        <w:rPr>
          <w:lang w:val="en-NG"/>
        </w:rPr>
        <w:t xml:space="preserve"> etc.</w:t>
      </w:r>
    </w:p>
    <w:p w14:paraId="58AE846F" w14:textId="77777777" w:rsidR="00606A66" w:rsidRPr="00606A66" w:rsidRDefault="00606A66" w:rsidP="00606A66">
      <w:pPr>
        <w:numPr>
          <w:ilvl w:val="0"/>
          <w:numId w:val="17"/>
        </w:numPr>
        <w:rPr>
          <w:lang w:val="en-NG"/>
        </w:rPr>
      </w:pPr>
      <w:r w:rsidRPr="00606A66">
        <w:rPr>
          <w:lang w:val="en-NG"/>
        </w:rPr>
        <w:t>These cities are losing potential high-value customers due to poor satisfaction.</w:t>
      </w:r>
    </w:p>
    <w:p w14:paraId="669E5BE8" w14:textId="4F1DFF20" w:rsidR="00BB0757" w:rsidRPr="000863B1" w:rsidRDefault="00606A66" w:rsidP="000863B1">
      <w:pPr>
        <w:rPr>
          <w:b/>
          <w:bCs/>
          <w:lang w:val="en-NG"/>
        </w:rPr>
      </w:pPr>
      <w:r w:rsidRPr="00606A66">
        <w:rPr>
          <w:b/>
          <w:bCs/>
        </w:rPr>
        <w:t>Recommendations to Improve Performance in Each City</w:t>
      </w:r>
    </w:p>
    <w:p w14:paraId="374031B1" w14:textId="34C45068" w:rsidR="00606A66" w:rsidRPr="00606A66" w:rsidRDefault="00606A66" w:rsidP="00606A66">
      <w:pPr>
        <w:rPr>
          <w:lang w:val="en-NG"/>
        </w:rPr>
      </w:pPr>
      <w:r w:rsidRPr="00606A66">
        <w:rPr>
          <w:b/>
          <w:bCs/>
          <w:lang w:val="en-NG"/>
        </w:rPr>
        <w:t>Investigate and Fix Issues in Low-Satisfaction Cities (Highest Priority: Chicago, Houston, and Miami)</w:t>
      </w:r>
    </w:p>
    <w:p w14:paraId="404007CF" w14:textId="78EB587C" w:rsidR="00606A66" w:rsidRPr="00606A66" w:rsidRDefault="00606A66" w:rsidP="008F6E87">
      <w:pPr>
        <w:numPr>
          <w:ilvl w:val="0"/>
          <w:numId w:val="18"/>
        </w:numPr>
        <w:rPr>
          <w:lang w:val="en-NG"/>
        </w:rPr>
      </w:pPr>
      <w:r w:rsidRPr="00606A66">
        <w:rPr>
          <w:lang w:val="en-NG"/>
        </w:rPr>
        <w:t>Conduct a deep dive into customer feedback from these cities to pinpoint the issues.</w:t>
      </w:r>
      <w:r w:rsidR="008F6E87">
        <w:rPr>
          <w:lang w:val="en-NG"/>
        </w:rPr>
        <w:t xml:space="preserve"> </w:t>
      </w:r>
      <w:r w:rsidRPr="00606A66">
        <w:rPr>
          <w:lang w:val="en-NG"/>
        </w:rPr>
        <w:t>Improve logistics &amp; delivery times</w:t>
      </w:r>
      <w:r w:rsidR="008F6E87">
        <w:rPr>
          <w:lang w:val="en-NG"/>
        </w:rPr>
        <w:t>;</w:t>
      </w:r>
      <w:r w:rsidRPr="00606A66">
        <w:rPr>
          <w:lang w:val="en-NG"/>
        </w:rPr>
        <w:t xml:space="preserve"> </w:t>
      </w:r>
      <w:r w:rsidR="008F6E87">
        <w:rPr>
          <w:lang w:val="en-NG"/>
        </w:rPr>
        <w:t>d</w:t>
      </w:r>
      <w:r w:rsidRPr="00606A66">
        <w:rPr>
          <w:lang w:val="en-NG"/>
        </w:rPr>
        <w:t>elays might be causing frustration—partner with better couriers.</w:t>
      </w:r>
      <w:r w:rsidR="008F6E87">
        <w:rPr>
          <w:lang w:val="en-NG"/>
        </w:rPr>
        <w:t xml:space="preserve"> </w:t>
      </w:r>
      <w:r w:rsidRPr="00606A66">
        <w:rPr>
          <w:lang w:val="en-NG"/>
        </w:rPr>
        <w:t>Enhance local customer support</w:t>
      </w:r>
      <w:r w:rsidR="008F6E87">
        <w:rPr>
          <w:lang w:val="en-NG"/>
        </w:rPr>
        <w:t>.</w:t>
      </w:r>
      <w:r w:rsidRPr="00606A66">
        <w:rPr>
          <w:lang w:val="en-NG"/>
        </w:rPr>
        <w:t xml:space="preserve"> If certain products are always out of stock, consider warehouse expansion or better inventory planning.</w:t>
      </w:r>
    </w:p>
    <w:p w14:paraId="034C7CE5" w14:textId="77777777" w:rsidR="00606A66" w:rsidRPr="00606A66" w:rsidRDefault="00606A66" w:rsidP="00606A66">
      <w:pPr>
        <w:rPr>
          <w:lang w:val="en-NG"/>
        </w:rPr>
      </w:pPr>
      <w:r w:rsidRPr="00606A66">
        <w:rPr>
          <w:b/>
          <w:bCs/>
          <w:lang w:val="en-NG"/>
        </w:rPr>
        <w:t>Address Los Angeles’ Low Satisfaction Despite Moderate Spending</w:t>
      </w:r>
    </w:p>
    <w:p w14:paraId="51EA9197" w14:textId="6B609E1E" w:rsidR="00606A66" w:rsidRPr="00606A66" w:rsidRDefault="00606A66" w:rsidP="008F6E87">
      <w:pPr>
        <w:numPr>
          <w:ilvl w:val="0"/>
          <w:numId w:val="19"/>
        </w:numPr>
        <w:rPr>
          <w:lang w:val="en-NG"/>
        </w:rPr>
      </w:pPr>
      <w:r w:rsidRPr="00606A66">
        <w:rPr>
          <w:lang w:val="en-NG"/>
        </w:rPr>
        <w:t>Survey LA customers to understand their pain points</w:t>
      </w:r>
      <w:r w:rsidR="008F6E87">
        <w:rPr>
          <w:lang w:val="en-NG"/>
        </w:rPr>
        <w:t xml:space="preserve">. </w:t>
      </w:r>
      <w:r w:rsidRPr="00606A66">
        <w:rPr>
          <w:lang w:val="en-NG"/>
        </w:rPr>
        <w:t>Improve service consistency</w:t>
      </w:r>
      <w:r w:rsidR="008F6E87">
        <w:rPr>
          <w:lang w:val="en-NG"/>
        </w:rPr>
        <w:t>; i</w:t>
      </w:r>
      <w:r w:rsidRPr="00606A66">
        <w:rPr>
          <w:lang w:val="en-NG"/>
        </w:rPr>
        <w:t>f the issue is unreliable service or pricing, fix those gaps.</w:t>
      </w:r>
      <w:r w:rsidR="008F6E87">
        <w:rPr>
          <w:lang w:val="en-NG"/>
        </w:rPr>
        <w:t xml:space="preserve"> </w:t>
      </w:r>
      <w:r w:rsidRPr="00606A66">
        <w:rPr>
          <w:lang w:val="en-NG"/>
        </w:rPr>
        <w:t>LA customers spend a fair amount, so encourage repeat purchases with VIP offers</w:t>
      </w:r>
      <w:r w:rsidR="008F6E87" w:rsidRPr="008F6E87">
        <w:rPr>
          <w:lang w:val="en-NG"/>
        </w:rPr>
        <w:t xml:space="preserve"> or other loyalty incentives</w:t>
      </w:r>
    </w:p>
    <w:p w14:paraId="6468709C" w14:textId="77777777" w:rsidR="00606A66" w:rsidRPr="00606A66" w:rsidRDefault="00606A66" w:rsidP="00606A66">
      <w:pPr>
        <w:rPr>
          <w:lang w:val="en-NG"/>
        </w:rPr>
      </w:pPr>
      <w:r w:rsidRPr="00606A66">
        <w:rPr>
          <w:b/>
          <w:bCs/>
          <w:lang w:val="en-NG"/>
        </w:rPr>
        <w:t>Leverage High-Satisfaction Cities (New York &amp; San Francisco) for Growth</w:t>
      </w:r>
    </w:p>
    <w:p w14:paraId="354A7D1A" w14:textId="148D51D2" w:rsidR="00606A66" w:rsidRPr="00606A66" w:rsidRDefault="00606A66" w:rsidP="008F6E87">
      <w:pPr>
        <w:numPr>
          <w:ilvl w:val="0"/>
          <w:numId w:val="20"/>
        </w:numPr>
        <w:rPr>
          <w:lang w:val="en-NG"/>
        </w:rPr>
      </w:pPr>
      <w:r w:rsidRPr="00606A66">
        <w:rPr>
          <w:lang w:val="en-NG"/>
        </w:rPr>
        <w:t>Upsell and cross-sell in these markets</w:t>
      </w:r>
      <w:r w:rsidR="008F6E87">
        <w:rPr>
          <w:lang w:val="en-NG"/>
        </w:rPr>
        <w:t>; s</w:t>
      </w:r>
      <w:r w:rsidRPr="00606A66">
        <w:rPr>
          <w:lang w:val="en-NG"/>
        </w:rPr>
        <w:t>ince customers are highly satisfied, they’re more likely to try new products.</w:t>
      </w:r>
      <w:r w:rsidR="008F6E87">
        <w:rPr>
          <w:lang w:val="en-NG"/>
        </w:rPr>
        <w:t xml:space="preserve"> </w:t>
      </w:r>
      <w:r w:rsidRPr="00606A66">
        <w:rPr>
          <w:lang w:val="en-NG"/>
        </w:rPr>
        <w:t>Encourage referrals</w:t>
      </w:r>
      <w:r w:rsidR="008F6E87">
        <w:rPr>
          <w:lang w:val="en-NG"/>
        </w:rPr>
        <w:t>.</w:t>
      </w:r>
      <w:r w:rsidRPr="00606A66">
        <w:rPr>
          <w:lang w:val="en-NG"/>
        </w:rPr>
        <w:t xml:space="preserve"> Introduce exclusive perks (early access, limited edition products) to further drive engagement.</w:t>
      </w:r>
    </w:p>
    <w:p w14:paraId="79E3B660" w14:textId="77777777" w:rsidR="000863B1" w:rsidRPr="000863B1" w:rsidRDefault="000863B1" w:rsidP="000863B1">
      <w:pPr>
        <w:rPr>
          <w:lang w:val="en-NG"/>
        </w:rPr>
      </w:pPr>
    </w:p>
    <w:p w14:paraId="6E56B483" w14:textId="77777777" w:rsidR="008F6E87" w:rsidRPr="008F6E87" w:rsidRDefault="008F6E87" w:rsidP="008F6E87">
      <w:pPr>
        <w:numPr>
          <w:ilvl w:val="0"/>
          <w:numId w:val="1"/>
        </w:numPr>
        <w:rPr>
          <w:i/>
          <w:iCs/>
        </w:rPr>
      </w:pPr>
      <w:r w:rsidRPr="008F6E87">
        <w:rPr>
          <w:i/>
          <w:iCs/>
        </w:rPr>
        <w:t>Customer Churn &amp; Retention</w:t>
      </w:r>
      <w:r w:rsidRPr="008F6E87">
        <w:rPr>
          <w:i/>
          <w:iCs/>
        </w:rPr>
        <w:br/>
        <w:t xml:space="preserve"> Which customers are at risk of churning based on inactivity (e.g., no purchase in 40+ days) and high past spending?</w:t>
      </w:r>
    </w:p>
    <w:p w14:paraId="574456A6" w14:textId="77777777" w:rsidR="0098668F" w:rsidRPr="0098668F" w:rsidRDefault="0098668F" w:rsidP="0098668F">
      <w:pPr>
        <w:rPr>
          <w:b/>
          <w:bCs/>
          <w:lang w:val="en-NG"/>
        </w:rPr>
      </w:pPr>
      <w:r w:rsidRPr="0098668F">
        <w:rPr>
          <w:b/>
          <w:bCs/>
          <w:lang w:val="en-NG"/>
        </w:rPr>
        <w:t>Silver Members Dominate the List, with Most at Moderate Risk</w:t>
      </w:r>
    </w:p>
    <w:p w14:paraId="3ACF8CE3" w14:textId="0FD3E3E6" w:rsidR="00AF0EAB" w:rsidRPr="000E14A8" w:rsidRDefault="0098668F" w:rsidP="000E14A8">
      <w:pPr>
        <w:numPr>
          <w:ilvl w:val="0"/>
          <w:numId w:val="21"/>
        </w:numPr>
        <w:rPr>
          <w:lang w:val="en-NG"/>
        </w:rPr>
      </w:pPr>
      <w:r w:rsidRPr="0098668F">
        <w:rPr>
          <w:lang w:val="en-NG"/>
        </w:rPr>
        <w:t>Most</w:t>
      </w:r>
      <w:r w:rsidRPr="0098668F">
        <w:rPr>
          <w:lang w:val="en-NG"/>
        </w:rPr>
        <w:t xml:space="preserve"> customers </w:t>
      </w:r>
      <w:r w:rsidR="00C00F5C">
        <w:rPr>
          <w:lang w:val="en-NG"/>
        </w:rPr>
        <w:t>at the risk of churning</w:t>
      </w:r>
      <w:r w:rsidRPr="0098668F">
        <w:rPr>
          <w:lang w:val="en-NG"/>
        </w:rPr>
        <w:t xml:space="preserve"> are </w:t>
      </w:r>
      <w:r w:rsidRPr="0098668F">
        <w:rPr>
          <w:lang w:val="en-NG"/>
        </w:rPr>
        <w:t>silver</w:t>
      </w:r>
      <w:r w:rsidRPr="0098668F">
        <w:rPr>
          <w:lang w:val="en-NG"/>
        </w:rPr>
        <w:t xml:space="preserve"> members, and most fall under the "Moderate Risk" churn category (days since last purchase: 50-90)</w:t>
      </w:r>
      <w:r w:rsidR="00C00F5C">
        <w:rPr>
          <w:lang w:val="en-NG"/>
        </w:rPr>
        <w:t xml:space="preserve">. </w:t>
      </w:r>
      <w:r w:rsidRPr="0098668F">
        <w:rPr>
          <w:lang w:val="en-NG"/>
        </w:rPr>
        <w:t>This mean</w:t>
      </w:r>
      <w:r w:rsidR="00C00F5C" w:rsidRPr="00C00F5C">
        <w:rPr>
          <w:lang w:val="en-NG"/>
        </w:rPr>
        <w:t>s</w:t>
      </w:r>
      <w:r w:rsidRPr="0098668F">
        <w:rPr>
          <w:lang w:val="en-NG"/>
        </w:rPr>
        <w:t xml:space="preserve"> they are not fully engaged with the brand despite spending more than </w:t>
      </w:r>
      <w:r w:rsidRPr="00C00F5C">
        <w:rPr>
          <w:lang w:val="en-NG"/>
        </w:rPr>
        <w:t>bronze</w:t>
      </w:r>
      <w:r w:rsidRPr="0098668F">
        <w:rPr>
          <w:lang w:val="en-NG"/>
        </w:rPr>
        <w:t xml:space="preserve"> members.</w:t>
      </w:r>
    </w:p>
    <w:p w14:paraId="749A2FCE" w14:textId="68F3E3FF" w:rsidR="0098668F" w:rsidRPr="0098668F" w:rsidRDefault="0098668F" w:rsidP="00C00F5C">
      <w:pPr>
        <w:numPr>
          <w:ilvl w:val="0"/>
          <w:numId w:val="22"/>
        </w:numPr>
        <w:rPr>
          <w:lang w:val="en-NG"/>
        </w:rPr>
      </w:pPr>
      <w:r w:rsidRPr="0098668F">
        <w:rPr>
          <w:lang w:val="en-NG"/>
        </w:rPr>
        <w:lastRenderedPageBreak/>
        <w:t>Silver members at moderate risk spend between $660 - $730 on average.</w:t>
      </w:r>
      <w:r w:rsidR="00C00F5C">
        <w:rPr>
          <w:lang w:val="en-NG"/>
        </w:rPr>
        <w:t xml:space="preserve"> </w:t>
      </w:r>
      <w:r w:rsidRPr="0098668F">
        <w:rPr>
          <w:lang w:val="en-NG"/>
        </w:rPr>
        <w:t xml:space="preserve">This indicates that even moderately engaged </w:t>
      </w:r>
      <w:r w:rsidRPr="00C00F5C">
        <w:rPr>
          <w:lang w:val="en-NG"/>
        </w:rPr>
        <w:t>silver</w:t>
      </w:r>
      <w:r w:rsidRPr="0098668F">
        <w:rPr>
          <w:lang w:val="en-NG"/>
        </w:rPr>
        <w:t xml:space="preserve"> members contribute significantly to revenue, so retaining them should be a priority.</w:t>
      </w:r>
    </w:p>
    <w:p w14:paraId="4A662A8D" w14:textId="77777777" w:rsidR="0098668F" w:rsidRPr="0098668F" w:rsidRDefault="0098668F" w:rsidP="0098668F">
      <w:pPr>
        <w:rPr>
          <w:b/>
          <w:bCs/>
          <w:lang w:val="en-NG"/>
        </w:rPr>
      </w:pPr>
      <w:r w:rsidRPr="0098668F">
        <w:rPr>
          <w:b/>
          <w:bCs/>
          <w:lang w:val="en-NG"/>
        </w:rPr>
        <w:t>Low-Risk Silver Members Have Lower Spending (~$690)</w:t>
      </w:r>
    </w:p>
    <w:p w14:paraId="73DAC69C" w14:textId="3203BF2F" w:rsidR="0098668F" w:rsidRPr="0098668F" w:rsidRDefault="0098668F" w:rsidP="00C00F5C">
      <w:pPr>
        <w:numPr>
          <w:ilvl w:val="0"/>
          <w:numId w:val="23"/>
        </w:numPr>
        <w:rPr>
          <w:lang w:val="en-NG"/>
        </w:rPr>
      </w:pPr>
      <w:r w:rsidRPr="0098668F">
        <w:rPr>
          <w:lang w:val="en-NG"/>
        </w:rPr>
        <w:t xml:space="preserve">Some Silver members categorized as "Low Risk" have spending closer to $690, which is lower than the spending of </w:t>
      </w:r>
      <w:r w:rsidRPr="0098668F">
        <w:rPr>
          <w:lang w:val="en-NG"/>
        </w:rPr>
        <w:t>moderate risk</w:t>
      </w:r>
      <w:r w:rsidRPr="0098668F">
        <w:rPr>
          <w:lang w:val="en-NG"/>
        </w:rPr>
        <w:t xml:space="preserve"> </w:t>
      </w:r>
      <w:r w:rsidRPr="0098668F">
        <w:rPr>
          <w:lang w:val="en-NG"/>
        </w:rPr>
        <w:t>silver</w:t>
      </w:r>
      <w:r w:rsidRPr="0098668F">
        <w:rPr>
          <w:lang w:val="en-NG"/>
        </w:rPr>
        <w:t xml:space="preserve"> members</w:t>
      </w:r>
      <w:r w:rsidR="00C00F5C">
        <w:rPr>
          <w:lang w:val="en-NG"/>
        </w:rPr>
        <w:t xml:space="preserve">. </w:t>
      </w:r>
      <w:r w:rsidRPr="0098668F">
        <w:rPr>
          <w:lang w:val="en-NG"/>
        </w:rPr>
        <w:t xml:space="preserve">This suggests that some </w:t>
      </w:r>
      <w:r w:rsidRPr="00C00F5C">
        <w:rPr>
          <w:lang w:val="en-NG"/>
        </w:rPr>
        <w:t>silver</w:t>
      </w:r>
      <w:r w:rsidRPr="0098668F">
        <w:rPr>
          <w:lang w:val="en-NG"/>
        </w:rPr>
        <w:t xml:space="preserve"> customers who purchase frequently do not necessarily spend more.</w:t>
      </w:r>
      <w:r w:rsidR="00C00F5C">
        <w:rPr>
          <w:lang w:val="en-NG"/>
        </w:rPr>
        <w:t xml:space="preserve"> </w:t>
      </w:r>
      <w:r w:rsidRPr="0098668F">
        <w:rPr>
          <w:lang w:val="en-NG"/>
        </w:rPr>
        <w:t>Possible reasons:</w:t>
      </w:r>
      <w:r w:rsidR="00C00F5C">
        <w:rPr>
          <w:lang w:val="en-NG"/>
        </w:rPr>
        <w:t xml:space="preserve"> t</w:t>
      </w:r>
      <w:r w:rsidRPr="0098668F">
        <w:rPr>
          <w:lang w:val="en-NG"/>
        </w:rPr>
        <w:t>hey make frequent but small transactions.</w:t>
      </w:r>
      <w:r w:rsidR="00C00F5C">
        <w:rPr>
          <w:lang w:val="en-NG"/>
        </w:rPr>
        <w:t xml:space="preserve"> </w:t>
      </w:r>
      <w:r w:rsidRPr="0098668F">
        <w:rPr>
          <w:lang w:val="en-NG"/>
        </w:rPr>
        <w:t>They may be budget-conscious but loyal.</w:t>
      </w:r>
    </w:p>
    <w:p w14:paraId="1EF25F2A" w14:textId="77777777" w:rsidR="00AB0B21" w:rsidRPr="00AB0B21" w:rsidRDefault="00AB0B21" w:rsidP="00AB0B21">
      <w:pPr>
        <w:rPr>
          <w:b/>
          <w:bCs/>
          <w:lang w:val="en-NG"/>
        </w:rPr>
      </w:pPr>
      <w:r w:rsidRPr="00AB0B21">
        <w:rPr>
          <w:b/>
          <w:bCs/>
          <w:lang w:val="en-NG"/>
        </w:rPr>
        <w:t>Bronze Members Spend Significantly Less and Are All Low Risk</w:t>
      </w:r>
    </w:p>
    <w:p w14:paraId="7636B1F1" w14:textId="0DFB7DBD" w:rsidR="00AB0B21" w:rsidRPr="00AB0B21" w:rsidRDefault="00AB0B21" w:rsidP="00C00F5C">
      <w:pPr>
        <w:numPr>
          <w:ilvl w:val="0"/>
          <w:numId w:val="24"/>
        </w:numPr>
        <w:rPr>
          <w:lang w:val="en-NG"/>
        </w:rPr>
      </w:pPr>
      <w:r w:rsidRPr="00AB0B21">
        <w:rPr>
          <w:lang w:val="en-NG"/>
        </w:rPr>
        <w:t>Bronze members spend between $475 - $515 and are all categorized as "Low Risk" (meaning they purchase frequently but spend very little).</w:t>
      </w:r>
      <w:r w:rsidR="00C00F5C">
        <w:rPr>
          <w:lang w:val="en-NG"/>
        </w:rPr>
        <w:t xml:space="preserve"> </w:t>
      </w:r>
      <w:r w:rsidRPr="00AB0B21">
        <w:rPr>
          <w:lang w:val="en-NG"/>
        </w:rPr>
        <w:t xml:space="preserve">This suggests that </w:t>
      </w:r>
      <w:r w:rsidRPr="00C00F5C">
        <w:rPr>
          <w:lang w:val="en-NG"/>
        </w:rPr>
        <w:t>bronze</w:t>
      </w:r>
      <w:r w:rsidRPr="00AB0B21">
        <w:rPr>
          <w:lang w:val="en-NG"/>
        </w:rPr>
        <w:t xml:space="preserve"> members:</w:t>
      </w:r>
      <w:r w:rsidR="00C00F5C">
        <w:rPr>
          <w:lang w:val="en-NG"/>
        </w:rPr>
        <w:t xml:space="preserve"> a</w:t>
      </w:r>
      <w:r w:rsidRPr="00AB0B21">
        <w:rPr>
          <w:lang w:val="en-NG"/>
        </w:rPr>
        <w:t xml:space="preserve">re not at </w:t>
      </w:r>
      <w:r w:rsidR="00C00F5C" w:rsidRPr="00C00F5C">
        <w:rPr>
          <w:lang w:val="en-NG"/>
        </w:rPr>
        <w:t xml:space="preserve">high </w:t>
      </w:r>
      <w:r w:rsidRPr="00AB0B21">
        <w:rPr>
          <w:lang w:val="en-NG"/>
        </w:rPr>
        <w:t>risk of churning, but their low spending limits revenue growth.</w:t>
      </w:r>
    </w:p>
    <w:p w14:paraId="2FF55DE3" w14:textId="3956519B" w:rsidR="000E14A8" w:rsidRDefault="00AB0B21" w:rsidP="000E14A8">
      <w:pPr>
        <w:rPr>
          <w:b/>
          <w:bCs/>
        </w:rPr>
      </w:pPr>
      <w:r w:rsidRPr="00AB0B21">
        <w:rPr>
          <w:b/>
          <w:bCs/>
        </w:rPr>
        <w:t>Recommendations to Improve Retention &amp; Revenue</w:t>
      </w:r>
    </w:p>
    <w:p w14:paraId="588E84DC" w14:textId="132AFE00" w:rsidR="00AB0B21" w:rsidRPr="000E14A8" w:rsidRDefault="00AB0B21" w:rsidP="00AB0B21">
      <w:pPr>
        <w:rPr>
          <w:b/>
          <w:bCs/>
          <w:lang w:val="en-NG"/>
        </w:rPr>
      </w:pPr>
      <w:r w:rsidRPr="00AB0B21">
        <w:rPr>
          <w:b/>
          <w:bCs/>
          <w:lang w:val="en-NG"/>
        </w:rPr>
        <w:t>Target Silver Members in the Moderate-Risk Category for Retention</w:t>
      </w:r>
    </w:p>
    <w:p w14:paraId="32FAB249" w14:textId="1A6D0350" w:rsidR="00AB0B21" w:rsidRPr="00C00F5C" w:rsidRDefault="00AB0B21" w:rsidP="00C00F5C">
      <w:pPr>
        <w:pStyle w:val="ListParagraph"/>
        <w:numPr>
          <w:ilvl w:val="0"/>
          <w:numId w:val="26"/>
        </w:numPr>
        <w:rPr>
          <w:lang w:val="en-NG"/>
        </w:rPr>
      </w:pPr>
      <w:r w:rsidRPr="00AB0B21">
        <w:rPr>
          <w:lang w:val="en-NG"/>
        </w:rPr>
        <w:t xml:space="preserve">Since moderate-risk </w:t>
      </w:r>
      <w:r w:rsidRPr="00AB0B21">
        <w:rPr>
          <w:lang w:val="en-NG"/>
        </w:rPr>
        <w:t>silver</w:t>
      </w:r>
      <w:r w:rsidRPr="00AB0B21">
        <w:rPr>
          <w:lang w:val="en-NG"/>
        </w:rPr>
        <w:t xml:space="preserve"> members spend the most, keeping them engaged should be a top priority.</w:t>
      </w:r>
      <w:r w:rsidR="00C00F5C">
        <w:rPr>
          <w:lang w:val="en-NG"/>
        </w:rPr>
        <w:t xml:space="preserve"> </w:t>
      </w:r>
      <w:r w:rsidRPr="00C00F5C">
        <w:rPr>
          <w:lang w:val="en-NG"/>
        </w:rPr>
        <w:t>How?</w:t>
      </w:r>
      <w:r w:rsidR="00C00F5C">
        <w:rPr>
          <w:lang w:val="en-NG"/>
        </w:rPr>
        <w:t xml:space="preserve"> </w:t>
      </w:r>
      <w:r w:rsidRPr="00C00F5C">
        <w:rPr>
          <w:lang w:val="en-NG"/>
        </w:rPr>
        <w:t>Personalized offers</w:t>
      </w:r>
      <w:r w:rsidR="00C00F5C">
        <w:rPr>
          <w:lang w:val="en-NG"/>
        </w:rPr>
        <w:t>, r</w:t>
      </w:r>
      <w:r w:rsidRPr="00C00F5C">
        <w:rPr>
          <w:lang w:val="en-NG"/>
        </w:rPr>
        <w:t>e-engagement emails</w:t>
      </w:r>
      <w:r w:rsidR="00C00F5C">
        <w:rPr>
          <w:lang w:val="en-NG"/>
        </w:rPr>
        <w:t>, e</w:t>
      </w:r>
      <w:r w:rsidRPr="00C00F5C">
        <w:rPr>
          <w:lang w:val="en-NG"/>
        </w:rPr>
        <w:t>arly access to sales</w:t>
      </w:r>
    </w:p>
    <w:p w14:paraId="7A70F182" w14:textId="3F9D056F" w:rsidR="00AB0B21" w:rsidRPr="00AB0B21" w:rsidRDefault="00AB0B21" w:rsidP="00AB0B21">
      <w:pPr>
        <w:rPr>
          <w:b/>
          <w:bCs/>
          <w:lang w:val="en-NG"/>
        </w:rPr>
      </w:pPr>
      <w:r w:rsidRPr="00AB0B21">
        <w:rPr>
          <w:b/>
          <w:bCs/>
          <w:lang w:val="en-NG"/>
        </w:rPr>
        <w:t>Encourage Low-Risk Silver Members to Spend More</w:t>
      </w:r>
    </w:p>
    <w:p w14:paraId="7E856B7B" w14:textId="170F0FE5" w:rsidR="00AB0B21" w:rsidRPr="00AB0B21" w:rsidRDefault="00AB0B21" w:rsidP="00C00F5C">
      <w:pPr>
        <w:numPr>
          <w:ilvl w:val="0"/>
          <w:numId w:val="28"/>
        </w:numPr>
        <w:rPr>
          <w:lang w:val="en-NG"/>
        </w:rPr>
      </w:pPr>
      <w:r w:rsidRPr="00AB0B21">
        <w:rPr>
          <w:lang w:val="en-NG"/>
        </w:rPr>
        <w:t>Silver members who buy frequently but spend can be nudged into higher-value purchases.</w:t>
      </w:r>
      <w:r w:rsidR="00C00F5C">
        <w:rPr>
          <w:lang w:val="en-NG"/>
        </w:rPr>
        <w:t xml:space="preserve"> </w:t>
      </w:r>
      <w:r w:rsidRPr="00AB0B21">
        <w:rPr>
          <w:lang w:val="en-NG"/>
        </w:rPr>
        <w:t>How?</w:t>
      </w:r>
      <w:r w:rsidR="00C00F5C">
        <w:rPr>
          <w:lang w:val="en-NG"/>
        </w:rPr>
        <w:t xml:space="preserve"> </w:t>
      </w:r>
      <w:r w:rsidRPr="00AB0B21">
        <w:rPr>
          <w:lang w:val="en-NG"/>
        </w:rPr>
        <w:t>Upselling strategies</w:t>
      </w:r>
      <w:r w:rsidR="00C00F5C">
        <w:rPr>
          <w:lang w:val="en-NG"/>
        </w:rPr>
        <w:t>, b</w:t>
      </w:r>
      <w:r w:rsidRPr="00AB0B21">
        <w:rPr>
          <w:lang w:val="en-NG"/>
        </w:rPr>
        <w:t>undle deals</w:t>
      </w:r>
      <w:r w:rsidR="00C00F5C">
        <w:rPr>
          <w:lang w:val="en-NG"/>
        </w:rPr>
        <w:t>, i</w:t>
      </w:r>
      <w:r w:rsidRPr="00AB0B21">
        <w:rPr>
          <w:lang w:val="en-NG"/>
        </w:rPr>
        <w:t xml:space="preserve">ncentivize them to reach </w:t>
      </w:r>
      <w:r w:rsidR="00C00F5C" w:rsidRPr="00AB0B21">
        <w:rPr>
          <w:lang w:val="en-NG"/>
        </w:rPr>
        <w:t>gold</w:t>
      </w:r>
      <w:r w:rsidR="00C00F5C">
        <w:rPr>
          <w:lang w:val="en-NG"/>
        </w:rPr>
        <w:t xml:space="preserve"> tier</w:t>
      </w:r>
    </w:p>
    <w:p w14:paraId="5B8CF79E" w14:textId="3863A312" w:rsidR="00AB0B21" w:rsidRPr="00AB0B21" w:rsidRDefault="00AB0B21" w:rsidP="00AB0B21">
      <w:pPr>
        <w:rPr>
          <w:b/>
          <w:bCs/>
          <w:lang w:val="en-NG"/>
        </w:rPr>
      </w:pPr>
      <w:r w:rsidRPr="00AB0B21">
        <w:rPr>
          <w:b/>
          <w:bCs/>
          <w:lang w:val="en-NG"/>
        </w:rPr>
        <w:t>Convert Bronze Members into Higher-Spending Customers</w:t>
      </w:r>
    </w:p>
    <w:p w14:paraId="1D0E12A3" w14:textId="1D182384" w:rsidR="00AB0B21" w:rsidRPr="00AB0B21" w:rsidRDefault="00AB0B21" w:rsidP="00725EDF">
      <w:pPr>
        <w:numPr>
          <w:ilvl w:val="0"/>
          <w:numId w:val="29"/>
        </w:numPr>
        <w:rPr>
          <w:lang w:val="en-NG"/>
        </w:rPr>
      </w:pPr>
      <w:r w:rsidRPr="00AB0B21">
        <w:rPr>
          <w:lang w:val="en-NG"/>
        </w:rPr>
        <w:t>Bronze members are low risk but spend the least—they are loyal but cautious buyers.</w:t>
      </w:r>
      <w:r w:rsidR="00725EDF">
        <w:rPr>
          <w:lang w:val="en-NG"/>
        </w:rPr>
        <w:t xml:space="preserve"> </w:t>
      </w:r>
      <w:r w:rsidRPr="00AB0B21">
        <w:rPr>
          <w:lang w:val="en-NG"/>
        </w:rPr>
        <w:t>How?</w:t>
      </w:r>
      <w:r w:rsidR="00725EDF">
        <w:rPr>
          <w:lang w:val="en-NG"/>
        </w:rPr>
        <w:t xml:space="preserve"> </w:t>
      </w:r>
      <w:r w:rsidRPr="00AB0B21">
        <w:rPr>
          <w:lang w:val="en-NG"/>
        </w:rPr>
        <w:t>Exclusive upgrade offers</w:t>
      </w:r>
      <w:r w:rsidR="00725EDF">
        <w:rPr>
          <w:lang w:val="en-NG"/>
        </w:rPr>
        <w:t>, r</w:t>
      </w:r>
      <w:r w:rsidRPr="00AB0B21">
        <w:rPr>
          <w:lang w:val="en-NG"/>
        </w:rPr>
        <w:t>eward loyalty with cashback</w:t>
      </w:r>
      <w:r w:rsidR="00725EDF">
        <w:rPr>
          <w:lang w:val="en-NG"/>
        </w:rPr>
        <w:t xml:space="preserve">, </w:t>
      </w:r>
      <w:r w:rsidR="00725EDF" w:rsidRPr="00725EDF">
        <w:rPr>
          <w:lang w:val="en-NG"/>
        </w:rPr>
        <w:t>i</w:t>
      </w:r>
      <w:r w:rsidRPr="00AB0B21">
        <w:rPr>
          <w:lang w:val="en-NG"/>
        </w:rPr>
        <w:t>ntroduce limited-time deals</w:t>
      </w:r>
    </w:p>
    <w:p w14:paraId="762A4A42" w14:textId="77777777" w:rsidR="000E14A8" w:rsidRPr="000E14A8" w:rsidRDefault="000E14A8">
      <w:pPr>
        <w:rPr>
          <w:b/>
          <w:bCs/>
        </w:rPr>
      </w:pPr>
    </w:p>
    <w:sectPr w:rsidR="000E14A8" w:rsidRPr="000E1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4687D"/>
    <w:multiLevelType w:val="multilevel"/>
    <w:tmpl w:val="B714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93C98"/>
    <w:multiLevelType w:val="multilevel"/>
    <w:tmpl w:val="875C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211B7"/>
    <w:multiLevelType w:val="multilevel"/>
    <w:tmpl w:val="C044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655F3"/>
    <w:multiLevelType w:val="multilevel"/>
    <w:tmpl w:val="22849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D07763"/>
    <w:multiLevelType w:val="multilevel"/>
    <w:tmpl w:val="B78E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D06D7"/>
    <w:multiLevelType w:val="multilevel"/>
    <w:tmpl w:val="0954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9C3872"/>
    <w:multiLevelType w:val="hybridMultilevel"/>
    <w:tmpl w:val="4600E526"/>
    <w:lvl w:ilvl="0" w:tplc="200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2E6F01A1"/>
    <w:multiLevelType w:val="multilevel"/>
    <w:tmpl w:val="3A20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372B16"/>
    <w:multiLevelType w:val="multilevel"/>
    <w:tmpl w:val="7206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067EA0"/>
    <w:multiLevelType w:val="multilevel"/>
    <w:tmpl w:val="3C92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8B1AEA"/>
    <w:multiLevelType w:val="multilevel"/>
    <w:tmpl w:val="6696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A20A44"/>
    <w:multiLevelType w:val="multilevel"/>
    <w:tmpl w:val="F0EC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7928DC"/>
    <w:multiLevelType w:val="multilevel"/>
    <w:tmpl w:val="7C70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0A4480"/>
    <w:multiLevelType w:val="multilevel"/>
    <w:tmpl w:val="31E4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0555F9"/>
    <w:multiLevelType w:val="multilevel"/>
    <w:tmpl w:val="0692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046D8E"/>
    <w:multiLevelType w:val="multilevel"/>
    <w:tmpl w:val="682A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225AE7"/>
    <w:multiLevelType w:val="multilevel"/>
    <w:tmpl w:val="4104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F141F9"/>
    <w:multiLevelType w:val="multilevel"/>
    <w:tmpl w:val="4F52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A43515"/>
    <w:multiLevelType w:val="multilevel"/>
    <w:tmpl w:val="4CA8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CE7FFE"/>
    <w:multiLevelType w:val="multilevel"/>
    <w:tmpl w:val="0754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D27D53"/>
    <w:multiLevelType w:val="multilevel"/>
    <w:tmpl w:val="4354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BE4337"/>
    <w:multiLevelType w:val="multilevel"/>
    <w:tmpl w:val="B610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EB7B63"/>
    <w:multiLevelType w:val="multilevel"/>
    <w:tmpl w:val="92C2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A96B8C"/>
    <w:multiLevelType w:val="multilevel"/>
    <w:tmpl w:val="57E6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E36104"/>
    <w:multiLevelType w:val="multilevel"/>
    <w:tmpl w:val="4168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670423"/>
    <w:multiLevelType w:val="multilevel"/>
    <w:tmpl w:val="E3EC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A36F09"/>
    <w:multiLevelType w:val="multilevel"/>
    <w:tmpl w:val="1108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F503DB"/>
    <w:multiLevelType w:val="multilevel"/>
    <w:tmpl w:val="11A2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585A82"/>
    <w:multiLevelType w:val="multilevel"/>
    <w:tmpl w:val="EBA8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6049340">
    <w:abstractNumId w:val="3"/>
  </w:num>
  <w:num w:numId="2" w16cid:durableId="936715476">
    <w:abstractNumId w:val="16"/>
  </w:num>
  <w:num w:numId="3" w16cid:durableId="541091988">
    <w:abstractNumId w:val="19"/>
  </w:num>
  <w:num w:numId="4" w16cid:durableId="1533835025">
    <w:abstractNumId w:val="8"/>
  </w:num>
  <w:num w:numId="5" w16cid:durableId="644747776">
    <w:abstractNumId w:val="13"/>
  </w:num>
  <w:num w:numId="6" w16cid:durableId="1203639569">
    <w:abstractNumId w:val="26"/>
  </w:num>
  <w:num w:numId="7" w16cid:durableId="147794761">
    <w:abstractNumId w:val="11"/>
  </w:num>
  <w:num w:numId="8" w16cid:durableId="732777892">
    <w:abstractNumId w:val="24"/>
  </w:num>
  <w:num w:numId="9" w16cid:durableId="214897669">
    <w:abstractNumId w:val="12"/>
  </w:num>
  <w:num w:numId="10" w16cid:durableId="1510094441">
    <w:abstractNumId w:val="28"/>
  </w:num>
  <w:num w:numId="11" w16cid:durableId="671025836">
    <w:abstractNumId w:val="10"/>
  </w:num>
  <w:num w:numId="12" w16cid:durableId="1333337477">
    <w:abstractNumId w:val="22"/>
  </w:num>
  <w:num w:numId="13" w16cid:durableId="1679506675">
    <w:abstractNumId w:val="20"/>
  </w:num>
  <w:num w:numId="14" w16cid:durableId="1284731763">
    <w:abstractNumId w:val="2"/>
  </w:num>
  <w:num w:numId="15" w16cid:durableId="1861621553">
    <w:abstractNumId w:val="18"/>
  </w:num>
  <w:num w:numId="16" w16cid:durableId="331958550">
    <w:abstractNumId w:val="9"/>
  </w:num>
  <w:num w:numId="17" w16cid:durableId="744304924">
    <w:abstractNumId w:val="5"/>
  </w:num>
  <w:num w:numId="18" w16cid:durableId="1926496620">
    <w:abstractNumId w:val="23"/>
  </w:num>
  <w:num w:numId="19" w16cid:durableId="1311137759">
    <w:abstractNumId w:val="25"/>
  </w:num>
  <w:num w:numId="20" w16cid:durableId="77677808">
    <w:abstractNumId w:val="27"/>
  </w:num>
  <w:num w:numId="21" w16cid:durableId="632641446">
    <w:abstractNumId w:val="14"/>
  </w:num>
  <w:num w:numId="22" w16cid:durableId="2044280680">
    <w:abstractNumId w:val="21"/>
  </w:num>
  <w:num w:numId="23" w16cid:durableId="1248730855">
    <w:abstractNumId w:val="15"/>
  </w:num>
  <w:num w:numId="24" w16cid:durableId="1060709068">
    <w:abstractNumId w:val="1"/>
  </w:num>
  <w:num w:numId="25" w16cid:durableId="1778138275">
    <w:abstractNumId w:val="4"/>
  </w:num>
  <w:num w:numId="26" w16cid:durableId="1542398554">
    <w:abstractNumId w:val="6"/>
  </w:num>
  <w:num w:numId="27" w16cid:durableId="1267925857">
    <w:abstractNumId w:val="17"/>
  </w:num>
  <w:num w:numId="28" w16cid:durableId="1882010675">
    <w:abstractNumId w:val="7"/>
  </w:num>
  <w:num w:numId="29" w16cid:durableId="1495874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A8"/>
    <w:rsid w:val="00027512"/>
    <w:rsid w:val="000863B1"/>
    <w:rsid w:val="000E14A8"/>
    <w:rsid w:val="005141EB"/>
    <w:rsid w:val="00606A66"/>
    <w:rsid w:val="00725EDF"/>
    <w:rsid w:val="008F6E87"/>
    <w:rsid w:val="0098668F"/>
    <w:rsid w:val="00997AED"/>
    <w:rsid w:val="009A13F0"/>
    <w:rsid w:val="009A48D4"/>
    <w:rsid w:val="00A45834"/>
    <w:rsid w:val="00AB0B21"/>
    <w:rsid w:val="00AF0EAB"/>
    <w:rsid w:val="00B332CF"/>
    <w:rsid w:val="00BB0757"/>
    <w:rsid w:val="00C00F5C"/>
    <w:rsid w:val="00FA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655E8"/>
  <w15:chartTrackingRefBased/>
  <w15:docId w15:val="{039069DD-4E56-45DD-9AC4-517A96106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4A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4A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4A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4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4A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4A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4A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4A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4A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4A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4A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1303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 Engineering Team</dc:creator>
  <cp:keywords/>
  <dc:description/>
  <cp:lastModifiedBy>Cloud Engineering Team</cp:lastModifiedBy>
  <cp:revision>3</cp:revision>
  <dcterms:created xsi:type="dcterms:W3CDTF">2025-04-02T22:39:00Z</dcterms:created>
  <dcterms:modified xsi:type="dcterms:W3CDTF">2025-04-03T01:53:00Z</dcterms:modified>
</cp:coreProperties>
</file>