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807DB" w14:textId="77777777" w:rsidR="00BC3FAA" w:rsidRDefault="00BC3FAA" w:rsidP="00BC3FAA"/>
    <w:p w14:paraId="1042471C" w14:textId="77777777" w:rsidR="00BC3FAA" w:rsidRPr="00BC3FAA" w:rsidRDefault="00BC3FAA" w:rsidP="00BC3FAA">
      <w:pPr>
        <w:jc w:val="center"/>
        <w:rPr>
          <w:sz w:val="38"/>
          <w:szCs w:val="38"/>
        </w:rPr>
      </w:pPr>
    </w:p>
    <w:p w14:paraId="08453050" w14:textId="0CC35336" w:rsidR="00BC3FAA" w:rsidRPr="00BC3FAA" w:rsidRDefault="00BC3FAA" w:rsidP="00BC3FAA">
      <w:pPr>
        <w:jc w:val="center"/>
        <w:rPr>
          <w:b/>
          <w:bCs/>
          <w:sz w:val="38"/>
          <w:szCs w:val="38"/>
        </w:rPr>
      </w:pPr>
      <w:r w:rsidRPr="00BC3FAA">
        <w:rPr>
          <w:b/>
          <w:bCs/>
          <w:sz w:val="38"/>
          <w:szCs w:val="38"/>
        </w:rPr>
        <w:t>HOSPITAL PERFORMANCE ANALYSIS</w:t>
      </w:r>
    </w:p>
    <w:p w14:paraId="615B2076" w14:textId="67B48FCF" w:rsidR="00BC3FAA" w:rsidRPr="006E1E33" w:rsidRDefault="00BC3FAA" w:rsidP="00BC3FAA">
      <w:pPr>
        <w:rPr>
          <w:b/>
          <w:bCs/>
          <w:sz w:val="30"/>
          <w:szCs w:val="30"/>
        </w:rPr>
      </w:pPr>
      <w:r w:rsidRPr="006E1E33">
        <w:rPr>
          <w:b/>
          <w:bCs/>
          <w:sz w:val="30"/>
          <w:szCs w:val="30"/>
        </w:rPr>
        <w:t>Executive Summary</w:t>
      </w:r>
    </w:p>
    <w:p w14:paraId="7FF93FEE" w14:textId="53F3EB20" w:rsidR="00BC3FAA" w:rsidRDefault="00BC3FAA" w:rsidP="00BC3FAA">
      <w:r>
        <w:t xml:space="preserve">This report presents a structured analysis of hospital performance data covering the period January 2023 to December 2024. The analysis was conducted to address five key operational and financial problems identified by hospital leadership, including the Chief Financial Officer (CFO) and Medical Director. </w:t>
      </w:r>
    </w:p>
    <w:p w14:paraId="18169156" w14:textId="4F8FFCBF" w:rsidR="00BC3FAA" w:rsidRDefault="00BC3FAA" w:rsidP="00BC3FAA">
      <w:r>
        <w:t>Key issues examined include declining revenue per patient, rising outstanding bills, data integrity concerns affecting department-level reporting, inconsistent department name records, and doctor workload distribution. All findings are supported by dashboards built in Microsoft Power BI.</w:t>
      </w:r>
    </w:p>
    <w:p w14:paraId="34D25E18" w14:textId="77777777" w:rsidR="00BC3FAA" w:rsidRDefault="00BC3FAA" w:rsidP="00BC3FAA"/>
    <w:p w14:paraId="05708DFF" w14:textId="14FDD7F6" w:rsidR="00BC3FAA" w:rsidRPr="006E1E33" w:rsidRDefault="00BC3FAA" w:rsidP="00BC3FAA">
      <w:pPr>
        <w:rPr>
          <w:sz w:val="26"/>
          <w:szCs w:val="26"/>
        </w:rPr>
      </w:pPr>
      <w:r w:rsidRPr="006E1E33">
        <w:rPr>
          <w:b/>
          <w:bCs/>
          <w:sz w:val="30"/>
          <w:szCs w:val="30"/>
        </w:rPr>
        <w:t>Background &amp; Problem Statement</w:t>
      </w:r>
    </w:p>
    <w:p w14:paraId="4A0429DB" w14:textId="77777777" w:rsidR="00BC3FAA" w:rsidRDefault="00BC3FAA" w:rsidP="00BC3FAA">
      <w:r>
        <w:t>The hospital identified five critical problems requiring data-driven investigation:</w:t>
      </w:r>
    </w:p>
    <w:p w14:paraId="1CC69592" w14:textId="77777777" w:rsidR="00BC3FAA" w:rsidRDefault="00BC3FAA" w:rsidP="00BC3FAA"/>
    <w:p w14:paraId="0964C1CF" w14:textId="77777777" w:rsidR="00BC3FAA" w:rsidRDefault="00BC3FAA" w:rsidP="00BC3FAA">
      <w:r w:rsidRPr="006E1E33">
        <w:rPr>
          <w:b/>
          <w:bCs/>
        </w:rPr>
        <w:t>Problem 1</w:t>
      </w:r>
      <w:r>
        <w:t>: Revenue per patient appears to be declining even as total patient numbers grow — the CFO cannot explain why without clean data.</w:t>
      </w:r>
    </w:p>
    <w:p w14:paraId="796BC56A" w14:textId="77777777" w:rsidR="00BC3FAA" w:rsidRDefault="00BC3FAA" w:rsidP="00BC3FAA">
      <w:r w:rsidRPr="006E1E33">
        <w:rPr>
          <w:b/>
          <w:bCs/>
        </w:rPr>
        <w:t>Problem 2:</w:t>
      </w:r>
      <w:r>
        <w:t xml:space="preserve"> Unpaid and part-payment bills are reportedly increasing — the finance team does not know which departments or patient groups are driving this.</w:t>
      </w:r>
    </w:p>
    <w:p w14:paraId="36815B96" w14:textId="77777777" w:rsidR="00BC3FAA" w:rsidRDefault="00BC3FAA" w:rsidP="00BC3FAA">
      <w:r w:rsidRPr="006E1E33">
        <w:rPr>
          <w:b/>
          <w:bCs/>
        </w:rPr>
        <w:t>Problem 3:</w:t>
      </w:r>
      <w:r>
        <w:t xml:space="preserve"> Department heads are reporting different patient volumes than what the system shows — suggesting duplicate or missing records are distorting the numbers.</w:t>
      </w:r>
    </w:p>
    <w:p w14:paraId="1BA34882" w14:textId="77777777" w:rsidR="00BC3FAA" w:rsidRDefault="00BC3FAA" w:rsidP="00BC3FAA">
      <w:r w:rsidRPr="006E1E33">
        <w:rPr>
          <w:b/>
          <w:bCs/>
        </w:rPr>
        <w:t>Problem 4:</w:t>
      </w:r>
      <w:r>
        <w:t xml:space="preserve"> The hospital cannot compare performance across departments because department names are recorded inconsistently.</w:t>
      </w:r>
    </w:p>
    <w:p w14:paraId="622173D9" w14:textId="77777777" w:rsidR="00BC3FAA" w:rsidRDefault="00BC3FAA" w:rsidP="00BC3FAA">
      <w:r w:rsidRPr="006E1E33">
        <w:rPr>
          <w:b/>
          <w:bCs/>
        </w:rPr>
        <w:t>Problem 5:</w:t>
      </w:r>
      <w:r>
        <w:t xml:space="preserve"> The Medical Director wants to know which doctors are carrying the highest patient loads — but data quality issues make this impossible to answer accurately.</w:t>
      </w:r>
    </w:p>
    <w:p w14:paraId="386636C1" w14:textId="77777777" w:rsidR="00BC3FAA" w:rsidRDefault="00BC3FAA" w:rsidP="00BC3FAA"/>
    <w:p w14:paraId="2F12AC81" w14:textId="77777777" w:rsidR="00BC3FAA" w:rsidRDefault="00BC3FAA" w:rsidP="00BC3FAA"/>
    <w:p w14:paraId="6AA84E91" w14:textId="77777777" w:rsidR="006E1E33" w:rsidRDefault="006E1E33" w:rsidP="00BC3FAA"/>
    <w:p w14:paraId="444F6BAC" w14:textId="2604E5D1" w:rsidR="00BC3FAA" w:rsidRPr="006E1E33" w:rsidRDefault="00BC3FAA" w:rsidP="00BC3FAA">
      <w:pPr>
        <w:rPr>
          <w:b/>
          <w:bCs/>
          <w:sz w:val="30"/>
          <w:szCs w:val="30"/>
        </w:rPr>
      </w:pPr>
      <w:r w:rsidRPr="006E1E33">
        <w:rPr>
          <w:b/>
          <w:bCs/>
          <w:sz w:val="30"/>
          <w:szCs w:val="30"/>
        </w:rPr>
        <w:t>Data Cleaning Process</w:t>
      </w:r>
    </w:p>
    <w:p w14:paraId="4A55C631" w14:textId="24F14504" w:rsidR="00BC3FAA" w:rsidRDefault="00BC3FAA" w:rsidP="00BC3FAA">
      <w:r>
        <w:t>Before analysis could begin, the dataset was cleaned in Microsoft Power Query to resolve seven identified data quality issues:</w:t>
      </w:r>
    </w:p>
    <w:p w14:paraId="05DDF76E" w14:textId="77777777" w:rsidR="006E1E33" w:rsidRDefault="006E1E33" w:rsidP="00BC3FAA"/>
    <w:p w14:paraId="57A11440" w14:textId="21B616D6" w:rsidR="00BC3FAA" w:rsidRDefault="00BC3FAA" w:rsidP="006E1E33">
      <w:pPr>
        <w:pStyle w:val="ListParagraph"/>
        <w:numPr>
          <w:ilvl w:val="0"/>
          <w:numId w:val="6"/>
        </w:numPr>
      </w:pPr>
      <w:r>
        <w:t>Inconsistent department names —</w:t>
      </w:r>
      <w:r w:rsidR="006E1E33">
        <w:t xml:space="preserve"> </w:t>
      </w:r>
      <w:r>
        <w:t>using Replace Values in Power Query.</w:t>
      </w:r>
    </w:p>
    <w:p w14:paraId="5992BBE8" w14:textId="77777777" w:rsidR="00BC3FAA" w:rsidRDefault="00BC3FAA" w:rsidP="006E1E33">
      <w:pPr>
        <w:pStyle w:val="ListParagraph"/>
        <w:numPr>
          <w:ilvl w:val="0"/>
          <w:numId w:val="6"/>
        </w:numPr>
      </w:pPr>
      <w:r>
        <w:t>Invalid ages — rows with ages outside the valid range of 1 to 110 were removed using Number Filters.</w:t>
      </w:r>
    </w:p>
    <w:p w14:paraId="6D3F9942" w14:textId="77777777" w:rsidR="00BC3FAA" w:rsidRDefault="00BC3FAA" w:rsidP="006E1E33">
      <w:pPr>
        <w:pStyle w:val="ListParagraph"/>
        <w:numPr>
          <w:ilvl w:val="0"/>
          <w:numId w:val="6"/>
        </w:numPr>
      </w:pPr>
      <w:r>
        <w:t>Missing values — identified and handled appropriately per column context.</w:t>
      </w:r>
    </w:p>
    <w:p w14:paraId="3BE75AFC" w14:textId="77777777" w:rsidR="00BC3FAA" w:rsidRDefault="00BC3FAA" w:rsidP="006E1E33">
      <w:pPr>
        <w:pStyle w:val="ListParagraph"/>
        <w:numPr>
          <w:ilvl w:val="0"/>
          <w:numId w:val="6"/>
        </w:numPr>
      </w:pPr>
      <w:r>
        <w:t>Duplicate records — detected and removed to prevent inflation of patient volume figures.</w:t>
      </w:r>
    </w:p>
    <w:p w14:paraId="359A3F81" w14:textId="28F58664" w:rsidR="00BC3FAA" w:rsidRDefault="00BC3FAA" w:rsidP="006E1E33">
      <w:pPr>
        <w:pStyle w:val="ListParagraph"/>
        <w:numPr>
          <w:ilvl w:val="0"/>
          <w:numId w:val="6"/>
        </w:numPr>
      </w:pPr>
      <w:r>
        <w:t>Invalid bill amounts — negative bill amounts were flagged using a custom column (Bill</w:t>
      </w:r>
      <w:r>
        <w:t xml:space="preserve"> </w:t>
      </w:r>
      <w:r>
        <w:t>Amount</w:t>
      </w:r>
      <w:r>
        <w:t xml:space="preserve"> </w:t>
      </w:r>
      <w:r>
        <w:t>Flag) before removal.</w:t>
      </w:r>
    </w:p>
    <w:p w14:paraId="7982F60D" w14:textId="72ABEBE8" w:rsidR="00BC3FAA" w:rsidRDefault="00BC3FAA" w:rsidP="006E1E33">
      <w:pPr>
        <w:pStyle w:val="ListParagraph"/>
        <w:numPr>
          <w:ilvl w:val="0"/>
          <w:numId w:val="6"/>
        </w:numPr>
      </w:pPr>
      <w:r>
        <w:t>Mixed date formats —</w:t>
      </w:r>
      <w:r w:rsidR="006E1E33">
        <w:t xml:space="preserve"> </w:t>
      </w:r>
      <w:r>
        <w:t>consistent date format across the dataset.</w:t>
      </w:r>
    </w:p>
    <w:p w14:paraId="302647C9" w14:textId="77777777" w:rsidR="00BC3FAA" w:rsidRDefault="00BC3FAA" w:rsidP="006E1E33">
      <w:pPr>
        <w:pStyle w:val="ListParagraph"/>
        <w:numPr>
          <w:ilvl w:val="0"/>
          <w:numId w:val="6"/>
        </w:numPr>
      </w:pPr>
      <w:r>
        <w:t>Inconsistent diagnosis names — cleaned using Replace Values to ensure reliable grouping.</w:t>
      </w:r>
    </w:p>
    <w:p w14:paraId="479CB59F" w14:textId="77777777" w:rsidR="00BC3FAA" w:rsidRDefault="00BC3FAA" w:rsidP="00BC3FAA"/>
    <w:p w14:paraId="61F0792A" w14:textId="77777777" w:rsidR="00BC3FAA" w:rsidRDefault="00BC3FAA" w:rsidP="00BC3FAA">
      <w:r>
        <w:t>A flag-first approach was adopted for invalid bill amounts to document the identification step before removal, demonstrating transparent data governance practices.</w:t>
      </w:r>
    </w:p>
    <w:p w14:paraId="58CF75C0" w14:textId="77777777" w:rsidR="006E1E33" w:rsidRDefault="006E1E33" w:rsidP="00BC3FAA"/>
    <w:p w14:paraId="00F16860" w14:textId="5A1AFFAD" w:rsidR="00BC3FAA" w:rsidRDefault="00BC3FAA" w:rsidP="00BC3FAA">
      <w:r w:rsidRPr="006E1E33">
        <w:rPr>
          <w:b/>
          <w:bCs/>
          <w:sz w:val="30"/>
          <w:szCs w:val="30"/>
        </w:rPr>
        <w:t>Key Performance Metrics</w:t>
      </w:r>
    </w:p>
    <w:p w14:paraId="08F52F75" w14:textId="6E315FE6" w:rsidR="00BC3FAA" w:rsidRDefault="00BC3FAA" w:rsidP="00BC3FAA">
      <w:r>
        <w:t>The following headline figures were recorded across the full 2023–2024 period after data cleaning:</w:t>
      </w:r>
    </w:p>
    <w:p w14:paraId="10529748" w14:textId="3CFFFB89" w:rsidR="00BC3FAA" w:rsidRDefault="00BC3FAA" w:rsidP="006E1E33">
      <w:pPr>
        <w:pStyle w:val="ListParagraph"/>
        <w:numPr>
          <w:ilvl w:val="0"/>
          <w:numId w:val="7"/>
        </w:numPr>
      </w:pPr>
      <w:r>
        <w:t>Total Patients</w:t>
      </w:r>
      <w:r w:rsidR="006E1E33">
        <w:t>: There was a total of 924 patients attended to between the given dataset period</w:t>
      </w:r>
    </w:p>
    <w:p w14:paraId="60E2C3CB" w14:textId="713F8FD8" w:rsidR="00BC3FAA" w:rsidRDefault="00BC3FAA" w:rsidP="006E1E33">
      <w:pPr>
        <w:pStyle w:val="ListParagraph"/>
        <w:numPr>
          <w:ilvl w:val="0"/>
          <w:numId w:val="7"/>
        </w:numPr>
      </w:pPr>
      <w:r>
        <w:t>Total Revenue</w:t>
      </w:r>
      <w:r w:rsidR="006E1E33">
        <w:t>: A total of 229.29 million revenue was generated</w:t>
      </w:r>
    </w:p>
    <w:p w14:paraId="5F12D88D" w14:textId="2CFE90A6" w:rsidR="00BC3FAA" w:rsidRDefault="00BC3FAA" w:rsidP="006E1E33">
      <w:pPr>
        <w:pStyle w:val="ListParagraph"/>
        <w:numPr>
          <w:ilvl w:val="0"/>
          <w:numId w:val="7"/>
        </w:numPr>
      </w:pPr>
      <w:r>
        <w:t>Average Bill per Patient</w:t>
      </w:r>
      <w:r w:rsidR="006E1E33">
        <w:t xml:space="preserve">: The average bill per patient is 248.15 </w:t>
      </w:r>
      <w:proofErr w:type="gramStart"/>
      <w:r w:rsidR="006E1E33">
        <w:t>thousands</w:t>
      </w:r>
      <w:proofErr w:type="gramEnd"/>
      <w:r w:rsidR="006E1E33">
        <w:t xml:space="preserve"> per patient</w:t>
      </w:r>
    </w:p>
    <w:p w14:paraId="3AB8E9CB" w14:textId="4FFCB6D3" w:rsidR="00BC3FAA" w:rsidRDefault="00BC3FAA" w:rsidP="006E1E33">
      <w:pPr>
        <w:pStyle w:val="ListParagraph"/>
        <w:numPr>
          <w:ilvl w:val="0"/>
          <w:numId w:val="7"/>
        </w:numPr>
      </w:pPr>
      <w:r>
        <w:t>Outstanding Bill Rate</w:t>
      </w:r>
      <w:r w:rsidR="006E1E33">
        <w:t>: The rate of outstanding is 22.73%</w:t>
      </w:r>
    </w:p>
    <w:p w14:paraId="5B2DDB18" w14:textId="3F984786" w:rsidR="00BC3FAA" w:rsidRDefault="00BC3FAA" w:rsidP="006E1E33">
      <w:pPr>
        <w:pStyle w:val="ListParagraph"/>
        <w:numPr>
          <w:ilvl w:val="0"/>
          <w:numId w:val="7"/>
        </w:numPr>
      </w:pPr>
      <w:r>
        <w:t>Total Doctors</w:t>
      </w:r>
      <w:r w:rsidR="006E1E33">
        <w:t xml:space="preserve">: There is a total number 21 of </w:t>
      </w:r>
      <w:proofErr w:type="gramStart"/>
      <w:r w:rsidR="006E1E33">
        <w:t>Doctors</w:t>
      </w:r>
      <w:proofErr w:type="gramEnd"/>
      <w:r w:rsidR="006E1E33">
        <w:t xml:space="preserve"> in the hospital </w:t>
      </w:r>
    </w:p>
    <w:p w14:paraId="093B1D96" w14:textId="77777777" w:rsidR="00BC3FAA" w:rsidRDefault="00BC3FAA" w:rsidP="00BC3FAA"/>
    <w:p w14:paraId="3BEAAC41" w14:textId="77777777" w:rsidR="00BC3FAA" w:rsidRDefault="00BC3FAA" w:rsidP="00BC3FAA"/>
    <w:p w14:paraId="34DF0C43" w14:textId="77777777" w:rsidR="00BC3FAA" w:rsidRPr="006E1E33" w:rsidRDefault="00BC3FAA" w:rsidP="00BC3FAA">
      <w:pPr>
        <w:rPr>
          <w:b/>
          <w:bCs/>
          <w:sz w:val="30"/>
          <w:szCs w:val="30"/>
        </w:rPr>
      </w:pPr>
      <w:r w:rsidRPr="006E1E33">
        <w:rPr>
          <w:b/>
          <w:bCs/>
          <w:sz w:val="30"/>
          <w:szCs w:val="30"/>
        </w:rPr>
        <w:lastRenderedPageBreak/>
        <w:t>5. Key Findings</w:t>
      </w:r>
    </w:p>
    <w:p w14:paraId="6BE6273A" w14:textId="77777777" w:rsidR="00BC3FAA" w:rsidRPr="006E1E33" w:rsidRDefault="00BC3FAA" w:rsidP="00BC3FAA">
      <w:pPr>
        <w:rPr>
          <w:b/>
          <w:bCs/>
        </w:rPr>
      </w:pPr>
      <w:r w:rsidRPr="006E1E33">
        <w:rPr>
          <w:b/>
          <w:bCs/>
        </w:rPr>
        <w:t>5.1 Patient Volume</w:t>
      </w:r>
    </w:p>
    <w:p w14:paraId="68CD9259" w14:textId="52CFEB60" w:rsidR="006E1E33" w:rsidRDefault="006E1E33" w:rsidP="00BC3FAA">
      <w:r w:rsidRPr="006E1E33">
        <w:t>General Medicine recorded the highest patient admissions across both years, while Cardiology had the lowest</w:t>
      </w:r>
      <w:r>
        <w:t xml:space="preserve">. </w:t>
      </w:r>
      <w:r w:rsidRPr="006E1E33">
        <w:t>Overall patient volume grew slightly from 454 patients in 2023 to 470 patients in 2024, suggesting steady but modest growth.</w:t>
      </w:r>
      <w:r>
        <w:t xml:space="preserve"> With the patient trend we can also see that there seem to also be a </w:t>
      </w:r>
      <w:proofErr w:type="spellStart"/>
      <w:r>
        <w:t>constitent</w:t>
      </w:r>
      <w:proofErr w:type="spellEnd"/>
      <w:r>
        <w:t xml:space="preserve"> spike in the total patients between April and May and also an all time low between July and August in both years.</w:t>
      </w:r>
    </w:p>
    <w:p w14:paraId="1778F8ED" w14:textId="77777777" w:rsidR="00BC3FAA" w:rsidRPr="006E1E33" w:rsidRDefault="00BC3FAA" w:rsidP="00BC3FAA">
      <w:pPr>
        <w:rPr>
          <w:b/>
          <w:bCs/>
        </w:rPr>
      </w:pPr>
      <w:r w:rsidRPr="006E1E33">
        <w:rPr>
          <w:b/>
          <w:bCs/>
        </w:rPr>
        <w:t>5.2 Revenue &amp; Billing</w:t>
      </w:r>
    </w:p>
    <w:p w14:paraId="6A78D9D6" w14:textId="6F7B1EED" w:rsidR="00BC3FAA" w:rsidRDefault="006E1E33" w:rsidP="00BC3FAA">
      <w:r w:rsidRPr="006E1E33">
        <w:t xml:space="preserve">General Medicine generated the highest total revenue across both years at approximately 40M, while Cardiology recorded the lowest. The revenue trend line shows significant fluctuation month to month across 2023 and 2024, with notable peaks in </w:t>
      </w:r>
      <w:r>
        <w:t xml:space="preserve">April and May </w:t>
      </w:r>
      <w:r w:rsidRPr="006E1E33">
        <w:t>2023 and April</w:t>
      </w:r>
      <w:r>
        <w:t xml:space="preserve"> and May</w:t>
      </w:r>
      <w:r w:rsidRPr="006E1E33">
        <w:t xml:space="preserve"> 2024,</w:t>
      </w:r>
      <w:r>
        <w:t xml:space="preserve"> and also a notable dip in July of both Years.</w:t>
      </w:r>
    </w:p>
    <w:p w14:paraId="3949E0E0" w14:textId="77777777" w:rsidR="00BC3FAA" w:rsidRPr="006E1E33" w:rsidRDefault="00BC3FAA" w:rsidP="00BC3FAA">
      <w:pPr>
        <w:rPr>
          <w:b/>
          <w:bCs/>
        </w:rPr>
      </w:pPr>
      <w:r w:rsidRPr="006E1E33">
        <w:rPr>
          <w:b/>
          <w:bCs/>
        </w:rPr>
        <w:t>5.3 Insurance &amp; Outstanding Bills</w:t>
      </w:r>
    </w:p>
    <w:p w14:paraId="0778E30C" w14:textId="5E6BEBC1" w:rsidR="006E1E33" w:rsidRDefault="006E1E33" w:rsidP="00BC3FAA">
      <w:r w:rsidRPr="006E1E33">
        <w:t>73.92% of patients were insured through one of five insurance companies, while 16.88% were Private Pay and 9.2% were uninsured. The overall outstanding bill rate stands at 22.73%, meaning nearly 1 in 4 patients have unpaid or part-payment bills. Cardiology and Emergency departments recorded the highest outstanding bill rates, while Lymph Node Cancer and Multiple Injuries diagnoses showed the highest unpaid rates by diagnosis.</w:t>
      </w:r>
      <w:r>
        <w:t xml:space="preserve"> It can also be observed that 50% or more of the patients in a department are insured and uninsured patients having unpaid bill are just 20 in number compared to 159 for patients that insured but still has unpaid bills.</w:t>
      </w:r>
    </w:p>
    <w:p w14:paraId="575C6DE7" w14:textId="77777777" w:rsidR="00BC3FAA" w:rsidRPr="006E1E33" w:rsidRDefault="00BC3FAA" w:rsidP="00BC3FAA">
      <w:pPr>
        <w:rPr>
          <w:b/>
          <w:bCs/>
        </w:rPr>
      </w:pPr>
      <w:r w:rsidRPr="006E1E33">
        <w:rPr>
          <w:b/>
          <w:bCs/>
        </w:rPr>
        <w:t>5.4 Length of Stay</w:t>
      </w:r>
    </w:p>
    <w:p w14:paraId="2E814FA0" w14:textId="629B2ACF" w:rsidR="00BC3FAA" w:rsidRDefault="006E1E33" w:rsidP="00BC3FAA">
      <w:r w:rsidRPr="006E1E33">
        <w:t>Pediatrics recorded the longest average length of stay among all departments, while Cardiology had the shortest. The Stay Group analysis shows that Extended Stay patients generate the highest total revenue, however the declining line across stay groups suggests that long</w:t>
      </w:r>
      <w:r>
        <w:t>er</w:t>
      </w:r>
      <w:r w:rsidRPr="006E1E33">
        <w:t xml:space="preserve"> stays are generating proportionally higher revenue </w:t>
      </w:r>
      <w:r>
        <w:t>as days of admission increases.</w:t>
      </w:r>
    </w:p>
    <w:p w14:paraId="31D8695E" w14:textId="77777777" w:rsidR="00BC3FAA" w:rsidRPr="006E1E33" w:rsidRDefault="00BC3FAA" w:rsidP="00BC3FAA">
      <w:pPr>
        <w:rPr>
          <w:b/>
          <w:bCs/>
        </w:rPr>
      </w:pPr>
      <w:r w:rsidRPr="006E1E33">
        <w:rPr>
          <w:b/>
          <w:bCs/>
        </w:rPr>
        <w:t>5.5 Doctor Performance</w:t>
      </w:r>
    </w:p>
    <w:p w14:paraId="331E7CFF" w14:textId="2EFF23A4" w:rsidR="00BC3FAA" w:rsidRDefault="006E1E33" w:rsidP="00BC3FAA">
      <w:r w:rsidRPr="006E1E33">
        <w:t>Dr. Usman D. carried the highest patient load with approximately 58 patients, followed closely by Dr. Chukwu P. and Dr. Musa H. Dr. Danjuma F. recorded the highest average bill per patient. The department vs doctor average bill comparison shows most doctors billing within a similar range of their department average, though a few doctors show a notable gap worth reviewing.</w:t>
      </w:r>
    </w:p>
    <w:p w14:paraId="46E37AAF" w14:textId="77777777" w:rsidR="006E1E33" w:rsidRDefault="006E1E33" w:rsidP="00BC3FAA"/>
    <w:p w14:paraId="33AE1655" w14:textId="1D685722" w:rsidR="00BC3FAA" w:rsidRPr="006E1E33" w:rsidRDefault="00BC3FAA" w:rsidP="00BC3FAA">
      <w:pPr>
        <w:rPr>
          <w:b/>
          <w:bCs/>
          <w:sz w:val="30"/>
          <w:szCs w:val="30"/>
        </w:rPr>
      </w:pPr>
      <w:r w:rsidRPr="006E1E33">
        <w:rPr>
          <w:b/>
          <w:bCs/>
          <w:sz w:val="30"/>
          <w:szCs w:val="30"/>
        </w:rPr>
        <w:t>6. Recommendations</w:t>
      </w:r>
    </w:p>
    <w:p w14:paraId="74D2BA39" w14:textId="4C662A4C" w:rsidR="006E1E33" w:rsidRDefault="006E1E33" w:rsidP="006E1E33">
      <w:r>
        <w:rPr>
          <w:b/>
          <w:bCs/>
        </w:rPr>
        <w:t xml:space="preserve">6.1 </w:t>
      </w:r>
      <w:r w:rsidRPr="006E1E33">
        <w:rPr>
          <w:b/>
          <w:bCs/>
        </w:rPr>
        <w:t>Outstanding Bills</w:t>
      </w:r>
      <w:r w:rsidRPr="006E1E33">
        <w:t xml:space="preserve"> The finance team should </w:t>
      </w:r>
      <w:proofErr w:type="spellStart"/>
      <w:r w:rsidRPr="006E1E33">
        <w:t>prioritise</w:t>
      </w:r>
      <w:proofErr w:type="spellEnd"/>
      <w:r w:rsidRPr="006E1E33">
        <w:t xml:space="preserve"> follow-up on unpaid and part-payment bills in the Cardiology and Emergency departments, as these recorded the highest outstanding bill rates. A structured billing follow-up process should be introduced, with particular attention to patients diagnosed with Lymph Node Cancer and Multiple Injuries who showed the highest unpaid rates by diagnosis. It is also worth noting that insured patients account for 159 unpaid bills compared to only 20 for uninsured patients, suggesting the outstanding bill problem is not driven by lack of insurance but by billing and collection process gaps.</w:t>
      </w:r>
    </w:p>
    <w:p w14:paraId="4A1C5CFE" w14:textId="5504E6A5" w:rsidR="006E1E33" w:rsidRDefault="006E1E33" w:rsidP="006E1E33">
      <w:r w:rsidRPr="006E1E33">
        <w:rPr>
          <w:b/>
          <w:bCs/>
        </w:rPr>
        <w:t>Revenue per Patient</w:t>
      </w:r>
      <w:r w:rsidRPr="006E1E33">
        <w:t xml:space="preserve"> </w:t>
      </w:r>
      <w:proofErr w:type="gramStart"/>
      <w:r w:rsidRPr="006E1E33">
        <w:t>The</w:t>
      </w:r>
      <w:proofErr w:type="gramEnd"/>
      <w:r w:rsidRPr="006E1E33">
        <w:t xml:space="preserve"> CFO should investigate the consistent revenue spikes observed in April and May and the notable dips in July across both 2023 and 2024, as this pattern suggests seasonal or operational factors affecting revenue collection. A pricing and billing audit should be conducted across all departments, with particular focus on Cardiology which recorded both the lowest total revenue and the highest outstanding bill rate.</w:t>
      </w:r>
    </w:p>
    <w:p w14:paraId="76E3DCFB" w14:textId="2F1A0009" w:rsidR="006E1E33" w:rsidRDefault="006E1E33" w:rsidP="006E1E33">
      <w:r w:rsidRPr="006E1E33">
        <w:rPr>
          <w:b/>
          <w:bCs/>
        </w:rPr>
        <w:t>Insurance Coverage</w:t>
      </w:r>
      <w:r w:rsidRPr="006E1E33">
        <w:t xml:space="preserve"> Despite 73.92% of patients being insured, the outstanding bill rate remains at 22.73% — indicating that insurance coverage alone does not guarantee bill collection. The hospital should review its insurance claims and reimbursement processes to identify why insured patients still account for the majority of unpaid bills, and introduce a more robust follow-up system for insurance reimbursements.</w:t>
      </w:r>
    </w:p>
    <w:p w14:paraId="45B36F08" w14:textId="54B0E9FF" w:rsidR="00BC3FAA" w:rsidRDefault="006E1E33" w:rsidP="00BC3FAA">
      <w:r w:rsidRPr="006E1E33">
        <w:rPr>
          <w:b/>
          <w:bCs/>
        </w:rPr>
        <w:t>Doctor Billing Variance</w:t>
      </w:r>
      <w:r w:rsidRPr="006E1E33">
        <w:t xml:space="preserve"> </w:t>
      </w:r>
      <w:proofErr w:type="gramStart"/>
      <w:r w:rsidRPr="006E1E33">
        <w:t>The</w:t>
      </w:r>
      <w:proofErr w:type="gramEnd"/>
      <w:r w:rsidRPr="006E1E33">
        <w:t xml:space="preserve"> Medical Director should review doctors whose average bill per patient falls significantly below their department average, as this may indicate inconsistent billing practices or undercharging. A </w:t>
      </w:r>
      <w:proofErr w:type="spellStart"/>
      <w:r w:rsidRPr="006E1E33">
        <w:t>standardised</w:t>
      </w:r>
      <w:proofErr w:type="spellEnd"/>
      <w:r w:rsidRPr="006E1E33">
        <w:t xml:space="preserve"> billing guideline per department should be introduced to ensure consistent and fair billing across all doctors, particularly given that Dr. Danjuma F. recorded the highest average bill while significant variation exists across the team.</w:t>
      </w:r>
    </w:p>
    <w:p w14:paraId="035C7678" w14:textId="77777777" w:rsidR="006E1E33" w:rsidRDefault="006E1E33" w:rsidP="00BC3FAA">
      <w:pPr>
        <w:rPr>
          <w:b/>
          <w:bCs/>
          <w:sz w:val="30"/>
          <w:szCs w:val="30"/>
        </w:rPr>
      </w:pPr>
    </w:p>
    <w:p w14:paraId="75360E14" w14:textId="77777777" w:rsidR="006E1E33" w:rsidRDefault="006E1E33" w:rsidP="00BC3FAA">
      <w:pPr>
        <w:rPr>
          <w:b/>
          <w:bCs/>
          <w:sz w:val="30"/>
          <w:szCs w:val="30"/>
        </w:rPr>
      </w:pPr>
    </w:p>
    <w:p w14:paraId="2E39B4D4" w14:textId="77777777" w:rsidR="006E1E33" w:rsidRDefault="006E1E33" w:rsidP="00BC3FAA">
      <w:pPr>
        <w:rPr>
          <w:b/>
          <w:bCs/>
          <w:sz w:val="30"/>
          <w:szCs w:val="30"/>
        </w:rPr>
      </w:pPr>
    </w:p>
    <w:p w14:paraId="46C22E81" w14:textId="77777777" w:rsidR="006E1E33" w:rsidRDefault="006E1E33" w:rsidP="00BC3FAA">
      <w:pPr>
        <w:rPr>
          <w:b/>
          <w:bCs/>
          <w:sz w:val="30"/>
          <w:szCs w:val="30"/>
        </w:rPr>
      </w:pPr>
    </w:p>
    <w:p w14:paraId="789FE47E" w14:textId="77777777" w:rsidR="006E1E33" w:rsidRDefault="006E1E33" w:rsidP="00BC3FAA">
      <w:pPr>
        <w:rPr>
          <w:b/>
          <w:bCs/>
          <w:sz w:val="30"/>
          <w:szCs w:val="30"/>
        </w:rPr>
      </w:pPr>
    </w:p>
    <w:p w14:paraId="0FB771CE" w14:textId="227EE18F" w:rsidR="00BC3FAA" w:rsidRPr="006E1E33" w:rsidRDefault="00BC3FAA" w:rsidP="00BC3FAA">
      <w:pPr>
        <w:rPr>
          <w:b/>
          <w:bCs/>
          <w:sz w:val="30"/>
          <w:szCs w:val="30"/>
        </w:rPr>
      </w:pPr>
      <w:r w:rsidRPr="006E1E33">
        <w:rPr>
          <w:b/>
          <w:bCs/>
          <w:sz w:val="30"/>
          <w:szCs w:val="30"/>
        </w:rPr>
        <w:lastRenderedPageBreak/>
        <w:t>7. Conclusion</w:t>
      </w:r>
    </w:p>
    <w:p w14:paraId="747EA495" w14:textId="77777777" w:rsidR="006E1E33" w:rsidRPr="006E1E33" w:rsidRDefault="006E1E33" w:rsidP="006E1E33">
      <w:r w:rsidRPr="006E1E33">
        <w:t>This analysis of hospital performance data covering January 2023 to December 2024 reveals a hospital experiencing steady patient growth but facing significant challenges in revenue collection and billing efficiency. While total patient volume grew modestly from 454 to 470 patients and General Medicine consistently led both admissions and revenue generation, the 22.73% outstanding bill rate remains the most urgent concern for hospital leadership — particularly given that the majority of unpaid bills are linked to insured patients rather than uninsured ones, pointing to a systemic billing and collections process gap rather than a patient affordability issue.</w:t>
      </w:r>
    </w:p>
    <w:p w14:paraId="397CE915" w14:textId="77777777" w:rsidR="006E1E33" w:rsidRPr="006E1E33" w:rsidRDefault="006E1E33" w:rsidP="006E1E33">
      <w:r w:rsidRPr="006E1E33">
        <w:t>The consistent April/May revenue spikes and July dips across both years suggest underlying seasonal or operational patterns that the CFO should investigate and plan around. Meanwhile the doctor performance and length of stay analyses confirm that the hospital has capable medical staff and that longer admissions do generate higher revenue, providing a stable operational foundation to build on.</w:t>
      </w:r>
    </w:p>
    <w:p w14:paraId="08069556" w14:textId="77777777" w:rsidR="006E1E33" w:rsidRPr="006E1E33" w:rsidRDefault="006E1E33" w:rsidP="006E1E33">
      <w:r w:rsidRPr="006E1E33">
        <w:t>The most immediate action hospital leadership should take is a comprehensive review of the billing and insurance reimbursement process, particularly in the Cardiology and Emergency departments, as resolving the outstanding bill problem will have the most direct and significant impact on recovering the revenue the hospital is already generating but not collecting.</w:t>
      </w:r>
    </w:p>
    <w:p w14:paraId="09496C7E" w14:textId="77777777" w:rsidR="00BC3FAA" w:rsidRDefault="00BC3FAA" w:rsidP="00BC3FAA"/>
    <w:p w14:paraId="60D3D332" w14:textId="77777777" w:rsidR="00BC3FAA" w:rsidRPr="006E1E33" w:rsidRDefault="00BC3FAA" w:rsidP="00BC3FAA">
      <w:pPr>
        <w:rPr>
          <w:b/>
          <w:bCs/>
          <w:sz w:val="30"/>
          <w:szCs w:val="30"/>
        </w:rPr>
      </w:pPr>
      <w:r w:rsidRPr="006E1E33">
        <w:rPr>
          <w:b/>
          <w:bCs/>
          <w:sz w:val="30"/>
          <w:szCs w:val="30"/>
        </w:rPr>
        <w:t>8. Appendix</w:t>
      </w:r>
    </w:p>
    <w:p w14:paraId="395A128F" w14:textId="77777777" w:rsidR="00BC3FAA" w:rsidRPr="006E1E33" w:rsidRDefault="00BC3FAA" w:rsidP="00BC3FAA">
      <w:pPr>
        <w:rPr>
          <w:b/>
          <w:bCs/>
        </w:rPr>
      </w:pPr>
      <w:r w:rsidRPr="006E1E33">
        <w:rPr>
          <w:b/>
          <w:bCs/>
        </w:rPr>
        <w:t>Tools Used:</w:t>
      </w:r>
    </w:p>
    <w:p w14:paraId="4F86D948" w14:textId="77777777" w:rsidR="00BC3FAA" w:rsidRDefault="00BC3FAA" w:rsidP="006E1E33">
      <w:pPr>
        <w:pStyle w:val="ListParagraph"/>
        <w:numPr>
          <w:ilvl w:val="0"/>
          <w:numId w:val="8"/>
        </w:numPr>
      </w:pPr>
      <w:r>
        <w:t>Microsoft Power Query — Data cleaning and transformation</w:t>
      </w:r>
    </w:p>
    <w:p w14:paraId="034A7720" w14:textId="77777777" w:rsidR="00BC3FAA" w:rsidRDefault="00BC3FAA" w:rsidP="006E1E33">
      <w:pPr>
        <w:pStyle w:val="ListParagraph"/>
        <w:numPr>
          <w:ilvl w:val="0"/>
          <w:numId w:val="8"/>
        </w:numPr>
      </w:pPr>
      <w:r>
        <w:t xml:space="preserve">Microsoft Power BI — Dashboard development and </w:t>
      </w:r>
      <w:proofErr w:type="spellStart"/>
      <w:r>
        <w:t>visualisation</w:t>
      </w:r>
      <w:proofErr w:type="spellEnd"/>
    </w:p>
    <w:p w14:paraId="630278D3" w14:textId="7E5EE223" w:rsidR="00BC3FAA" w:rsidRDefault="00BC3FAA" w:rsidP="00BC3FAA">
      <w:pPr>
        <w:pStyle w:val="ListParagraph"/>
        <w:numPr>
          <w:ilvl w:val="0"/>
          <w:numId w:val="8"/>
        </w:numPr>
      </w:pPr>
      <w:r>
        <w:t>DAX (Data Analysis Expressions) — Calculated measures</w:t>
      </w:r>
    </w:p>
    <w:p w14:paraId="70E21283" w14:textId="77777777" w:rsidR="00BC3FAA" w:rsidRPr="006E1E33" w:rsidRDefault="00BC3FAA" w:rsidP="00BC3FAA">
      <w:pPr>
        <w:rPr>
          <w:b/>
          <w:bCs/>
        </w:rPr>
      </w:pPr>
      <w:r w:rsidRPr="006E1E33">
        <w:rPr>
          <w:b/>
          <w:bCs/>
        </w:rPr>
        <w:t>Dashboard Pages:</w:t>
      </w:r>
    </w:p>
    <w:p w14:paraId="2BED1FF4" w14:textId="77777777" w:rsidR="00BC3FAA" w:rsidRDefault="00BC3FAA" w:rsidP="006E1E33">
      <w:pPr>
        <w:pStyle w:val="ListParagraph"/>
        <w:numPr>
          <w:ilvl w:val="0"/>
          <w:numId w:val="9"/>
        </w:numPr>
      </w:pPr>
      <w:r>
        <w:t>Overview — Executive summary KPIs and high-level trends</w:t>
      </w:r>
    </w:p>
    <w:p w14:paraId="42EFB0ED" w14:textId="77777777" w:rsidR="00BC3FAA" w:rsidRDefault="00BC3FAA" w:rsidP="006E1E33">
      <w:pPr>
        <w:pStyle w:val="ListParagraph"/>
        <w:numPr>
          <w:ilvl w:val="0"/>
          <w:numId w:val="9"/>
        </w:numPr>
      </w:pPr>
      <w:r>
        <w:t>Patient Volume — Admissions by department and month (2023 &amp; 2024)</w:t>
      </w:r>
    </w:p>
    <w:p w14:paraId="00635369" w14:textId="77777777" w:rsidR="00BC3FAA" w:rsidRDefault="00BC3FAA" w:rsidP="006E1E33">
      <w:pPr>
        <w:pStyle w:val="ListParagraph"/>
        <w:numPr>
          <w:ilvl w:val="0"/>
          <w:numId w:val="9"/>
        </w:numPr>
      </w:pPr>
      <w:r>
        <w:t>Revenue &amp; Billing — Average bill and total revenue by department</w:t>
      </w:r>
    </w:p>
    <w:p w14:paraId="7D83986A" w14:textId="77777777" w:rsidR="00BC3FAA" w:rsidRDefault="00BC3FAA" w:rsidP="006E1E33">
      <w:pPr>
        <w:pStyle w:val="ListParagraph"/>
        <w:numPr>
          <w:ilvl w:val="0"/>
          <w:numId w:val="9"/>
        </w:numPr>
      </w:pPr>
      <w:r>
        <w:t>Insurance &amp; Outstanding Bills — Coverage breakdown and unpaid bill analysis</w:t>
      </w:r>
    </w:p>
    <w:p w14:paraId="3C7B2055" w14:textId="77777777" w:rsidR="00BC3FAA" w:rsidRDefault="00BC3FAA" w:rsidP="006E1E33">
      <w:pPr>
        <w:pStyle w:val="ListParagraph"/>
        <w:numPr>
          <w:ilvl w:val="0"/>
          <w:numId w:val="9"/>
        </w:numPr>
      </w:pPr>
      <w:r>
        <w:t>Length of Stay — Average stay duration and revenue correlation</w:t>
      </w:r>
    </w:p>
    <w:p w14:paraId="7666B1C5" w14:textId="5A942E79" w:rsidR="00BC3FAA" w:rsidRDefault="00BC3FAA" w:rsidP="006E1E33">
      <w:pPr>
        <w:pStyle w:val="ListParagraph"/>
        <w:numPr>
          <w:ilvl w:val="0"/>
          <w:numId w:val="9"/>
        </w:numPr>
      </w:pPr>
      <w:r>
        <w:t>Doctor Performance — Patient load and billing variance by doctor</w:t>
      </w:r>
    </w:p>
    <w:sectPr w:rsidR="00BC3F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83E52"/>
    <w:multiLevelType w:val="hybridMultilevel"/>
    <w:tmpl w:val="3646A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752146"/>
    <w:multiLevelType w:val="multilevel"/>
    <w:tmpl w:val="53B6C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653529"/>
    <w:multiLevelType w:val="multilevel"/>
    <w:tmpl w:val="4476E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7F2622"/>
    <w:multiLevelType w:val="hybridMultilevel"/>
    <w:tmpl w:val="4E56CD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75407A7"/>
    <w:multiLevelType w:val="hybridMultilevel"/>
    <w:tmpl w:val="91DC2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7D00332"/>
    <w:multiLevelType w:val="multilevel"/>
    <w:tmpl w:val="8FFAD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744AA8"/>
    <w:multiLevelType w:val="hybridMultilevel"/>
    <w:tmpl w:val="C16E4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3DE6C5F"/>
    <w:multiLevelType w:val="multilevel"/>
    <w:tmpl w:val="A25C1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253C83"/>
    <w:multiLevelType w:val="multilevel"/>
    <w:tmpl w:val="73063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3577470">
    <w:abstractNumId w:val="5"/>
  </w:num>
  <w:num w:numId="2" w16cid:durableId="1233929545">
    <w:abstractNumId w:val="7"/>
  </w:num>
  <w:num w:numId="3" w16cid:durableId="1645238070">
    <w:abstractNumId w:val="2"/>
  </w:num>
  <w:num w:numId="4" w16cid:durableId="112484738">
    <w:abstractNumId w:val="1"/>
  </w:num>
  <w:num w:numId="5" w16cid:durableId="880744908">
    <w:abstractNumId w:val="8"/>
  </w:num>
  <w:num w:numId="6" w16cid:durableId="1580284120">
    <w:abstractNumId w:val="0"/>
  </w:num>
  <w:num w:numId="7" w16cid:durableId="1999577205">
    <w:abstractNumId w:val="6"/>
  </w:num>
  <w:num w:numId="8" w16cid:durableId="1945645531">
    <w:abstractNumId w:val="3"/>
  </w:num>
  <w:num w:numId="9" w16cid:durableId="207173237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FAA"/>
    <w:rsid w:val="006E1E33"/>
    <w:rsid w:val="007A0A3E"/>
    <w:rsid w:val="00BC3F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79E2C"/>
  <w15:chartTrackingRefBased/>
  <w15:docId w15:val="{1D40FC19-D58C-4BDA-859B-93AEC104F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3F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3F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3F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3F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3F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3F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3F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3F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3F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3F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3F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3F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3F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3F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3F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3F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3F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3FAA"/>
    <w:rPr>
      <w:rFonts w:eastAsiaTheme="majorEastAsia" w:cstheme="majorBidi"/>
      <w:color w:val="272727" w:themeColor="text1" w:themeTint="D8"/>
    </w:rPr>
  </w:style>
  <w:style w:type="paragraph" w:styleId="Title">
    <w:name w:val="Title"/>
    <w:basedOn w:val="Normal"/>
    <w:next w:val="Normal"/>
    <w:link w:val="TitleChar"/>
    <w:uiPriority w:val="10"/>
    <w:qFormat/>
    <w:rsid w:val="00BC3F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3F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3F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3F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3FAA"/>
    <w:pPr>
      <w:spacing w:before="160"/>
      <w:jc w:val="center"/>
    </w:pPr>
    <w:rPr>
      <w:i/>
      <w:iCs/>
      <w:color w:val="404040" w:themeColor="text1" w:themeTint="BF"/>
    </w:rPr>
  </w:style>
  <w:style w:type="character" w:customStyle="1" w:styleId="QuoteChar">
    <w:name w:val="Quote Char"/>
    <w:basedOn w:val="DefaultParagraphFont"/>
    <w:link w:val="Quote"/>
    <w:uiPriority w:val="29"/>
    <w:rsid w:val="00BC3FAA"/>
    <w:rPr>
      <w:i/>
      <w:iCs/>
      <w:color w:val="404040" w:themeColor="text1" w:themeTint="BF"/>
    </w:rPr>
  </w:style>
  <w:style w:type="paragraph" w:styleId="ListParagraph">
    <w:name w:val="List Paragraph"/>
    <w:basedOn w:val="Normal"/>
    <w:uiPriority w:val="34"/>
    <w:qFormat/>
    <w:rsid w:val="00BC3FAA"/>
    <w:pPr>
      <w:ind w:left="720"/>
      <w:contextualSpacing/>
    </w:pPr>
  </w:style>
  <w:style w:type="character" w:styleId="IntenseEmphasis">
    <w:name w:val="Intense Emphasis"/>
    <w:basedOn w:val="DefaultParagraphFont"/>
    <w:uiPriority w:val="21"/>
    <w:qFormat/>
    <w:rsid w:val="00BC3FAA"/>
    <w:rPr>
      <w:i/>
      <w:iCs/>
      <w:color w:val="0F4761" w:themeColor="accent1" w:themeShade="BF"/>
    </w:rPr>
  </w:style>
  <w:style w:type="paragraph" w:styleId="IntenseQuote">
    <w:name w:val="Intense Quote"/>
    <w:basedOn w:val="Normal"/>
    <w:next w:val="Normal"/>
    <w:link w:val="IntenseQuoteChar"/>
    <w:uiPriority w:val="30"/>
    <w:qFormat/>
    <w:rsid w:val="00BC3F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3FAA"/>
    <w:rPr>
      <w:i/>
      <w:iCs/>
      <w:color w:val="0F4761" w:themeColor="accent1" w:themeShade="BF"/>
    </w:rPr>
  </w:style>
  <w:style w:type="character" w:styleId="IntenseReference">
    <w:name w:val="Intense Reference"/>
    <w:basedOn w:val="DefaultParagraphFont"/>
    <w:uiPriority w:val="32"/>
    <w:qFormat/>
    <w:rsid w:val="00BC3F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918</TotalTime>
  <Pages>5</Pages>
  <Words>1379</Words>
  <Characters>7862</Characters>
  <Application>Microsoft Office Word</Application>
  <DocSecurity>0</DocSecurity>
  <Lines>65</Lines>
  <Paragraphs>18</Paragraphs>
  <ScaleCrop>false</ScaleCrop>
  <Company/>
  <LinksUpToDate>false</LinksUpToDate>
  <CharactersWithSpaces>9223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dare sulemana</dc:creator>
  <cp:keywords/>
  <dc:description/>
  <cp:lastModifiedBy>dare sulemana</cp:lastModifiedBy>
  <cp:revision>1</cp:revision>
  <dcterms:created xsi:type="dcterms:W3CDTF">2026-05-01T19:02:00Z</dcterms:created>
  <dcterms:modified xsi:type="dcterms:W3CDTF">2026-05-02T10:32:00Z</dcterms:modified>
</cp:coreProperties>
</file>