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🛒  Online Shoppers Purchasing Intention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a8c8e8"/>
                <w:sz w:val="28"/>
                <w:szCs w:val="28"/>
              </w:rPr>
              <w:t xml:space="preserve">Group 4 — Data Science Project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2"/>
                <w:szCs w:val="22"/>
              </w:rPr>
              <w:t xml:space="preserve">README &amp; Project Documentation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6"/>
                <w:szCs w:val="36"/>
              </w:rPr>
              <w:t xml:space="preserve">12,205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Sessions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6"/>
                <w:szCs w:val="36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Features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6"/>
                <w:szCs w:val="36"/>
              </w:rPr>
              <w:t xml:space="preserve">15.6%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Buyers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Notebooks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project analyses the Online Shoppers Purchasing Intention dataset to understand what drives a website visitor to make a purchase. The work is organised across three Jupyter notebooks covering statistical analysis, machine learning, and exploratory data visualisation.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 at a glance: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12,205 website sessions with 19 features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 variable: Revenue (1 = Purchase, 0 = No Purchase)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 imbalance: 84.4% non-buyers vs 15.6% buyers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Features cover page navigation behaviour, session timing, visitor type, traffic source, and special day proximity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Project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Place all files in the same folder as your CSV dataset before running any notebook.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Group4_Statistics.ipynb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statistical analysis pipeline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Group4_MachineLearning.ipynb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ML pipeline with tuning &amp; SHAP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Group4_Visualization.ipynb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 &amp; visual analysis (15 sections)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cleaned_online_shoppers_intention_for_viz.csv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Pre-cleaned dataset (required by all notebooks)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stats_results.xlsx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Auto-exported statistical results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ml_results.xlsx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Auto-exported ML model results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best_model.joblib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best model (generated on run)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scaler.joblib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Fitted StandardScaler (generated on run)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optimal_threshold.joblib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decision threshold (generated on run)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Important: Update DATA_PATH at the top of each notebook to point to your local CSV file before running.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Installation &amp; Requirements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 3.8 or higher is required. Install all dependencies with: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pip install statsmodels openpyxl imbalanced-learn xgboost shap jinja2 joblib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packages are typically included with Anaconda / standard Python and do not need a separate install: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numpy, pandas, matplotlib, seaborn, scipy, scikit-learn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package reference: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numpy, matplotlib, seaborn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notebooks — core data &amp; plotting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tests (Stats notebook)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models, preprocessing,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statsmodels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statsmodels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p-values, VIF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openpyxl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export (Stats &amp; ML notebooks)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imbalanced-learn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imbalanced-learn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SMOTE oversampling (ML notebook)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xgboost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model (ML notebook)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shap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explainability (ML notebook)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jinja2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jinja2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Styled dataframe display (ML notebook)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joblib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Save/load model artefacts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Notebook 1 — Statistical Analysis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Group4_Statistics.ipynb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Performs a complete statistical characterisation of the dataset before any modelling. All tests are non-parametric because normality was rejected for every feature.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Descriptive Statistics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Mean, Median, Std, Skew, Kurtosis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vs Non-Buyer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Normality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Shapiro-Wilk / D'Agostino-Pearson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features non-normal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3a. Hypothesis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Mann-Whitney 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features significant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3b. Hypothesis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Chi-Square + Cramér's 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6/7 categorical features significant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3c. Correlation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Point-Biserial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PageValues r = 0.49 (strongest)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Effect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Cohen's 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PageValues: Large | BounceRates: 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Multicollinearity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ExitRates &amp; BounceRates moderate (watch)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Outlier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IQR Method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PageValues 22.4% | Informational 21.6%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Export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(openpyxl)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stats_results.xlsx (8 sheets)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outputs: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— 8 sheets covering all sections above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features are statistically significant (p &lt; 0.05) using Mann-Whitney 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Region is the only categorical feature not significant in Chi-Square (p = 0.29)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PageValues has Cohen's d = 0.98 — the only Large effect size in the dataset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Notebook 2 — Machine Learning Pipeline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Group4_MachineLearning.ipynb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full end-to-end ML pipeline built for a data science audience. Covers feature engineering, imbalance handling, multi-model benchmarking, hyperparameter tuning, threshold optimisation, and SHAP explainability.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Imports &amp;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RANDOM_STATE=42, CV_FOLDS=5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Preprocess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LabelEncoder + fillna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raw features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Feature Engineering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+ log features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total features after engineering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Train/Val/Test Split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Stratified 60/20/20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set touched once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Class Imbalance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SMOTE (train only)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84/16 → 50/50 after resampling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Baseline Comparison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 models, 5-fold CV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ROC-AUC, F1, Avg Precision scored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Hyperparameter Tuning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RandomizedSearchCV (40 iter)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+ XGBoost/GB tuned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Final Evaluation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Hold-out test set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ROC, PR curve, Confusion Matrix, MCC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Threshold Optimisation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F1-maximising threshold sweep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set used for tuning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SHAP Explainability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TreeExplainer (500 samples)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Beeswarm + bar global importance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Model Comparison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stages: Baseline → Tuned →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Save Artefacts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 + Excel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Model, scaler, threshold, results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Models benchmarked (Section 6):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Dummy Classifier (stratified baseline)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Logistic Regression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Decision Tree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K-Nearest Neighbours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Random Forest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 Trees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Gradient Boosting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XGBoost (if installed)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Evaluation metrics used: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ROC-AUC — overall discriminative 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F1 Score — balance of precision and recall for the minority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Average Precision — area under the Precision-Recall curve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MCC (Matthews Correlation Coefficient) — most honest single metric for imbalanced data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outputs: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— trained best model ready for inference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— fitted StandardScaler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— F1-maximising decision threshold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— model comparison, feature importance, CV results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Notebook 3 — EDA &amp; Visualisation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Group4_Visualization.ipynb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Fifteen sections of exploratory data analysis using a consistent colour system throughout. Every chart colour carries a deliberate meaning.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Class Balance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+ Pie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84.4% No Purchase — heavily imbalanced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Univariate Distributions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Histograms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features right-skewed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Skewness &amp; Kurtosis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charts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features flagged red (|skew|&gt;1)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Bivariate Boxplots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Boxplots × 6 features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PageValues biggest gap buyer/non-buyer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Significance &amp; Effect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Mann-Whitney + Cohen's 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PageValues: Large effect (d=0.98)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Pairplot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Scatterplot matrix (top 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PageValues vs BounceRates most separable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PageValues Deep Dive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 + Bar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80.6% buyers had non-zero PageValues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Categorical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+ twin-axis volume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 25.5% purchase rate (highest)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Bounce vs Exit Density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Hexbin density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Buyers cluster near zero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Correlation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+ bar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PageValues r=0.49 strongest signal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 Traffic &amp; Region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+ twin-axis volume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type drives big rate variation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 Outlier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IQR horizontal bar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PageValues &amp; Informational &gt;20% outliers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Colour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Dark Navy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#1a3a5c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/ significant / action taken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c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#a8c8e8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Purchase / acceptable / no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Mid 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#2e75b6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Single-series neutral charts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Dark 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#c00000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/ needs attention / high outlier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Key Findings Across All Notebooks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6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PageValues dominates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r=0.49 correlation, Cohen's d=0.98 (Large) — strongest single predictor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class imbalance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84.4% non-buyers — accuracy is misleading; use F1, AUC, MCC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BounceRates &amp; ExitRates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Significantly lower for buyers — engagement signals non-purchase intent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spike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25.5% purchase rate — highest month, driven by seasonal campaigns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Returning Visitors convert more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VisitorType is the strongest categorical assocition (Cramér's V=0.10)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features non-normal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Shapiro-Wilk / D'Agostino: 0/20 tests pass normality — use non-parametric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not significant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categorical feature with p &gt; 0.05 in Chi-Square test (p=0.29)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Multicollinearity watch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BounceRates VIF=5.7, ExitRates VIF=6.4 — moderate, monitor in LR models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How to Run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order: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Group4_Visualization.ipynb first — understand the data before modelling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Group4_Statistics.ipynb second — confirm which features matter statistically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Group4_MachineLearning.ipynb last — build and evaluate models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notebook is self-contained and can also be run independently. All three share the same CSV file and use RANDOM_STATE = 42 for reproducibility.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Loading the Saved Model for Inference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import joblib, pandas as pd, numpy as np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model     = joblib.load("best_model.joblib")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scaler    = joblib.load("scaler.joblib")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threshold = joblib.load("optimal_threshold.joblib")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feat_cols = joblib.load("feature_cols.joblib")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X_new   = new_df[feat_cols]           # select features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X_new_s = scaler.transform(X_new)     # scale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probs   = model.predict_proba(X_new_s)[:, 1]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preds   = (probs &gt;= threshold).astype(int)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Authors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Group 4 — Team Daffodils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Online Shoppers Purchasing Intention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analysis, engineering, and modelling done in Python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Notebooks designed for reproducibility: set RANDOM_STATE = 42 throughout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Group 4 — Online Shoppers Purchasing Intention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2026-03-09T22:51:39.091Z</dcterms:created>
  <dcterms:modified xsi:type="dcterms:W3CDTF">2026-03-09T22:51:39.091Z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