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CEE" w:rsidRPr="0033340F" w:rsidRDefault="0043754D" w:rsidP="00CF5CEE">
      <w:pPr>
        <w:spacing w:line="360" w:lineRule="auto"/>
        <w:jc w:val="both"/>
        <w:rPr>
          <w:rFonts w:ascii="Arial" w:hAnsi="Arial" w:cs="Arial"/>
          <w:b/>
          <w:sz w:val="28"/>
          <w:szCs w:val="28"/>
        </w:rPr>
      </w:pPr>
      <w:r>
        <w:rPr>
          <w:rFonts w:ascii="Arial" w:hAnsi="Arial" w:cs="Arial"/>
          <w:b/>
          <w:sz w:val="28"/>
          <w:szCs w:val="28"/>
        </w:rPr>
        <w:t>TERMS OF SERVICE</w:t>
      </w:r>
      <w:r w:rsidR="00CF5CEE" w:rsidRPr="0033340F">
        <w:rPr>
          <w:rFonts w:ascii="Arial" w:hAnsi="Arial" w:cs="Arial"/>
          <w:b/>
          <w:sz w:val="28"/>
          <w:szCs w:val="28"/>
        </w:rPr>
        <w:t xml:space="preserve"> </w:t>
      </w:r>
    </w:p>
    <w:p w:rsidR="00CF5CEE" w:rsidRPr="00375FAE" w:rsidRDefault="00CF5CEE" w:rsidP="00CF5CEE">
      <w:pPr>
        <w:jc w:val="both"/>
        <w:rPr>
          <w:rFonts w:ascii="Arial" w:hAnsi="Arial" w:cs="Arial"/>
          <w:sz w:val="24"/>
          <w:szCs w:val="24"/>
        </w:rPr>
      </w:pPr>
      <w:r w:rsidRPr="00375FAE">
        <w:rPr>
          <w:rFonts w:ascii="Arial" w:hAnsi="Arial" w:cs="Arial"/>
          <w:bCs/>
          <w:sz w:val="24"/>
          <w:szCs w:val="24"/>
        </w:rPr>
        <w:t xml:space="preserve">These Terms of Use (“Agreement”) constitute a legally binding agreement made between you, whether personally or on behalf of an entity and </w:t>
      </w:r>
      <w:r>
        <w:rPr>
          <w:rFonts w:ascii="Arial" w:hAnsi="Arial" w:cs="Arial"/>
          <w:bCs/>
          <w:sz w:val="24"/>
          <w:szCs w:val="24"/>
        </w:rPr>
        <w:t>Bytmos</w:t>
      </w:r>
      <w:r w:rsidRPr="00375FAE">
        <w:rPr>
          <w:rFonts w:ascii="Arial" w:hAnsi="Arial" w:cs="Arial"/>
          <w:bCs/>
          <w:sz w:val="24"/>
          <w:szCs w:val="24"/>
        </w:rPr>
        <w:t xml:space="preserve"> (“we” or “us”) concerning your access to and use of the </w:t>
      </w:r>
      <w:r>
        <w:rPr>
          <w:rFonts w:ascii="Arial" w:hAnsi="Arial" w:cs="Arial"/>
          <w:bCs/>
          <w:sz w:val="24"/>
          <w:szCs w:val="24"/>
        </w:rPr>
        <w:t>Bytmos</w:t>
      </w:r>
      <w:r w:rsidRPr="00375FAE">
        <w:rPr>
          <w:rFonts w:ascii="Arial" w:hAnsi="Arial" w:cs="Arial"/>
          <w:bCs/>
          <w:sz w:val="24"/>
          <w:szCs w:val="24"/>
        </w:rPr>
        <w:t xml:space="preserve"> platform and the services we offer. </w:t>
      </w:r>
      <w:r w:rsidRPr="00375FAE">
        <w:rPr>
          <w:rFonts w:ascii="Arial" w:hAnsi="Arial" w:cs="Arial"/>
          <w:sz w:val="24"/>
          <w:szCs w:val="24"/>
        </w:rPr>
        <w:t xml:space="preserve">These Terms of use governs your use of </w:t>
      </w:r>
      <w:r>
        <w:rPr>
          <w:rFonts w:ascii="Arial" w:hAnsi="Arial" w:cs="Arial"/>
          <w:sz w:val="24"/>
          <w:szCs w:val="24"/>
        </w:rPr>
        <w:t>Bytmos</w:t>
      </w:r>
      <w:r w:rsidRPr="00375FAE">
        <w:rPr>
          <w:rFonts w:ascii="Arial" w:hAnsi="Arial" w:cs="Arial"/>
          <w:sz w:val="24"/>
          <w:szCs w:val="24"/>
        </w:rPr>
        <w:t xml:space="preserve"> and provide information about </w:t>
      </w:r>
      <w:r>
        <w:rPr>
          <w:rFonts w:ascii="Arial" w:hAnsi="Arial" w:cs="Arial"/>
          <w:sz w:val="24"/>
          <w:szCs w:val="24"/>
        </w:rPr>
        <w:t>Bytmos</w:t>
      </w:r>
      <w:r w:rsidRPr="00375FAE">
        <w:rPr>
          <w:rFonts w:ascii="Arial" w:hAnsi="Arial" w:cs="Arial"/>
          <w:sz w:val="24"/>
          <w:szCs w:val="24"/>
        </w:rPr>
        <w:t xml:space="preserve"> outlined below-when you create an account or use </w:t>
      </w:r>
      <w:r>
        <w:rPr>
          <w:rFonts w:ascii="Arial" w:hAnsi="Arial" w:cs="Arial"/>
          <w:sz w:val="24"/>
          <w:szCs w:val="24"/>
        </w:rPr>
        <w:t>Bytmos</w:t>
      </w:r>
      <w:r w:rsidRPr="00375FAE">
        <w:rPr>
          <w:rFonts w:ascii="Arial" w:hAnsi="Arial" w:cs="Arial"/>
          <w:sz w:val="24"/>
          <w:szCs w:val="24"/>
        </w:rPr>
        <w:t xml:space="preserve">, you agree to these terms. </w:t>
      </w:r>
    </w:p>
    <w:p w:rsidR="00CF5CEE" w:rsidRPr="00375FAE" w:rsidRDefault="00CF5CEE" w:rsidP="00CF5CEE">
      <w:pPr>
        <w:jc w:val="both"/>
        <w:rPr>
          <w:rFonts w:ascii="Arial" w:hAnsi="Arial" w:cs="Arial"/>
          <w:sz w:val="24"/>
          <w:szCs w:val="24"/>
        </w:rPr>
      </w:pPr>
      <w:r w:rsidRPr="00375FAE">
        <w:rPr>
          <w:rFonts w:ascii="Arial" w:hAnsi="Arial" w:cs="Arial"/>
          <w:sz w:val="24"/>
          <w:szCs w:val="24"/>
        </w:rPr>
        <w:t xml:space="preserve">The </w:t>
      </w:r>
      <w:r>
        <w:rPr>
          <w:rFonts w:ascii="Arial" w:hAnsi="Arial" w:cs="Arial"/>
          <w:sz w:val="24"/>
          <w:szCs w:val="24"/>
        </w:rPr>
        <w:t>Bytmos</w:t>
      </w:r>
      <w:r w:rsidRPr="00375FAE">
        <w:rPr>
          <w:rFonts w:ascii="Arial" w:hAnsi="Arial" w:cs="Arial"/>
          <w:sz w:val="24"/>
          <w:szCs w:val="24"/>
        </w:rPr>
        <w:t xml:space="preserve"> terms of use is provided to you by </w:t>
      </w:r>
      <w:r>
        <w:rPr>
          <w:rFonts w:ascii="Arial" w:hAnsi="Arial" w:cs="Arial"/>
          <w:sz w:val="24"/>
          <w:szCs w:val="24"/>
        </w:rPr>
        <w:t>Bytmos</w:t>
      </w:r>
      <w:r w:rsidRPr="00375FAE">
        <w:rPr>
          <w:rFonts w:ascii="Arial" w:hAnsi="Arial" w:cs="Arial"/>
          <w:sz w:val="24"/>
          <w:szCs w:val="24"/>
        </w:rPr>
        <w:t xml:space="preserve">. These Terms of use therefore constitute an agreement between you and </w:t>
      </w:r>
      <w:r>
        <w:rPr>
          <w:rFonts w:ascii="Arial" w:hAnsi="Arial" w:cs="Arial"/>
          <w:sz w:val="24"/>
          <w:szCs w:val="24"/>
        </w:rPr>
        <w:t>Bytmos</w:t>
      </w:r>
      <w:r w:rsidRPr="00375FAE">
        <w:rPr>
          <w:rFonts w:ascii="Arial" w:hAnsi="Arial" w:cs="Arial"/>
          <w:sz w:val="24"/>
          <w:szCs w:val="24"/>
        </w:rPr>
        <w:t>.</w:t>
      </w:r>
    </w:p>
    <w:p w:rsidR="00CF5CEE" w:rsidRPr="00375FAE" w:rsidRDefault="00CF5CEE" w:rsidP="00CF5CEE">
      <w:pPr>
        <w:jc w:val="both"/>
        <w:rPr>
          <w:rFonts w:ascii="Arial" w:hAnsi="Arial" w:cs="Arial"/>
          <w:sz w:val="24"/>
          <w:szCs w:val="24"/>
        </w:rPr>
      </w:pPr>
      <w:r w:rsidRPr="00375FAE">
        <w:rPr>
          <w:rFonts w:ascii="Arial" w:hAnsi="Arial" w:cs="Arial"/>
          <w:sz w:val="24"/>
          <w:szCs w:val="24"/>
        </w:rPr>
        <w:t>1.0.</w:t>
      </w:r>
      <w:r w:rsidRPr="00375FAE">
        <w:rPr>
          <w:rFonts w:ascii="Arial" w:hAnsi="Arial" w:cs="Arial"/>
          <w:b/>
          <w:sz w:val="24"/>
          <w:szCs w:val="24"/>
        </w:rPr>
        <w:t xml:space="preserve"> </w:t>
      </w:r>
      <w:r w:rsidRPr="00375FAE">
        <w:rPr>
          <w:rFonts w:ascii="Arial" w:hAnsi="Arial" w:cs="Arial"/>
          <w:sz w:val="24"/>
          <w:szCs w:val="24"/>
        </w:rPr>
        <w:t xml:space="preserve">In order to use this service, you must first agree to the Terms.  You may not use this service if you do not accept the Terms. </w:t>
      </w:r>
    </w:p>
    <w:p w:rsidR="00CF5CEE" w:rsidRPr="00375FAE" w:rsidRDefault="00CF5CEE" w:rsidP="00CF5CEE">
      <w:pPr>
        <w:jc w:val="both"/>
        <w:rPr>
          <w:rFonts w:ascii="Arial" w:hAnsi="Arial" w:cs="Arial"/>
          <w:sz w:val="24"/>
          <w:szCs w:val="24"/>
        </w:rPr>
      </w:pPr>
      <w:r w:rsidRPr="00375FAE">
        <w:rPr>
          <w:rFonts w:ascii="Arial" w:hAnsi="Arial" w:cs="Arial"/>
          <w:sz w:val="24"/>
          <w:szCs w:val="24"/>
        </w:rPr>
        <w:t xml:space="preserve">1.1. You can accept the Terms by simply using the service. You understand and agree that we will treat your use of this service as acceptance of the Terms from that point onwards. </w:t>
      </w:r>
    </w:p>
    <w:p w:rsidR="00CF5CEE" w:rsidRPr="00375FAE" w:rsidRDefault="00CF5CEE" w:rsidP="00CF5CEE">
      <w:pPr>
        <w:tabs>
          <w:tab w:val="left" w:pos="7065"/>
        </w:tabs>
        <w:jc w:val="both"/>
        <w:rPr>
          <w:rFonts w:ascii="Arial" w:hAnsi="Arial" w:cs="Arial"/>
          <w:sz w:val="24"/>
          <w:szCs w:val="24"/>
        </w:rPr>
      </w:pPr>
      <w:r w:rsidRPr="00375FAE">
        <w:rPr>
          <w:rFonts w:ascii="Arial" w:hAnsi="Arial" w:cs="Arial"/>
          <w:b/>
          <w:sz w:val="24"/>
          <w:szCs w:val="24"/>
        </w:rPr>
        <w:t>Members conduct:</w:t>
      </w:r>
      <w:r w:rsidRPr="00375FAE">
        <w:rPr>
          <w:rFonts w:ascii="Arial" w:hAnsi="Arial" w:cs="Arial"/>
          <w:sz w:val="24"/>
          <w:szCs w:val="24"/>
        </w:rPr>
        <w:t xml:space="preserve"> You agree not to use the service to: </w:t>
      </w:r>
      <w:r w:rsidRPr="00375FAE">
        <w:rPr>
          <w:rFonts w:ascii="Arial" w:hAnsi="Arial" w:cs="Arial"/>
          <w:sz w:val="24"/>
          <w:szCs w:val="24"/>
        </w:rPr>
        <w:tab/>
      </w:r>
    </w:p>
    <w:p w:rsidR="00CF5CEE" w:rsidRPr="00375FAE" w:rsidRDefault="00CF5CEE" w:rsidP="00CF5CEE">
      <w:pPr>
        <w:pStyle w:val="ListParagraph"/>
        <w:numPr>
          <w:ilvl w:val="0"/>
          <w:numId w:val="1"/>
        </w:numPr>
        <w:jc w:val="both"/>
        <w:rPr>
          <w:rFonts w:ascii="Arial" w:hAnsi="Arial" w:cs="Arial"/>
          <w:sz w:val="24"/>
          <w:szCs w:val="24"/>
        </w:rPr>
      </w:pPr>
      <w:r w:rsidRPr="00375FAE">
        <w:rPr>
          <w:rFonts w:ascii="Arial" w:hAnsi="Arial" w:cs="Arial"/>
          <w:sz w:val="24"/>
          <w:szCs w:val="24"/>
        </w:rPr>
        <w:t xml:space="preserve">Obtain or attempt unauthorized access to the services or Oath service, systems, network or data service. </w:t>
      </w:r>
    </w:p>
    <w:p w:rsidR="00CF5CEE" w:rsidRPr="00375FAE" w:rsidRDefault="00CF5CEE" w:rsidP="00CF5CEE">
      <w:pPr>
        <w:pStyle w:val="ListParagraph"/>
        <w:numPr>
          <w:ilvl w:val="0"/>
          <w:numId w:val="1"/>
        </w:numPr>
        <w:jc w:val="both"/>
        <w:rPr>
          <w:rFonts w:ascii="Arial" w:hAnsi="Arial" w:cs="Arial"/>
          <w:sz w:val="24"/>
          <w:szCs w:val="24"/>
        </w:rPr>
      </w:pPr>
      <w:r w:rsidRPr="00375FAE">
        <w:rPr>
          <w:rFonts w:ascii="Arial" w:hAnsi="Arial" w:cs="Arial"/>
          <w:sz w:val="24"/>
          <w:szCs w:val="24"/>
        </w:rPr>
        <w:t>Make available any content that is harmful to other users, abusive,</w:t>
      </w:r>
    </w:p>
    <w:p w:rsidR="00CF5CEE" w:rsidRPr="00375FAE" w:rsidRDefault="00CF5CEE" w:rsidP="00CF5CEE">
      <w:pPr>
        <w:pStyle w:val="ListParagraph"/>
        <w:numPr>
          <w:ilvl w:val="0"/>
          <w:numId w:val="1"/>
        </w:numPr>
        <w:jc w:val="both"/>
        <w:rPr>
          <w:rFonts w:ascii="Arial" w:hAnsi="Arial" w:cs="Arial"/>
          <w:sz w:val="24"/>
          <w:szCs w:val="24"/>
        </w:rPr>
      </w:pPr>
      <w:r w:rsidRPr="00375FAE">
        <w:rPr>
          <w:rFonts w:ascii="Arial" w:hAnsi="Arial" w:cs="Arial"/>
          <w:sz w:val="24"/>
          <w:szCs w:val="24"/>
        </w:rPr>
        <w:t>Violate any applicable laws or regulation.</w:t>
      </w:r>
    </w:p>
    <w:p w:rsidR="00CF5CEE" w:rsidRPr="00375FAE" w:rsidRDefault="00CF5CEE" w:rsidP="00CF5CEE">
      <w:pPr>
        <w:pStyle w:val="ListParagraph"/>
        <w:numPr>
          <w:ilvl w:val="0"/>
          <w:numId w:val="1"/>
        </w:numPr>
        <w:jc w:val="both"/>
        <w:rPr>
          <w:rFonts w:ascii="Arial" w:hAnsi="Arial" w:cs="Arial"/>
          <w:sz w:val="24"/>
          <w:szCs w:val="24"/>
        </w:rPr>
      </w:pPr>
      <w:r w:rsidRPr="00375FAE">
        <w:rPr>
          <w:rFonts w:ascii="Arial" w:hAnsi="Arial" w:cs="Arial"/>
          <w:sz w:val="24"/>
          <w:szCs w:val="24"/>
        </w:rPr>
        <w:t xml:space="preserve">Manipulate or impersonate any person or entity under the guise of a servitor or user. </w:t>
      </w:r>
    </w:p>
    <w:p w:rsidR="00CF5CEE" w:rsidRPr="00375FAE" w:rsidRDefault="00CF5CEE" w:rsidP="00CF5CEE">
      <w:pPr>
        <w:pStyle w:val="ListParagraph"/>
        <w:numPr>
          <w:ilvl w:val="0"/>
          <w:numId w:val="1"/>
        </w:numPr>
        <w:jc w:val="both"/>
        <w:rPr>
          <w:rFonts w:ascii="Arial" w:hAnsi="Arial" w:cs="Arial"/>
          <w:sz w:val="24"/>
          <w:szCs w:val="24"/>
        </w:rPr>
      </w:pPr>
      <w:r w:rsidRPr="00375FAE">
        <w:rPr>
          <w:rFonts w:ascii="Arial" w:hAnsi="Arial" w:cs="Arial"/>
          <w:sz w:val="24"/>
          <w:szCs w:val="24"/>
        </w:rPr>
        <w:t>Make available virus or any other or content designed to interrupt, destroy or limit the functionality of the service or affect other users.</w:t>
      </w:r>
    </w:p>
    <w:p w:rsidR="00CF5CEE" w:rsidRPr="00375FAE" w:rsidRDefault="00CF5CEE" w:rsidP="00CF5CEE">
      <w:pPr>
        <w:pStyle w:val="ListParagraph"/>
        <w:numPr>
          <w:ilvl w:val="0"/>
          <w:numId w:val="1"/>
        </w:numPr>
        <w:jc w:val="both"/>
        <w:rPr>
          <w:rFonts w:ascii="Arial" w:hAnsi="Arial" w:cs="Arial"/>
          <w:sz w:val="24"/>
          <w:szCs w:val="24"/>
        </w:rPr>
      </w:pPr>
      <w:r w:rsidRPr="00375FAE">
        <w:rPr>
          <w:rFonts w:ascii="Arial" w:hAnsi="Arial" w:cs="Arial"/>
          <w:sz w:val="24"/>
          <w:szCs w:val="24"/>
        </w:rPr>
        <w:t xml:space="preserve">Interfere or disrupt the services of other servitors &amp; User in any way. </w:t>
      </w:r>
    </w:p>
    <w:p w:rsidR="00CF5CEE" w:rsidRPr="00375FAE" w:rsidRDefault="00CF5CEE" w:rsidP="00CF5CEE">
      <w:pPr>
        <w:spacing w:after="0"/>
        <w:ind w:left="360"/>
        <w:jc w:val="both"/>
        <w:rPr>
          <w:rFonts w:ascii="Arial" w:hAnsi="Arial" w:cs="Arial"/>
          <w:sz w:val="24"/>
          <w:szCs w:val="24"/>
        </w:rPr>
      </w:pPr>
      <w:r w:rsidRPr="00375FAE">
        <w:rPr>
          <w:rFonts w:ascii="Arial" w:hAnsi="Arial" w:cs="Arial"/>
          <w:sz w:val="24"/>
          <w:szCs w:val="24"/>
        </w:rPr>
        <w:t xml:space="preserve">You can contact us with feedback and Concerns here or by emailing us at </w:t>
      </w:r>
      <w:r>
        <w:rPr>
          <w:rFonts w:ascii="Arial" w:hAnsi="Arial" w:cs="Arial"/>
          <w:sz w:val="24"/>
          <w:szCs w:val="24"/>
        </w:rPr>
        <w:t>Bytmos</w:t>
      </w:r>
      <w:r w:rsidRPr="00375FAE">
        <w:rPr>
          <w:rFonts w:ascii="Arial" w:hAnsi="Arial" w:cs="Arial"/>
          <w:sz w:val="24"/>
          <w:szCs w:val="24"/>
        </w:rPr>
        <w:t xml:space="preserve">.com. </w:t>
      </w:r>
    </w:p>
    <w:p w:rsidR="00CF5CEE" w:rsidRPr="00375FAE" w:rsidRDefault="00CF5CEE" w:rsidP="00CF5CEE">
      <w:pPr>
        <w:spacing w:after="0"/>
        <w:ind w:left="360"/>
        <w:jc w:val="both"/>
        <w:rPr>
          <w:rFonts w:ascii="Arial" w:hAnsi="Arial" w:cs="Arial"/>
          <w:sz w:val="24"/>
          <w:szCs w:val="24"/>
        </w:rPr>
      </w:pPr>
      <w:r w:rsidRPr="00375FAE">
        <w:rPr>
          <w:rFonts w:ascii="Arial" w:hAnsi="Arial" w:cs="Arial"/>
          <w:sz w:val="24"/>
          <w:szCs w:val="24"/>
        </w:rPr>
        <w:t>Any claims arising out of or relating to these terms or the services will be governed by the laws of Nigeria; all disputes related to these Terms of the Service will be brought solely in the magistrate, state or courts located in Nigeria, depending on the parties involved and nature of claim; and you consent to personal jurisdiction in these courts.</w:t>
      </w:r>
    </w:p>
    <w:p w:rsidR="00CF5CEE" w:rsidRPr="00375FAE" w:rsidRDefault="00CF5CEE" w:rsidP="00CF5CEE">
      <w:pPr>
        <w:spacing w:after="0"/>
        <w:ind w:left="360"/>
        <w:jc w:val="both"/>
        <w:rPr>
          <w:rFonts w:ascii="Arial" w:hAnsi="Arial" w:cs="Arial"/>
          <w:sz w:val="24"/>
          <w:szCs w:val="24"/>
        </w:rPr>
      </w:pPr>
      <w:r w:rsidRPr="00375FAE">
        <w:rPr>
          <w:rFonts w:ascii="Arial" w:hAnsi="Arial" w:cs="Arial"/>
          <w:sz w:val="24"/>
          <w:szCs w:val="24"/>
        </w:rPr>
        <w:t>You have the right under Nigerian and certain other privacy and data protection laws as may be applicable to request free of charge.</w:t>
      </w:r>
    </w:p>
    <w:p w:rsidR="00CF5CEE" w:rsidRPr="00375FAE" w:rsidRDefault="00CF5CEE" w:rsidP="00CF5CEE">
      <w:pPr>
        <w:pStyle w:val="ListParagraph"/>
        <w:numPr>
          <w:ilvl w:val="0"/>
          <w:numId w:val="2"/>
        </w:numPr>
        <w:jc w:val="both"/>
        <w:rPr>
          <w:rFonts w:ascii="Arial" w:hAnsi="Arial" w:cs="Arial"/>
          <w:sz w:val="24"/>
          <w:szCs w:val="24"/>
        </w:rPr>
      </w:pPr>
      <w:r w:rsidRPr="00375FAE">
        <w:rPr>
          <w:rFonts w:ascii="Arial" w:hAnsi="Arial" w:cs="Arial"/>
          <w:sz w:val="24"/>
          <w:szCs w:val="24"/>
        </w:rPr>
        <w:t>Access to and correction and deletion of your personal information.</w:t>
      </w:r>
    </w:p>
    <w:p w:rsidR="00CF5CEE" w:rsidRPr="00375FAE" w:rsidRDefault="00CF5CEE" w:rsidP="00CF5CEE">
      <w:pPr>
        <w:pStyle w:val="ListParagraph"/>
        <w:numPr>
          <w:ilvl w:val="0"/>
          <w:numId w:val="2"/>
        </w:numPr>
        <w:jc w:val="both"/>
        <w:rPr>
          <w:rFonts w:ascii="Arial" w:hAnsi="Arial" w:cs="Arial"/>
          <w:sz w:val="24"/>
          <w:szCs w:val="24"/>
        </w:rPr>
      </w:pPr>
      <w:r w:rsidRPr="00375FAE">
        <w:rPr>
          <w:rFonts w:ascii="Arial" w:hAnsi="Arial" w:cs="Arial"/>
          <w:sz w:val="24"/>
          <w:szCs w:val="24"/>
        </w:rPr>
        <w:t>Restriction of our processing of your personal information or to object to our processing and/or</w:t>
      </w:r>
    </w:p>
    <w:p w:rsidR="00CF5CEE" w:rsidRPr="00375FAE" w:rsidRDefault="00CF5CEE" w:rsidP="00CF5CEE">
      <w:pPr>
        <w:pStyle w:val="ListParagraph"/>
        <w:numPr>
          <w:ilvl w:val="0"/>
          <w:numId w:val="2"/>
        </w:numPr>
        <w:jc w:val="both"/>
        <w:rPr>
          <w:rFonts w:ascii="Arial" w:hAnsi="Arial" w:cs="Arial"/>
          <w:sz w:val="24"/>
          <w:szCs w:val="24"/>
        </w:rPr>
      </w:pPr>
      <w:r w:rsidRPr="00375FAE">
        <w:rPr>
          <w:rFonts w:ascii="Arial" w:hAnsi="Arial" w:cs="Arial"/>
          <w:sz w:val="24"/>
          <w:szCs w:val="24"/>
        </w:rPr>
        <w:t>Portability of your information</w:t>
      </w:r>
    </w:p>
    <w:p w:rsidR="00CF5CEE" w:rsidRPr="00375FAE" w:rsidRDefault="00CF5CEE" w:rsidP="00CF5CEE">
      <w:pPr>
        <w:jc w:val="both"/>
        <w:rPr>
          <w:rFonts w:ascii="Arial" w:hAnsi="Arial" w:cs="Arial"/>
          <w:sz w:val="24"/>
          <w:szCs w:val="24"/>
        </w:rPr>
      </w:pPr>
      <w:r w:rsidRPr="00375FAE">
        <w:rPr>
          <w:rFonts w:ascii="Arial" w:hAnsi="Arial" w:cs="Arial"/>
          <w:sz w:val="24"/>
          <w:szCs w:val="24"/>
        </w:rPr>
        <w:lastRenderedPageBreak/>
        <w:t>If you wish to exercise any of these rights, please contact us through the contact address provided below. We will respond to your request consistent with applicable laws. To protect your privacy and security, we may require you to verify your identity.</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b/>
          <w:bCs/>
          <w:sz w:val="24"/>
          <w:szCs w:val="24"/>
        </w:rPr>
        <w:t>Pricing</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sz w:val="24"/>
          <w:szCs w:val="24"/>
        </w:rPr>
        <w:t xml:space="preserve">The cost of services on the </w:t>
      </w:r>
      <w:r>
        <w:rPr>
          <w:rFonts w:ascii="Arial" w:hAnsi="Arial" w:cs="Arial"/>
          <w:sz w:val="24"/>
          <w:szCs w:val="24"/>
        </w:rPr>
        <w:t>Bytmos</w:t>
      </w:r>
      <w:r w:rsidRPr="00375FAE">
        <w:rPr>
          <w:rFonts w:ascii="Arial" w:hAnsi="Arial" w:cs="Arial"/>
          <w:sz w:val="24"/>
          <w:szCs w:val="24"/>
        </w:rPr>
        <w:t xml:space="preserve"> platform shall be stated by the </w:t>
      </w:r>
      <w:r>
        <w:rPr>
          <w:rFonts w:ascii="Arial" w:hAnsi="Arial" w:cs="Arial"/>
          <w:sz w:val="24"/>
          <w:szCs w:val="24"/>
        </w:rPr>
        <w:t>Bytmospartner</w:t>
      </w:r>
      <w:r w:rsidRPr="00375FAE">
        <w:rPr>
          <w:rFonts w:ascii="Arial" w:hAnsi="Arial" w:cs="Arial"/>
          <w:sz w:val="24"/>
          <w:szCs w:val="24"/>
        </w:rPr>
        <w:t xml:space="preserve"> which are payable by Clients requesting for services. Prices on services may vary based on the quantity of services been requested by the Clients per time.</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b/>
          <w:bCs/>
          <w:sz w:val="24"/>
          <w:szCs w:val="24"/>
        </w:rPr>
        <w:t xml:space="preserve">FEES </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sz w:val="24"/>
          <w:szCs w:val="24"/>
        </w:rPr>
        <w:t xml:space="preserve">Clients on the </w:t>
      </w:r>
      <w:r>
        <w:rPr>
          <w:rFonts w:ascii="Arial" w:hAnsi="Arial" w:cs="Arial"/>
          <w:sz w:val="24"/>
          <w:szCs w:val="24"/>
        </w:rPr>
        <w:t>Bytmos</w:t>
      </w:r>
      <w:r w:rsidRPr="00375FAE">
        <w:rPr>
          <w:rFonts w:ascii="Arial" w:hAnsi="Arial" w:cs="Arial"/>
          <w:sz w:val="24"/>
          <w:szCs w:val="24"/>
        </w:rPr>
        <w:t xml:space="preserve"> platform will not be charged any extra fees on the platform apart from the charges on the pricings on the service sold on the pl</w:t>
      </w:r>
      <w:r w:rsidR="00DD1C7C">
        <w:rPr>
          <w:rFonts w:ascii="Arial" w:hAnsi="Arial" w:cs="Arial"/>
          <w:sz w:val="24"/>
          <w:szCs w:val="24"/>
        </w:rPr>
        <w:t>atform and the VAT charges with</w:t>
      </w:r>
      <w:bookmarkStart w:id="0" w:name="_GoBack"/>
      <w:bookmarkEnd w:id="0"/>
      <w:r w:rsidRPr="00375FAE">
        <w:rPr>
          <w:rFonts w:ascii="Arial" w:hAnsi="Arial" w:cs="Arial"/>
          <w:sz w:val="24"/>
          <w:szCs w:val="24"/>
        </w:rPr>
        <w:t xml:space="preserve"> </w:t>
      </w:r>
      <w:r w:rsidR="00A77CE2" w:rsidRPr="00375FAE">
        <w:rPr>
          <w:rFonts w:ascii="Arial" w:hAnsi="Arial" w:cs="Arial"/>
          <w:sz w:val="24"/>
          <w:szCs w:val="24"/>
        </w:rPr>
        <w:t>a flat rate of 7.5% of each service is</w:t>
      </w:r>
      <w:r w:rsidRPr="00375FAE">
        <w:rPr>
          <w:rFonts w:ascii="Arial" w:hAnsi="Arial" w:cs="Arial"/>
          <w:sz w:val="24"/>
          <w:szCs w:val="24"/>
        </w:rPr>
        <w:t xml:space="preserve"> be</w:t>
      </w:r>
      <w:r w:rsidR="00AB050C">
        <w:rPr>
          <w:rFonts w:ascii="Arial" w:hAnsi="Arial" w:cs="Arial"/>
          <w:sz w:val="24"/>
          <w:szCs w:val="24"/>
        </w:rPr>
        <w:t>en</w:t>
      </w:r>
      <w:r w:rsidRPr="00375FAE">
        <w:rPr>
          <w:rFonts w:ascii="Arial" w:hAnsi="Arial" w:cs="Arial"/>
          <w:sz w:val="24"/>
          <w:szCs w:val="24"/>
        </w:rPr>
        <w:t xml:space="preserve"> purchased.</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b/>
          <w:bCs/>
          <w:sz w:val="24"/>
          <w:szCs w:val="24"/>
        </w:rPr>
        <w:t>Payment Policy</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sz w:val="24"/>
          <w:szCs w:val="24"/>
        </w:rPr>
        <w:t xml:space="preserve">Only electronic payments are allowed, in a case where a Client and a </w:t>
      </w:r>
      <w:r>
        <w:rPr>
          <w:rFonts w:ascii="Arial" w:hAnsi="Arial" w:cs="Arial"/>
          <w:sz w:val="24"/>
          <w:szCs w:val="24"/>
        </w:rPr>
        <w:t>Bytmospartner</w:t>
      </w:r>
      <w:r w:rsidRPr="00375FAE">
        <w:rPr>
          <w:rFonts w:ascii="Arial" w:hAnsi="Arial" w:cs="Arial"/>
          <w:sz w:val="24"/>
          <w:szCs w:val="24"/>
        </w:rPr>
        <w:t xml:space="preserve"> try to engage in physical cash transition, both parties will bear on their own terms any damage(s) that result in the process.</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sz w:val="24"/>
          <w:szCs w:val="24"/>
        </w:rPr>
        <w:t>Payments will be made using credit and master cards via the various payment gateways provided by our service.</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b/>
          <w:bCs/>
          <w:sz w:val="24"/>
          <w:szCs w:val="24"/>
        </w:rPr>
        <w:t>Abuse</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sz w:val="24"/>
          <w:szCs w:val="24"/>
        </w:rPr>
        <w:t>In a case where a User tries to abuse the use of our service, either by posting unethical advertisements, false identities or attempted fraud, the user will be immediately and completely removed from our service without a refund of any cash wish may have already been deposited by such person and will also solely bare any penalty from law enforcement personnel.</w:t>
      </w:r>
    </w:p>
    <w:p w:rsidR="00CF5CEE" w:rsidRPr="00375FAE" w:rsidRDefault="00CF5CEE" w:rsidP="00CF5CEE">
      <w:pPr>
        <w:autoSpaceDE w:val="0"/>
        <w:autoSpaceDN w:val="0"/>
        <w:adjustRightInd w:val="0"/>
        <w:rPr>
          <w:rFonts w:ascii="Arial" w:hAnsi="Arial" w:cs="Arial"/>
          <w:sz w:val="24"/>
          <w:szCs w:val="24"/>
        </w:rPr>
      </w:pPr>
      <w:r w:rsidRPr="00375FAE">
        <w:rPr>
          <w:rFonts w:ascii="Arial" w:hAnsi="Arial" w:cs="Arial"/>
          <w:sz w:val="24"/>
          <w:szCs w:val="24"/>
        </w:rPr>
        <w:t>In any case where a C is reported by the other party has been inconsistent, incompetent or verbally abusive on two or more occasions, such person will be removed immediately and completely from our service without a refund of any cash which may have already been deposited by such person.</w:t>
      </w:r>
    </w:p>
    <w:p w:rsidR="00CF5CEE" w:rsidRPr="00375FAE" w:rsidRDefault="00CF5CEE" w:rsidP="00CF5CEE">
      <w:pPr>
        <w:jc w:val="both"/>
        <w:rPr>
          <w:rFonts w:ascii="Arial" w:hAnsi="Arial" w:cs="Arial"/>
          <w:b/>
          <w:sz w:val="24"/>
          <w:szCs w:val="24"/>
        </w:rPr>
      </w:pPr>
      <w:r w:rsidRPr="00375FAE">
        <w:rPr>
          <w:rFonts w:ascii="Arial" w:hAnsi="Arial" w:cs="Arial"/>
          <w:b/>
          <w:sz w:val="24"/>
          <w:szCs w:val="24"/>
        </w:rPr>
        <w:t>DISCLAIMER;</w:t>
      </w:r>
    </w:p>
    <w:p w:rsidR="00CF5CEE" w:rsidRPr="00375FAE" w:rsidRDefault="00CF5CEE" w:rsidP="00CF5CEE">
      <w:pPr>
        <w:jc w:val="both"/>
        <w:rPr>
          <w:rFonts w:ascii="Arial" w:hAnsi="Arial" w:cs="Arial"/>
          <w:sz w:val="24"/>
          <w:szCs w:val="24"/>
        </w:rPr>
      </w:pPr>
      <w:r w:rsidRPr="00375FAE">
        <w:rPr>
          <w:rFonts w:ascii="Arial" w:hAnsi="Arial" w:cs="Arial"/>
          <w:sz w:val="24"/>
          <w:szCs w:val="24"/>
        </w:rPr>
        <w:t xml:space="preserve">The information available through the site is provided solely for informational purposes on an “as is” basis at user’s sole risk. </w:t>
      </w:r>
      <w:r>
        <w:rPr>
          <w:rFonts w:ascii="Arial" w:hAnsi="Arial" w:cs="Arial"/>
          <w:sz w:val="24"/>
          <w:szCs w:val="24"/>
        </w:rPr>
        <w:t>Bytmos</w:t>
      </w:r>
      <w:r w:rsidRPr="00375FAE">
        <w:rPr>
          <w:rFonts w:ascii="Arial" w:hAnsi="Arial" w:cs="Arial"/>
          <w:sz w:val="24"/>
          <w:szCs w:val="24"/>
        </w:rPr>
        <w:t xml:space="preserve"> makes no guarantees as to the accurateness, quality, or completeness of the information and </w:t>
      </w:r>
      <w:r>
        <w:rPr>
          <w:rFonts w:ascii="Arial" w:hAnsi="Arial" w:cs="Arial"/>
          <w:sz w:val="24"/>
          <w:szCs w:val="24"/>
        </w:rPr>
        <w:t>Bytmos</w:t>
      </w:r>
      <w:r w:rsidRPr="00375FAE">
        <w:rPr>
          <w:rFonts w:ascii="Arial" w:hAnsi="Arial" w:cs="Arial"/>
          <w:sz w:val="24"/>
          <w:szCs w:val="24"/>
        </w:rPr>
        <w:t xml:space="preserve"> shall not be responsible or liable for any errors, omissions, or inaccuracies in the information or for </w:t>
      </w:r>
      <w:r w:rsidRPr="00375FAE">
        <w:rPr>
          <w:rFonts w:ascii="Arial" w:hAnsi="Arial" w:cs="Arial"/>
          <w:sz w:val="24"/>
          <w:szCs w:val="24"/>
        </w:rPr>
        <w:lastRenderedPageBreak/>
        <w:t>any user’s reliance on the information. User is solely responsible for verifying the information as being appropriate for user’s personal uses.</w:t>
      </w:r>
    </w:p>
    <w:p w:rsidR="00CF5CEE" w:rsidRPr="00375FAE" w:rsidRDefault="00CF5CEE" w:rsidP="00CF5CEE">
      <w:pPr>
        <w:jc w:val="both"/>
        <w:rPr>
          <w:rFonts w:ascii="Arial" w:hAnsi="Arial" w:cs="Arial"/>
          <w:sz w:val="24"/>
          <w:szCs w:val="24"/>
        </w:rPr>
      </w:pPr>
      <w:r w:rsidRPr="00375FAE">
        <w:rPr>
          <w:rFonts w:ascii="Arial" w:hAnsi="Arial" w:cs="Arial"/>
          <w:sz w:val="24"/>
          <w:szCs w:val="24"/>
        </w:rPr>
        <w:t>We are not liable for third party content; neither do we endorse content uploaded by users which other users may find offensive. We also are not responsible for mistakes and typos, or our website provides for no warranties or guarantees.</w:t>
      </w:r>
    </w:p>
    <w:p w:rsidR="00CF5CEE" w:rsidRPr="00375FAE" w:rsidRDefault="00CF5CEE" w:rsidP="00CF5CEE">
      <w:pPr>
        <w:jc w:val="both"/>
        <w:rPr>
          <w:rFonts w:ascii="Arial" w:hAnsi="Arial" w:cs="Arial"/>
          <w:sz w:val="24"/>
          <w:szCs w:val="24"/>
        </w:rPr>
      </w:pPr>
      <w:r w:rsidRPr="00375FAE">
        <w:rPr>
          <w:rFonts w:ascii="Arial" w:hAnsi="Arial" w:cs="Arial"/>
          <w:sz w:val="24"/>
          <w:szCs w:val="24"/>
        </w:rPr>
        <w:t>Nothing in this website, therefore, shall be considered a professional advice. We work hard to provide the best products we can and to specify clear guidelines for everyone who uses them. Our products and services however are provided “as is” and we make no guarantees that they always will be safe, secure, or error-free or that they will function without disruption, delays or imperfections. To the extent permitted by law, we also Disclaim all warranties, whether express or implied including the implied  warranties of merchantability, fitness for a particular purpose, title, and non- infringement.</w:t>
      </w:r>
    </w:p>
    <w:p w:rsidR="00CF5CEE" w:rsidRPr="00375FAE" w:rsidRDefault="00CF5CEE" w:rsidP="00CF5CEE">
      <w:pPr>
        <w:jc w:val="both"/>
        <w:rPr>
          <w:rFonts w:ascii="Arial" w:hAnsi="Arial" w:cs="Arial"/>
          <w:sz w:val="24"/>
          <w:szCs w:val="24"/>
        </w:rPr>
      </w:pPr>
      <w:r w:rsidRPr="00375FAE">
        <w:rPr>
          <w:rFonts w:ascii="Arial" w:hAnsi="Arial" w:cs="Arial"/>
          <w:sz w:val="24"/>
          <w:szCs w:val="24"/>
        </w:rPr>
        <w:t>We cannot predict when issues might arise with our products. Accordingly our liability shall be limited to the fullest extent permitted by applicable law, and under no circumstance will we be liable to you for any lost profits, revenues, information, or data damages arising out of or related to these terms.</w:t>
      </w:r>
    </w:p>
    <w:p w:rsidR="00CF5CEE" w:rsidRPr="00375FAE" w:rsidRDefault="00CF5CEE" w:rsidP="00CF5CEE">
      <w:pPr>
        <w:jc w:val="both"/>
        <w:rPr>
          <w:rFonts w:ascii="Arial" w:hAnsi="Arial" w:cs="Arial"/>
          <w:sz w:val="24"/>
          <w:szCs w:val="24"/>
        </w:rPr>
      </w:pPr>
      <w:r w:rsidRPr="00375FAE">
        <w:rPr>
          <w:rFonts w:ascii="Arial" w:hAnsi="Arial" w:cs="Arial"/>
          <w:sz w:val="24"/>
          <w:szCs w:val="24"/>
        </w:rPr>
        <w:t>No warranties; exclusion of liability; indemnification. Our site is operated on an “as is,” as available” basis, without representations or warranties of any kind. To the fullest extent permitted by law, specifically disclaims all warranties and conditions of any kind, including all implied warranties and conditions can be purchased.</w:t>
      </w:r>
    </w:p>
    <w:p w:rsidR="00CF5CEE" w:rsidRPr="00375FAE" w:rsidRDefault="00CF5CEE" w:rsidP="00CF5CEE">
      <w:pPr>
        <w:jc w:val="both"/>
        <w:rPr>
          <w:rFonts w:ascii="Arial" w:hAnsi="Arial" w:cs="Arial"/>
          <w:sz w:val="24"/>
          <w:szCs w:val="24"/>
        </w:rPr>
      </w:pPr>
      <w:r w:rsidRPr="00375FAE">
        <w:rPr>
          <w:rFonts w:ascii="Arial" w:hAnsi="Arial" w:cs="Arial"/>
          <w:sz w:val="24"/>
          <w:szCs w:val="24"/>
        </w:rPr>
        <w:t>We may amend this agreement at any time by posting the amended terms on our site. We may or may not post notices on the homepage of our site when such changes occur.</w:t>
      </w:r>
    </w:p>
    <w:p w:rsidR="00CF5CEE" w:rsidRPr="00375FAE" w:rsidRDefault="00CF5CEE" w:rsidP="00CF5CEE">
      <w:pPr>
        <w:pStyle w:val="ListParagraph"/>
        <w:spacing w:line="360" w:lineRule="auto"/>
        <w:jc w:val="both"/>
        <w:rPr>
          <w:rFonts w:ascii="Arial" w:hAnsi="Arial" w:cs="Arial"/>
          <w:sz w:val="24"/>
          <w:szCs w:val="24"/>
        </w:rPr>
      </w:pPr>
    </w:p>
    <w:p w:rsidR="00CF5CEE" w:rsidRPr="00375FAE" w:rsidRDefault="00CF5CEE" w:rsidP="00E54E26">
      <w:pPr>
        <w:pStyle w:val="ListParagraph"/>
        <w:spacing w:line="360" w:lineRule="auto"/>
        <w:jc w:val="center"/>
        <w:rPr>
          <w:rFonts w:ascii="Arial" w:hAnsi="Arial" w:cs="Arial"/>
          <w:sz w:val="24"/>
          <w:szCs w:val="24"/>
        </w:rPr>
      </w:pPr>
      <w:r w:rsidRPr="00375FAE">
        <w:rPr>
          <w:rFonts w:ascii="Arial" w:hAnsi="Arial" w:cs="Arial"/>
          <w:sz w:val="24"/>
          <w:szCs w:val="24"/>
        </w:rPr>
        <w:t>We last</w:t>
      </w:r>
      <w:r w:rsidR="0043754D">
        <w:rPr>
          <w:rFonts w:ascii="Arial" w:hAnsi="Arial" w:cs="Arial"/>
          <w:sz w:val="24"/>
          <w:szCs w:val="24"/>
        </w:rPr>
        <w:t xml:space="preserve"> updated our </w:t>
      </w:r>
      <w:r w:rsidR="004C3270">
        <w:rPr>
          <w:rFonts w:ascii="Arial" w:hAnsi="Arial" w:cs="Arial"/>
          <w:sz w:val="24"/>
          <w:szCs w:val="24"/>
        </w:rPr>
        <w:t>Terms of Service</w:t>
      </w:r>
      <w:r w:rsidRPr="00375FAE">
        <w:rPr>
          <w:rFonts w:ascii="Arial" w:hAnsi="Arial" w:cs="Arial"/>
          <w:sz w:val="24"/>
          <w:szCs w:val="24"/>
        </w:rPr>
        <w:t xml:space="preserve"> on </w:t>
      </w:r>
      <w:r>
        <w:rPr>
          <w:rFonts w:ascii="Arial" w:hAnsi="Arial" w:cs="Arial"/>
          <w:sz w:val="24"/>
          <w:szCs w:val="24"/>
        </w:rPr>
        <w:t>12 June, 2022</w:t>
      </w:r>
    </w:p>
    <w:p w:rsidR="004064DD" w:rsidRDefault="004064DD"/>
    <w:sectPr w:rsidR="0040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93E12"/>
    <w:multiLevelType w:val="hybridMultilevel"/>
    <w:tmpl w:val="56C8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40FA4"/>
    <w:multiLevelType w:val="hybridMultilevel"/>
    <w:tmpl w:val="84FC4416"/>
    <w:lvl w:ilvl="0" w:tplc="7B780834">
      <w:start w:val="1"/>
      <w:numFmt w:val="lowerRoman"/>
      <w:lvlText w:val="%1."/>
      <w:lvlJc w:val="left"/>
      <w:pPr>
        <w:ind w:left="360" w:hanging="360"/>
      </w:pPr>
      <w:rPr>
        <w:rFonts w:asciiTheme="minorHAnsi" w:eastAsiaTheme="minorHAnsi" w:hAnsiTheme="minorHAns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EE"/>
    <w:rsid w:val="004064DD"/>
    <w:rsid w:val="0043754D"/>
    <w:rsid w:val="004C3270"/>
    <w:rsid w:val="00A77CE2"/>
    <w:rsid w:val="00AB050C"/>
    <w:rsid w:val="00CF5CEE"/>
    <w:rsid w:val="00DD1C7C"/>
    <w:rsid w:val="00E5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B993-FABE-4807-B24F-9C29D91E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CEE"/>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2022-02-12T21:02:00Z</dcterms:created>
  <dcterms:modified xsi:type="dcterms:W3CDTF">2022-02-13T03:50:00Z</dcterms:modified>
</cp:coreProperties>
</file>