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1D"/>
          <w:sz w:val="20"/>
          <w:szCs w:val="20"/>
        </w:rPr>
        <w:t xml:space="preserve">MOBILITY ADTECH PLATFORM</w:t>
      </w:r>
    </w:p>
    <w:p>
      <w:pPr>
        <w:spacing w:after="60"/>
      </w:pPr>
      <w:r>
        <w:rPr>
          <w:b/>
          <w:bCs/>
          <w:sz w:val="40"/>
          <w:szCs w:val="40"/>
        </w:rPr>
        <w:t xml:space="preserve">Product Direction Questionnaire</w:t>
      </w:r>
    </w:p>
    <w:p>
      <w:pPr>
        <w:spacing w:after="240"/>
      </w:pPr>
      <w:r>
        <w:rPr>
          <w:color w:val="555555"/>
          <w:sz w:val="22"/>
          <w:szCs w:val="22"/>
        </w:rPr>
        <w:t xml:space="preserve">Prepared for Somto  |  July 2026  |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80"/>
            </w:pPr>
            <w:r>
              <w:rPr>
                <w:b/>
                <w:bCs/>
                <w:sz w:val="24"/>
                <w:szCs w:val="24"/>
              </w:rPr>
              <w:t xml:space="preserve">How to use this document</w:t>
            </w:r>
          </w:p>
          <w:p>
            <w:pPr>
              <w:spacing w:after="0"/>
            </w:pPr>
            <w:r>
              <w:rPr>
                <w:sz w:val="22"/>
                <w:szCs w:val="22"/>
              </w:rPr>
              <w:t xml:space="preserve">This version focuses on decisions that will change what I build, how campaigns and payments move through the system, or what must be ready before the pilot. I have separated the questions by when they need to be confirmed. Where a sensible MVP starting point exists, I have proposed it for approval rather than asking you to design the rule from scratch.</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80"/>
            </w:pPr>
            <w:r>
              <w:rPr>
                <w:b/>
                <w:bCs/>
                <w:sz w:val="24"/>
                <w:szCs w:val="24"/>
              </w:rPr>
              <w:t xml:space="preserve">Decisions already confirmed</w:t>
            </w:r>
          </w:p>
          <w:p>
            <w:pPr>
              <w:spacing w:after="60"/>
            </w:pPr>
            <w:r>
              <w:rPr>
                <w:sz w:val="22"/>
                <w:szCs w:val="22"/>
              </w:rPr>
              <w:t xml:space="preserve">1. Driver pay: drivers are paid a fixed naira amount per hour, not a share of advertiser revenue.</w:t>
            </w:r>
          </w:p>
          <w:p>
            <w:pPr>
              <w:spacing w:after="60"/>
            </w:pPr>
            <w:r>
              <w:rPr>
                <w:sz w:val="22"/>
                <w:szCs w:val="22"/>
              </w:rPr>
              <w:t xml:space="preserve">2. MVP tracking: the pilot uses screen-on tracking with the installable driver app (phone mounted, app visible while driving — the same way navigation apps are used). True background tracking arrives with the native mobile app after the pilot; campaign and payment logic are unaffected by the upgrade.</w:t>
            </w:r>
          </w:p>
          <w:p>
            <w:pPr>
              <w:spacing w:after="0"/>
            </w:pPr>
            <w:r>
              <w:rPr>
                <w:sz w:val="22"/>
                <w:szCs w:val="22"/>
              </w:rPr>
              <w:t xml:space="preserve">3. Payable hours are capped: each campaign sets a maximum number of payable hours per driver per day, configured by an admin and shown to the driver in the campaign offer before they accept.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80"/>
            </w:pPr>
            <w:r>
              <w:rPr>
                <w:b/>
                <w:bCs/>
                <w:sz w:val="24"/>
                <w:szCs w:val="24"/>
              </w:rPr>
              <w:t xml:space="preserve">A. Core Product Decisions - Best Confirmed During the Build</w:t>
            </w:r>
          </w:p>
          <w:p>
            <w:pPr>
              <w:spacing w:after="0"/>
            </w:pPr>
            <w:r>
              <w:rPr>
                <w:sz w:val="22"/>
                <w:szCs w:val="22"/>
              </w:rPr>
              <w:t xml:space="preserve">These decisions affect the main workflows, calculations and data structure. Confirming them early reduces the likelihood of rebuilding key parts of the product.</w:t>
            </w:r>
          </w:p>
        </w:tc>
      </w:tr>
    </w:tbl>
    <w:p>
      <w:pPr>
        <w:spacing w:after="160"/>
      </w:pPr>
    </w:p>
    <w:p>
      <w:pPr>
        <w:pStyle w:val="Heading2"/>
        <w:spacing w:after="80" w:before="200"/>
      </w:pPr>
      <w:r>
        <w:t xml:space="preserve">1. How should advertiser pricing be structured?</w:t>
      </w:r>
    </w:p>
    <w:p>
      <w:pPr>
        <w:spacing w:after="80"/>
      </w:pPr>
      <w:r>
        <w:rPr>
          <w:b/>
          <w:bCs/>
        </w:rPr>
        <w:t xml:space="preserve">What this affects: </w:t>
      </w:r>
      <w:r>
        <w:t xml:space="preserve">This determines how packages are displayed, how quotations are prepared and what information is stored against each campaign.</w:t>
      </w:r>
    </w:p>
    <w:p>
      <w:pPr>
        <w:spacing w:after="60"/>
      </w:pPr>
      <w:r>
        <w:t xml:space="preserve">Choose one:</w:t>
      </w:r>
    </w:p>
    <w:p>
      <w:pPr>
        <w:spacing w:after="60"/>
        <w:ind w:left="360"/>
      </w:pPr>
      <w:r>
        <w:t xml:space="preserve">[  ]  Fixed packages such as Basic, Standard and Premium. Each package would include a defined number of vehicles, campaign duration, branding coverage and reporting level.</w:t>
      </w:r>
    </w:p>
    <w:p>
      <w:pPr>
        <w:spacing w:after="60"/>
        <w:ind w:left="360"/>
      </w:pPr>
      <w:r>
        <w:t xml:space="preserve">[  ]  A custom quotation for every campaign, based on vehicle count, duration, city, target areas, branding coverage and any special requirements.</w:t>
      </w:r>
    </w:p>
    <w:p>
      <w:pPr>
        <w:spacing w:after="60"/>
        <w:ind w:left="360"/>
      </w:pPr>
      <w:r>
        <w:t xml:space="preserve">[  ]  A hybrid model: standard packages for straightforward campaigns, with an option for an admin to customise the package or prepare a special quotation.</w:t>
      </w:r>
    </w:p>
    <w:p>
      <w:pPr>
        <w:spacing w:after="80" w:before="60"/>
      </w:pPr>
      <w:r>
        <w:rPr>
          <w:b/>
          <w:bCs/>
          <w:color w:val="8A6D1D"/>
        </w:rPr>
        <w:t xml:space="preserve">My recommendation: </w:t>
      </w:r>
      <w:r>
        <w:t xml:space="preserve">Use the hybrid model. It gives advertisers an easy starting point without forcing unusual or larger campaigns into a rigid package. I would make the packages and their contents configurable by an admin rather than hard-coding them.</w:t>
      </w:r>
    </w:p>
    <w:p>
      <w:pPr>
        <w:spacing w:after="160"/>
      </w:pPr>
      <w:r>
        <w:rPr>
          <w:b/>
          <w:bCs/>
        </w:rPr>
        <w:t xml:space="preserve">Decision: </w:t>
      </w:r>
      <w:r>
        <w:t xml:space="preserve">________________________________</w:t>
      </w:r>
    </w:p>
    <w:p>
      <w:pPr>
        <w:pStyle w:val="Heading2"/>
        <w:spacing w:after="80" w:before="200"/>
      </w:pPr>
      <w:r>
        <w:t xml:space="preserve">2. When should advertisers pay for a campaign?</w:t>
      </w:r>
    </w:p>
    <w:p>
      <w:pPr>
        <w:spacing w:after="80"/>
      </w:pPr>
      <w:r>
        <w:rPr>
          <w:b/>
          <w:bCs/>
        </w:rPr>
        <w:t xml:space="preserve">What this affects: </w:t>
      </w:r>
      <w:r>
        <w:t xml:space="preserve">The payment schedule controls when printing, installation and campaign activation may begin, and how outstanding balances are tracked.</w:t>
      </w:r>
    </w:p>
    <w:p>
      <w:pPr>
        <w:spacing w:after="60"/>
      </w:pPr>
      <w:r>
        <w:t xml:space="preserve">Choose one:</w:t>
      </w:r>
    </w:p>
    <w:p>
      <w:pPr>
        <w:spacing w:after="60"/>
        <w:ind w:left="360"/>
      </w:pPr>
      <w:r>
        <w:t xml:space="preserve">[  ]  Full payment before printing or installation begins.</w:t>
      </w:r>
    </w:p>
    <w:p>
      <w:pPr>
        <w:spacing w:after="60"/>
        <w:ind w:left="360"/>
      </w:pPr>
      <w:r>
        <w:t xml:space="preserve">[  ]  A deposit before production, with the remaining balance due before the campaign is activated.</w:t>
      </w:r>
    </w:p>
    <w:p>
      <w:pPr>
        <w:spacing w:after="60"/>
        <w:ind w:left="360"/>
      </w:pPr>
      <w:r>
        <w:t xml:space="preserve">[  ]  A deposit before production, with the balance paid during the campaign or through monthly instalments for longer campaigns.</w:t>
      </w:r>
    </w:p>
    <w:p>
      <w:pPr>
        <w:spacing w:after="60"/>
        <w:ind w:left="360"/>
      </w:pPr>
      <w:r>
        <w:t xml:space="preserve">[  ]  Approved corporate advertisers may receive agreed invoice or credit terms, while other advertisers follow the standard payment schedule.</w:t>
      </w:r>
    </w:p>
    <w:p>
      <w:pPr>
        <w:spacing w:after="80" w:before="60"/>
      </w:pPr>
      <w:r>
        <w:rPr>
          <w:b/>
          <w:bCs/>
          <w:color w:val="8A6D1D"/>
        </w:rPr>
        <w:t xml:space="preserve">My recommendation: </w:t>
      </w:r>
      <w:r>
        <w:t xml:space="preserve">For the pilot, collect a deposit before production and the balance before activation. Longer campaigns and approved corporate clients can later use monthly billing or agreed credit terms.</w:t>
      </w:r>
    </w:p>
    <w:p>
      <w:pPr>
        <w:spacing w:after="160"/>
      </w:pPr>
      <w:r>
        <w:rPr>
          <w:b/>
          <w:bCs/>
        </w:rPr>
        <w:t xml:space="preserve">Decision: </w:t>
      </w:r>
      <w:r>
        <w:t xml:space="preserve">________________________________</w:t>
      </w:r>
    </w:p>
    <w:p>
      <w:pPr>
        <w:pStyle w:val="Heading2"/>
        <w:spacing w:after="80" w:before="200"/>
      </w:pPr>
      <w:r>
        <w:t xml:space="preserve">3. Which advertiser payment methods should the platform support at launch?</w:t>
      </w:r>
    </w:p>
    <w:p>
      <w:pPr>
        <w:spacing w:after="80"/>
      </w:pPr>
      <w:r>
        <w:rPr>
          <w:b/>
          <w:bCs/>
        </w:rPr>
        <w:t xml:space="preserve">What this affects: </w:t>
      </w:r>
      <w:r>
        <w:t xml:space="preserve">This determines whether I build automatic payment confirmation, manual bank-transfer confirmation, or both.</w:t>
      </w:r>
    </w:p>
    <w:p>
      <w:pPr>
        <w:spacing w:after="60"/>
      </w:pPr>
      <w:r>
        <w:t xml:space="preserve">Choose one:</w:t>
      </w:r>
    </w:p>
    <w:p>
      <w:pPr>
        <w:spacing w:after="60"/>
        <w:ind w:left="360"/>
      </w:pPr>
      <w:r>
        <w:t xml:space="preserve">[  ]  Bank transfer against an invoice, with an admin confirming the payment in the platform.</w:t>
      </w:r>
    </w:p>
    <w:p>
      <w:pPr>
        <w:spacing w:after="60"/>
        <w:ind w:left="360"/>
      </w:pPr>
      <w:r>
        <w:t xml:space="preserve">[  ]  Online payment through Paystack or Flutterwave, with the platform confirming the payment automatically.</w:t>
      </w:r>
    </w:p>
    <w:p>
      <w:pPr>
        <w:spacing w:after="60"/>
        <w:ind w:left="360"/>
      </w:pPr>
      <w:r>
        <w:t xml:space="preserve">[  ]  Both bank transfer and online payment, allowing the advertiser to choose the most suitable method.</w:t>
      </w:r>
    </w:p>
    <w:p>
      <w:pPr>
        <w:spacing w:after="80" w:before="60"/>
      </w:pPr>
      <w:r>
        <w:rPr>
          <w:b/>
          <w:bCs/>
          <w:color w:val="8A6D1D"/>
        </w:rPr>
        <w:t xml:space="preserve">My recommendation: </w:t>
      </w:r>
      <w:r>
        <w:t xml:space="preserve">Support both. Corporate advertisers often prefer bank transfer and invoices, while an online gateway is useful for faster self-service payments. The platform can record both methods under the same campaign payment history.</w:t>
      </w:r>
    </w:p>
    <w:p>
      <w:pPr>
        <w:spacing w:after="160"/>
      </w:pPr>
      <w:r>
        <w:rPr>
          <w:b/>
          <w:bCs/>
        </w:rPr>
        <w:t xml:space="preserve">Decision: </w:t>
      </w:r>
      <w:r>
        <w:t xml:space="preserve">________________________________</w:t>
      </w:r>
    </w:p>
    <w:p>
      <w:pPr>
        <w:pStyle w:val="Heading2"/>
        <w:spacing w:after="80" w:before="200"/>
      </w:pPr>
      <w:r>
        <w:t xml:space="preserve">4. Should the driver’s fixed hourly rate be the same for every campaign?</w:t>
      </w:r>
    </w:p>
    <w:p>
      <w:pPr>
        <w:spacing w:after="80"/>
      </w:pPr>
      <w:r>
        <w:rPr>
          <w:i/>
          <w:iCs/>
          <w:color w:val="444444"/>
        </w:rPr>
        <w:t xml:space="preserve">Already agreed: drivers are paid a fixed naira amount per hour, not a fixed share of advertiser revenue.</w:t>
      </w:r>
    </w:p>
    <w:p>
      <w:pPr>
        <w:spacing w:after="80"/>
      </w:pPr>
      <w:r>
        <w:rPr>
          <w:b/>
          <w:bCs/>
        </w:rPr>
        <w:t xml:space="preserve">What this affects: </w:t>
      </w:r>
      <w:r>
        <w:t xml:space="preserve">Driver pay has already been confirmed as a fixed naira amount per hour rather than a percentage of advertiser revenue. The remaining decision is how flexible that hourly rate should be.</w:t>
      </w:r>
    </w:p>
    <w:p>
      <w:pPr>
        <w:spacing w:after="60"/>
      </w:pPr>
      <w:r>
        <w:t xml:space="preserve">Choose one:</w:t>
      </w:r>
    </w:p>
    <w:p>
      <w:pPr>
        <w:spacing w:after="60"/>
        <w:ind w:left="360"/>
      </w:pPr>
      <w:r>
        <w:t xml:space="preserve">[  ]  One hourly rate across the entire platform.</w:t>
      </w:r>
    </w:p>
    <w:p>
      <w:pPr>
        <w:spacing w:after="60"/>
        <w:ind w:left="360"/>
      </w:pPr>
      <w:r>
        <w:t xml:space="preserve">[  ]  One standard hourly rate, with an admin-only override for exceptional campaigns, locations or time periods.</w:t>
      </w:r>
    </w:p>
    <w:p>
      <w:pPr>
        <w:spacing w:after="60"/>
        <w:ind w:left="360"/>
      </w:pPr>
      <w:r>
        <w:t xml:space="preserve">[  ]  A separate hourly rate selected for every campaign.</w:t>
      </w:r>
    </w:p>
    <w:p>
      <w:pPr>
        <w:spacing w:after="80" w:before="60"/>
      </w:pPr>
      <w:r>
        <w:rPr>
          <w:b/>
          <w:bCs/>
          <w:color w:val="8A6D1D"/>
        </w:rPr>
        <w:t xml:space="preserve">My recommendation: </w:t>
      </w:r>
      <w:r>
        <w:t xml:space="preserve">Use one standard hourly rate with an admin-only campaign override. This keeps earnings understandable for drivers while preserving flexibility for genuinely different campaigns.</w:t>
      </w:r>
    </w:p>
    <w:p>
      <w:pPr>
        <w:spacing w:after="160"/>
      </w:pPr>
      <w:r>
        <w:rPr>
          <w:b/>
          <w:bCs/>
        </w:rPr>
        <w:t xml:space="preserve">Decision: </w:t>
      </w:r>
      <w:r>
        <w:t xml:space="preserve">________________________________</w:t>
      </w:r>
    </w:p>
    <w:p>
      <w:pPr>
        <w:pStyle w:val="Heading2"/>
        <w:spacing w:after="80" w:before="200"/>
      </w:pPr>
      <w:r>
        <w:t xml:space="preserve">5. What should count as a payable campaign hour?</w:t>
      </w:r>
    </w:p>
    <w:p>
      <w:pPr>
        <w:spacing w:after="80"/>
      </w:pPr>
      <w:r>
        <w:rPr>
          <w:b/>
          <w:bCs/>
        </w:rPr>
        <w:t xml:space="preserve">What this affects: </w:t>
      </w:r>
      <w:r>
        <w:t xml:space="preserve">The answer becomes the actual earnings calculation. It must distinguish genuine campaign activity from time when the app is open but the vehicle is parked, outside the approved area or sending invalid location data.</w:t>
      </w:r>
    </w:p>
    <w:p>
      <w:pPr>
        <w:spacing w:after="60"/>
      </w:pPr>
      <w:r>
        <w:t xml:space="preserve">Choose one:</w:t>
      </w:r>
    </w:p>
    <w:p>
      <w:pPr>
        <w:spacing w:after="60"/>
        <w:ind w:left="360"/>
      </w:pPr>
      <w:r>
        <w:t xml:space="preserve">[  ]  Every verified minute between the driver tapping Start and End.</w:t>
      </w:r>
    </w:p>
    <w:p>
      <w:pPr>
        <w:spacing w:after="60"/>
        <w:ind w:left="360"/>
      </w:pPr>
      <w:r>
        <w:t xml:space="preserve">[  ]  Only time when the vehicle is moving during an active campaign session.</w:t>
      </w:r>
    </w:p>
    <w:p>
      <w:pPr>
        <w:spacing w:after="60"/>
        <w:ind w:left="360"/>
      </w:pPr>
      <w:r>
        <w:t xml:space="preserve">[  ]  Verified session time that also meets campaign rules, such as the approved time window, valid GPS movement and any required target-area conditions.</w:t>
      </w:r>
    </w:p>
    <w:p>
      <w:pPr>
        <w:spacing w:after="80" w:before="60"/>
      </w:pPr>
      <w:r>
        <w:rPr>
          <w:b/>
          <w:bCs/>
          <w:color w:val="8A6D1D"/>
        </w:rPr>
        <w:t xml:space="preserve">My recommendation: </w:t>
      </w:r>
      <w:r>
        <w:t xml:space="preserve">Use verified session time that meets the campaign rules. A Start and End action should define the session, while GPS, movement and campaign conditions determine which part of that session is payable. Time outside the campaign’s approved area or time window is simply not payable — it is excluded from the hour count rather than paid at a reduced rate.</w:t>
      </w:r>
    </w:p>
    <w:p>
      <w:pPr>
        <w:spacing w:after="160"/>
      </w:pPr>
      <w:r>
        <w:rPr>
          <w:b/>
          <w:bCs/>
        </w:rPr>
        <w:t xml:space="preserve">Decision: </w:t>
      </w:r>
      <w:r>
        <w:t xml:space="preserve">________________________________</w:t>
      </w:r>
    </w:p>
    <w:p>
      <w:pPr>
        <w:pStyle w:val="Heading2"/>
        <w:spacing w:after="80" w:before="200"/>
      </w:pPr>
      <w:r>
        <w:t xml:space="preserve">6. How should campaigns be created and approved?</w:t>
      </w:r>
    </w:p>
    <w:p>
      <w:pPr>
        <w:spacing w:after="80"/>
      </w:pPr>
      <w:r>
        <w:rPr>
          <w:b/>
          <w:bCs/>
        </w:rPr>
        <w:t xml:space="preserve">What this affects: </w:t>
      </w:r>
      <w:r>
        <w:t xml:space="preserve">This controls whether the advertiser dashboard is fully self-service or whether an admin remains involved before any campaign becomes active.</w:t>
      </w:r>
    </w:p>
    <w:p>
      <w:pPr>
        <w:spacing w:after="60"/>
      </w:pPr>
      <w:r>
        <w:t xml:space="preserve">Choose one:</w:t>
      </w:r>
    </w:p>
    <w:p>
      <w:pPr>
        <w:spacing w:after="60"/>
        <w:ind w:left="360"/>
      </w:pPr>
      <w:r>
        <w:t xml:space="preserve">[  ]  An admin creates every campaign after the commercial agreement is completed outside the platform.</w:t>
      </w:r>
    </w:p>
    <w:p>
      <w:pPr>
        <w:spacing w:after="60"/>
        <w:ind w:left="360"/>
      </w:pPr>
      <w:r>
        <w:t xml:space="preserve">[  ]  The advertiser creates a draft campaign, uploads the required information and submits it for admin approval.</w:t>
      </w:r>
    </w:p>
    <w:p>
      <w:pPr>
        <w:spacing w:after="60"/>
        <w:ind w:left="360"/>
      </w:pPr>
      <w:r>
        <w:t xml:space="preserve">[  ]  The advertiser creates and launches a campaign without admin approval once all required fields and payment conditions are complete.</w:t>
      </w:r>
    </w:p>
    <w:p>
      <w:pPr>
        <w:spacing w:after="80" w:before="60"/>
      </w:pPr>
      <w:r>
        <w:rPr>
          <w:b/>
          <w:bCs/>
          <w:color w:val="8A6D1D"/>
        </w:rPr>
        <w:t xml:space="preserve">My recommendation: </w:t>
      </w:r>
      <w:r>
        <w:t xml:space="preserve">Let advertisers create drafts, but require admin approval before launch. This supports self-service while keeping control over pricing, creative quality, payment and vehicle availability.</w:t>
      </w:r>
    </w:p>
    <w:p>
      <w:pPr>
        <w:spacing w:after="160"/>
      </w:pPr>
      <w:r>
        <w:rPr>
          <w:b/>
          <w:bCs/>
        </w:rPr>
        <w:t xml:space="preserve">Decision: </w:t>
      </w:r>
      <w:r>
        <w:t xml:space="preserve">________________________________</w:t>
      </w:r>
    </w:p>
    <w:p>
      <w:pPr>
        <w:pStyle w:val="Heading2"/>
        <w:spacing w:after="80" w:before="200"/>
      </w:pPr>
      <w:r>
        <w:t xml:space="preserve">7. How should drivers and vehicles be matched to campaigns?</w:t>
      </w:r>
    </w:p>
    <w:p>
      <w:pPr>
        <w:spacing w:after="80"/>
      </w:pPr>
      <w:r>
        <w:rPr>
          <w:b/>
          <w:bCs/>
        </w:rPr>
        <w:t xml:space="preserve">What this affects: </w:t>
      </w:r>
      <w:r>
        <w:t xml:space="preserve">This affects campaign staffing, vehicle availability and whether the system needs automatic matching rules from the beginning.</w:t>
      </w:r>
    </w:p>
    <w:p>
      <w:pPr>
        <w:spacing w:after="60"/>
      </w:pPr>
      <w:r>
        <w:t xml:space="preserve">Choose one:</w:t>
      </w:r>
    </w:p>
    <w:p>
      <w:pPr>
        <w:spacing w:after="60"/>
        <w:ind w:left="360"/>
      </w:pPr>
      <w:r>
        <w:t xml:space="preserve">[  ]  An admin manually selects every driver and vehicle.</w:t>
      </w:r>
    </w:p>
    <w:p>
      <w:pPr>
        <w:spacing w:after="60"/>
        <w:ind w:left="360"/>
      </w:pPr>
      <w:r>
        <w:t xml:space="preserve">[  ]  The system automatically assigns eligible drivers and vehicles using location, availability and campaign requirements.</w:t>
      </w:r>
    </w:p>
    <w:p>
      <w:pPr>
        <w:spacing w:after="60"/>
        <w:ind w:left="360"/>
      </w:pPr>
      <w:r>
        <w:t xml:space="preserve">[  ]  The system recommends suitable drivers and vehicles, and an admin approves the final assignment.</w:t>
      </w:r>
    </w:p>
    <w:p>
      <w:pPr>
        <w:spacing w:after="80" w:before="60"/>
      </w:pPr>
      <w:r>
        <w:rPr>
          <w:b/>
          <w:bCs/>
          <w:color w:val="8A6D1D"/>
        </w:rPr>
        <w:t xml:space="preserve">My recommendation: </w:t>
      </w:r>
      <w:r>
        <w:t xml:space="preserve">Use system recommendations with admin approval. This reduces manual searching without allowing an automated rule to make an unsuitable assignment during the pilot.</w:t>
      </w:r>
    </w:p>
    <w:p>
      <w:pPr>
        <w:spacing w:after="160"/>
      </w:pPr>
      <w:r>
        <w:rPr>
          <w:b/>
          <w:bCs/>
        </w:rPr>
        <w:t xml:space="preserve">Decision: </w:t>
      </w:r>
      <w:r>
        <w:t xml:space="preserve">________________________________</w:t>
      </w:r>
    </w:p>
    <w:p>
      <w:pPr>
        <w:pStyle w:val="Heading2"/>
        <w:spacing w:after="80" w:before="200"/>
      </w:pPr>
      <w:r>
        <w:t xml:space="preserve">8. Should drivers accept a campaign before they are assigned?</w:t>
      </w:r>
    </w:p>
    <w:p>
      <w:pPr>
        <w:spacing w:after="80"/>
      </w:pPr>
      <w:r>
        <w:rPr>
          <w:b/>
          <w:bCs/>
        </w:rPr>
        <w:t xml:space="preserve">What this affects: </w:t>
      </w:r>
      <w:r>
        <w:t xml:space="preserve">A clear acceptance step prevents disputes about campaign category, location, working hours or the agreed rate.</w:t>
      </w:r>
    </w:p>
    <w:p>
      <w:pPr>
        <w:spacing w:after="60"/>
      </w:pPr>
      <w:r>
        <w:t xml:space="preserve">Choose one:</w:t>
      </w:r>
    </w:p>
    <w:p>
      <w:pPr>
        <w:spacing w:after="60"/>
        <w:ind w:left="360"/>
      </w:pPr>
      <w:r>
        <w:t xml:space="preserve">[  ]  Drivers receive an offer and may accept or decline it before assignment.</w:t>
      </w:r>
    </w:p>
    <w:p>
      <w:pPr>
        <w:spacing w:after="60"/>
        <w:ind w:left="360"/>
      </w:pPr>
      <w:r>
        <w:t xml:space="preserve">[  ]  Drivers are assigned automatically after confirming their general availability and accepted campaign categories.</w:t>
      </w:r>
    </w:p>
    <w:p>
      <w:pPr>
        <w:spacing w:after="60"/>
        <w:ind w:left="360"/>
      </w:pPr>
      <w:r>
        <w:t xml:space="preserve">[  ]  An admin assigns drivers directly without a separate acceptance step.</w:t>
      </w:r>
    </w:p>
    <w:p>
      <w:pPr>
        <w:spacing w:after="80" w:before="60"/>
      </w:pPr>
      <w:r>
        <w:rPr>
          <w:b/>
          <w:bCs/>
          <w:color w:val="8A6D1D"/>
        </w:rPr>
        <w:t xml:space="preserve">My recommendation: </w:t>
      </w:r>
      <w:r>
        <w:t xml:space="preserve">Send a campaign offer that shows the rate, dates, area and branding type, and require the driver to accept before the assignment becomes final.</w:t>
      </w:r>
    </w:p>
    <w:p>
      <w:pPr>
        <w:spacing w:after="160"/>
      </w:pPr>
      <w:r>
        <w:rPr>
          <w:b/>
          <w:bCs/>
        </w:rPr>
        <w:t xml:space="preserve">Decision: </w:t>
      </w:r>
      <w:r>
        <w:t xml:space="preserve">________________________________</w:t>
      </w:r>
    </w:p>
    <w:p>
      <w:pPr>
        <w:pStyle w:val="Heading2"/>
        <w:spacing w:after="80" w:before="200"/>
      </w:pPr>
      <w:r>
        <w:t xml:space="preserve">9. What changes should be allowed after a campaign has started?</w:t>
      </w:r>
    </w:p>
    <w:p>
      <w:pPr>
        <w:spacing w:after="80"/>
      </w:pPr>
      <w:r>
        <w:rPr>
          <w:b/>
          <w:bCs/>
        </w:rPr>
        <w:t xml:space="preserve">What this affects: </w:t>
      </w:r>
      <w:r>
        <w:t xml:space="preserve">Changing dates, locations, vehicle count or driver terms after launch can affect cost, earnings and the accuracy of reports.</w:t>
      </w:r>
    </w:p>
    <w:p>
      <w:pPr>
        <w:spacing w:after="60"/>
      </w:pPr>
      <w:r>
        <w:t xml:space="preserve">Choose one:</w:t>
      </w:r>
    </w:p>
    <w:p>
      <w:pPr>
        <w:spacing w:after="60"/>
        <w:ind w:left="360"/>
      </w:pPr>
      <w:r>
        <w:t xml:space="preserve">[  ]  Lock all major campaign details once the campaign starts.</w:t>
      </w:r>
    </w:p>
    <w:p>
      <w:pPr>
        <w:spacing w:after="60"/>
        <w:ind w:left="360"/>
      </w:pPr>
      <w:r>
        <w:t xml:space="preserve">[  ]  Allow the advertiser to request changes, but require admin approval before they take effect.</w:t>
      </w:r>
    </w:p>
    <w:p>
      <w:pPr>
        <w:spacing w:after="60"/>
        <w:ind w:left="360"/>
      </w:pPr>
      <w:r>
        <w:t xml:space="preserve">[  ]  Allow safe changes such as budget increases or added locations immediately, while reductions, removals and date changes require admin approval.</w:t>
      </w:r>
    </w:p>
    <w:p>
      <w:pPr>
        <w:spacing w:after="80" w:before="60"/>
      </w:pPr>
      <w:r>
        <w:rPr>
          <w:b/>
          <w:bCs/>
          <w:color w:val="8A6D1D"/>
        </w:rPr>
        <w:t xml:space="preserve">My recommendation: </w:t>
      </w:r>
      <w:r>
        <w:t xml:space="preserve">Use the third option. Expansion can be handled quickly, while changes that reduce agreed work or alter driver expectations should require review and a recorded reason.</w:t>
      </w:r>
    </w:p>
    <w:p>
      <w:pPr>
        <w:spacing w:after="160"/>
      </w:pPr>
      <w:r>
        <w:rPr>
          <w:b/>
          <w:bCs/>
        </w:rPr>
        <w:t xml:space="preserve">Decision: </w:t>
      </w:r>
      <w:r>
        <w:t xml:space="preserve">________________________________</w:t>
      </w:r>
    </w:p>
    <w:p>
      <w:pPr>
        <w:pStyle w:val="Heading2"/>
        <w:spacing w:after="80" w:before="200"/>
      </w:pPr>
      <w:r>
        <w:t xml:space="preserve">10. How should an active tracking session start and end?</w:t>
      </w:r>
    </w:p>
    <w:p>
      <w:pPr>
        <w:spacing w:after="80"/>
      </w:pPr>
      <w:r>
        <w:rPr>
          <w:b/>
          <w:bCs/>
        </w:rPr>
        <w:t xml:space="preserve">What this affects: </w:t>
      </w:r>
      <w:r>
        <w:t xml:space="preserve">This determines when location data is collected and gives drivers a clear boundary between campaign activity and personal driving.</w:t>
      </w:r>
    </w:p>
    <w:p>
      <w:pPr>
        <w:spacing w:after="60"/>
      </w:pPr>
      <w:r>
        <w:t xml:space="preserve">Choose one:</w:t>
      </w:r>
    </w:p>
    <w:p>
      <w:pPr>
        <w:spacing w:after="60"/>
        <w:ind w:left="360"/>
      </w:pPr>
      <w:r>
        <w:t xml:space="preserve">[  ]  The driver taps Start and End; tracking runs only while that session is active.</w:t>
      </w:r>
    </w:p>
    <w:p>
      <w:pPr>
        <w:spacing w:after="60"/>
        <w:ind w:left="360"/>
      </w:pPr>
      <w:r>
        <w:t xml:space="preserve">[  ]  The system starts and ends tracking automatically using the campaign schedule and assigned areas.</w:t>
      </w:r>
    </w:p>
    <w:p>
      <w:pPr>
        <w:spacing w:after="60"/>
        <w:ind w:left="360"/>
      </w:pPr>
      <w:r>
        <w:t xml:space="preserve">[  ]  Tracking remains active whenever the driver has a live campaign assignment.</w:t>
      </w:r>
    </w:p>
    <w:p>
      <w:pPr>
        <w:spacing w:after="80" w:before="60"/>
      </w:pPr>
      <w:r>
        <w:rPr>
          <w:b/>
          <w:bCs/>
          <w:color w:val="8A6D1D"/>
        </w:rPr>
        <w:t xml:space="preserve">My recommendation: </w:t>
      </w:r>
      <w:r>
        <w:t xml:space="preserve">Use a driver-controlled Start and End action, with tracking active during the session and automatic checks against the schedule and assigned areas. For the pilot this runs as screen-on tracking (per the confirmed decision above); the same Start/End model carries over unchanged when the native app adds background tracking. This is clear for drivers and protects against unnecessary tracking.</w:t>
      </w:r>
    </w:p>
    <w:p>
      <w:pPr>
        <w:spacing w:after="160"/>
      </w:pPr>
      <w:r>
        <w:rPr>
          <w:b/>
          <w:bCs/>
        </w:rPr>
        <w:t xml:space="preserve">Decision: </w:t>
      </w:r>
      <w:r>
        <w:t xml:space="preserve">________________________________</w:t>
      </w:r>
    </w:p>
    <w:p>
      <w:pPr>
        <w:pStyle w:val="Heading2"/>
        <w:spacing w:after="80" w:before="200"/>
      </w:pPr>
      <w:r>
        <w:t xml:space="preserve">11. What should offline-to-online retargeting do in the MVP?</w:t>
      </w:r>
    </w:p>
    <w:p>
      <w:pPr>
        <w:spacing w:after="80"/>
      </w:pPr>
      <w:r>
        <w:rPr>
          <w:b/>
          <w:bCs/>
        </w:rPr>
        <w:t xml:space="preserve">What this affects: </w:t>
      </w:r>
      <w:r>
        <w:t xml:space="preserve">This choice changes the data flow, privacy requirements and the level of integration needed with advertising platforms or approved data partners.</w:t>
      </w:r>
    </w:p>
    <w:p>
      <w:pPr>
        <w:spacing w:after="60"/>
      </w:pPr>
      <w:r>
        <w:t xml:space="preserve">Choose one:</w:t>
      </w:r>
    </w:p>
    <w:p>
      <w:pPr>
        <w:spacing w:after="60"/>
        <w:ind w:left="360"/>
      </w:pPr>
      <w:r>
        <w:t xml:space="preserve">[  ]  Show exposure and audience insights inside the dashboard only.</w:t>
      </w:r>
    </w:p>
    <w:p>
      <w:pPr>
        <w:spacing w:after="60"/>
        <w:ind w:left="360"/>
      </w:pPr>
      <w:r>
        <w:t xml:space="preserve">[  ]  Create anonymised exposure-based audience segments that an authorised admin can export or activate through an approved process.</w:t>
      </w:r>
    </w:p>
    <w:p>
      <w:pPr>
        <w:spacing w:after="60"/>
        <w:ind w:left="360"/>
      </w:pPr>
      <w:r>
        <w:t xml:space="preserve">[  ]  Automatically send audience segments directly to advertising platforms such as Meta or Google.</w:t>
      </w:r>
    </w:p>
    <w:p>
      <w:pPr>
        <w:spacing w:after="80" w:before="60"/>
      </w:pPr>
      <w:r>
        <w:rPr>
          <w:b/>
          <w:bCs/>
          <w:color w:val="8A6D1D"/>
        </w:rPr>
        <w:t xml:space="preserve">My recommendation: </w:t>
      </w:r>
      <w:r>
        <w:t xml:space="preserve">Build anonymised audience segments with a controlled export or activation process for the MVP. Direct automated integrations can follow once the required advertiser accounts, data source and compliance process are confirmed.</w:t>
      </w:r>
    </w:p>
    <w:p>
      <w:pPr>
        <w:spacing w:after="160"/>
      </w:pPr>
      <w:r>
        <w:rPr>
          <w:b/>
          <w:bCs/>
        </w:rPr>
        <w:t xml:space="preserve">Decision: </w:t>
      </w:r>
      <w:r>
        <w:t xml:space="preserve">________________________________</w:t>
      </w:r>
    </w:p>
    <w:p>
      <w:pPr>
        <w:pStyle w:val="Heading2"/>
        <w:spacing w:after="80" w:before="200"/>
      </w:pPr>
      <w:r>
        <w:t xml:space="preserve">12. What campaign results should advertisers receive?</w:t>
      </w:r>
    </w:p>
    <w:p>
      <w:pPr>
        <w:spacing w:after="80"/>
      </w:pPr>
      <w:r>
        <w:rPr>
          <w:b/>
          <w:bCs/>
        </w:rPr>
        <w:t xml:space="preserve">What this affects: </w:t>
      </w:r>
      <w:r>
        <w:t xml:space="preserve">This determines the dashboard, downloadable reports and the claims the business can confidently make during sales.</w:t>
      </w:r>
    </w:p>
    <w:p>
      <w:pPr>
        <w:spacing w:after="60"/>
      </w:pPr>
      <w:r>
        <w:t xml:space="preserve">Choose one:</w:t>
      </w:r>
    </w:p>
    <w:p>
      <w:pPr>
        <w:spacing w:after="60"/>
        <w:ind w:left="360"/>
      </w:pPr>
      <w:r>
        <w:t xml:space="preserve">[  ]  Verified operational results only, such as active hours, kilometres, routes and vehicle coverage.</w:t>
      </w:r>
    </w:p>
    <w:p>
      <w:pPr>
        <w:spacing w:after="60"/>
        <w:ind w:left="360"/>
      </w:pPr>
      <w:r>
        <w:t xml:space="preserve">[  ]  Estimated advertising results only, such as impressions and target-area exposure.</w:t>
      </w:r>
    </w:p>
    <w:p>
      <w:pPr>
        <w:spacing w:after="60"/>
        <w:ind w:left="360"/>
      </w:pPr>
      <w:r>
        <w:t xml:space="preserve">[  ]  Both verified operational results and clearly labelled estimated advertising results, with a downloadable campaign report.</w:t>
      </w:r>
    </w:p>
    <w:p>
      <w:pPr>
        <w:spacing w:after="80" w:before="60"/>
      </w:pPr>
      <w:r>
        <w:rPr>
          <w:b/>
          <w:bCs/>
          <w:color w:val="8A6D1D"/>
        </w:rPr>
        <w:t xml:space="preserve">My recommendation: </w:t>
      </w:r>
      <w:r>
        <w:t xml:space="preserve">Provide both. Verified activity shows what physically happened, while estimated impressions and target-area exposure explain the advertising value. Reports should clearly distinguish measured data from estimates.</w:t>
      </w:r>
    </w:p>
    <w:p>
      <w:pPr>
        <w:spacing w:after="160"/>
      </w:pPr>
      <w:r>
        <w:rPr>
          <w:b/>
          <w:bCs/>
        </w:rPr>
        <w:t xml:space="preserve">Decision: </w:t>
      </w:r>
      <w:r>
        <w:t xml:space="preserve">________________________________</w:t>
      </w:r>
    </w:p>
    <w:p>
      <w:pPr>
        <w:pStyle w:val="Heading2"/>
        <w:spacing w:after="80" w:before="200"/>
      </w:pPr>
      <w:r>
        <w:t xml:space="preserve">13. How do drivers join the platform?</w:t>
      </w:r>
    </w:p>
    <w:p>
      <w:pPr>
        <w:spacing w:after="80"/>
      </w:pPr>
      <w:r>
        <w:rPr>
          <w:b/>
          <w:bCs/>
        </w:rPr>
        <w:t xml:space="preserve">What this affects: </w:t>
      </w:r>
      <w:r>
        <w:t xml:space="preserve">This decides whether I build a public driver sign-up and application-review queue, or only an internal tool where your team registers each driver. It changes the onboarding screens, the admin workflow and how fast the fleet can grow without your team entering every driver by hand.</w:t>
      </w:r>
    </w:p>
    <w:p>
      <w:pPr>
        <w:spacing w:after="60"/>
      </w:pPr>
      <w:r>
        <w:t xml:space="preserve">Choose one:</w:t>
      </w:r>
    </w:p>
    <w:p>
      <w:pPr>
        <w:spacing w:after="60"/>
        <w:ind w:left="360"/>
      </w:pPr>
      <w:r>
        <w:t xml:space="preserve">[  ]  Self-registration: drivers download the app, apply with their documents and wait for approval before they can work.</w:t>
      </w:r>
    </w:p>
    <w:p>
      <w:pPr>
        <w:spacing w:after="60"/>
        <w:ind w:left="360"/>
      </w:pPr>
      <w:r>
        <w:t xml:space="preserve">[  ]  Invite-only: your team registers each driver after meeting them — tighter control, slower growth.</w:t>
      </w:r>
    </w:p>
    <w:p>
      <w:pPr>
        <w:spacing w:after="60"/>
        <w:ind w:left="360"/>
      </w:pPr>
      <w:r>
        <w:t xml:space="preserve">[  ]  Self-registration with a referral or agent code, so driver supply grows only through channels you control.</w:t>
      </w:r>
    </w:p>
    <w:p>
      <w:pPr>
        <w:spacing w:after="80" w:before="60"/>
      </w:pPr>
      <w:r>
        <w:rPr>
          <w:b/>
          <w:bCs/>
          <w:color w:val="8A6D1D"/>
        </w:rPr>
        <w:t xml:space="preserve">My recommendation: </w:t>
      </w:r>
      <w:r>
        <w:t xml:space="preserve">Use self-registration with document upload and admin approval. This is how driver platforms normally grow supply, and the approval step keeps full control. Invite-only works for a very small pilot but becomes the bottleneck immediately after it.</w:t>
      </w:r>
    </w:p>
    <w:p>
      <w:pPr>
        <w:spacing w:after="160"/>
      </w:pPr>
      <w:r>
        <w:rPr>
          <w:b/>
          <w:bCs/>
        </w:rPr>
        <w:t xml:space="preserve">Decision: </w:t>
      </w:r>
      <w:r>
        <w:t xml:space="preserve">________________________________</w:t>
      </w:r>
    </w:p>
    <w:p>
      <w:pPr>
        <w:pStyle w:val="Heading2"/>
        <w:spacing w:after="80" w:before="200"/>
      </w:pPr>
      <w:r>
        <w:t xml:space="preserve">14. Should the platform generate quotations and invoices, or record deals agreed outside it?</w:t>
      </w:r>
    </w:p>
    <w:p>
      <w:pPr>
        <w:spacing w:after="80"/>
      </w:pPr>
      <w:r>
        <w:rPr>
          <w:b/>
          <w:bCs/>
        </w:rPr>
        <w:t xml:space="preserve">What this affects: </w:t>
      </w:r>
      <w:r>
        <w:t xml:space="preserve">A document engine — quotation builder, invoice numbering, VAT lines, downloadable PDFs, payment status tied to each invoice — is a meaningful build item. Recording-only is much lighter, but it means the sales and accounting flow lives in email and spreadsheets, with the platform acting as the record of amounts and confirmations.</w:t>
      </w:r>
    </w:p>
    <w:p>
      <w:pPr>
        <w:spacing w:after="60"/>
      </w:pPr>
      <w:r>
        <w:t xml:space="preserve">Choose one:</w:t>
      </w:r>
    </w:p>
    <w:p>
      <w:pPr>
        <w:spacing w:after="60"/>
        <w:ind w:left="360"/>
      </w:pPr>
      <w:r>
        <w:t xml:space="preserve">[  ]  The platform generates both quotations and invoices end to end.</w:t>
      </w:r>
    </w:p>
    <w:p>
      <w:pPr>
        <w:spacing w:after="60"/>
        <w:ind w:left="360"/>
      </w:pPr>
      <w:r>
        <w:t xml:space="preserve">[  ]  Documents are prepared outside the platform; the system records agreed amounts, payment stages and confirmations.</w:t>
      </w:r>
    </w:p>
    <w:p>
      <w:pPr>
        <w:spacing w:after="60"/>
        <w:ind w:left="360"/>
      </w:pPr>
      <w:r>
        <w:t xml:space="preserve">[  ]  The platform generates invoices, while quotations are handled outside it — quotations vary deal to deal, invoices are standard.</w:t>
      </w:r>
    </w:p>
    <w:p>
      <w:pPr>
        <w:spacing w:after="80" w:before="60"/>
      </w:pPr>
      <w:r>
        <w:rPr>
          <w:b/>
          <w:bCs/>
          <w:color w:val="8A6D1D"/>
        </w:rPr>
        <w:t xml:space="preserve">My recommendation: </w:t>
      </w:r>
      <w:r>
        <w:t xml:space="preserve">Use the third option. Invoice generation is repetitive and worth automating early — it also applies the agreed VAT rule consistently — while quotations stay flexible and human during the pilot.</w:t>
      </w:r>
    </w:p>
    <w:p>
      <w:pPr>
        <w:spacing w:after="160"/>
      </w:pPr>
      <w:r>
        <w:rPr>
          <w:b/>
          <w:bCs/>
        </w:rPr>
        <w:t xml:space="preserve">Decision: </w:t>
      </w:r>
      <w:r>
        <w:t xml:space="preserve">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80"/>
            </w:pPr>
            <w:r>
              <w:rPr>
                <w:b/>
                <w:bCs/>
                <w:sz w:val="24"/>
                <w:szCs w:val="24"/>
              </w:rPr>
              <w:t xml:space="preserve">B. Recommended MVP Rules - Confirm or Adjust</w:t>
            </w:r>
          </w:p>
          <w:p>
            <w:pPr>
              <w:spacing w:after="0"/>
            </w:pPr>
            <w:r>
              <w:rPr>
                <w:sz w:val="22"/>
                <w:szCs w:val="22"/>
              </w:rPr>
              <w:t xml:space="preserve">These are the starting rules I recommend building into the MVP. They can be approved as written or changed where they do not match the intended business model.</w:t>
            </w:r>
          </w:p>
        </w:tc>
      </w:tr>
    </w:tbl>
    <w:p>
      <w:pPr>
        <w:spacing w:after="160"/>
      </w:pPr>
    </w:p>
    <w:p>
      <w:pPr>
        <w:pStyle w:val="Heading2"/>
        <w:spacing w:after="80" w:before="200"/>
      </w:pPr>
      <w:r>
        <w:t xml:space="preserve">15. Campaign activation requirements</w:t>
      </w:r>
    </w:p>
    <w:p>
      <w:pPr>
        <w:spacing w:after="80"/>
      </w:pPr>
      <w:r>
        <w:rPr>
          <w:b/>
          <w:bCs/>
        </w:rPr>
        <w:t xml:space="preserve">Recommended MVP rule: </w:t>
      </w:r>
      <w:r>
        <w:t xml:space="preserve">A campaign cannot become active until the required payment status is met, the creative is approved, eligible vehicles are assigned and installation evidence is approved. An admin performs the final activation during the pilot.</w:t>
      </w:r>
    </w:p>
    <w:p>
      <w:pPr>
        <w:spacing w:after="80"/>
      </w:pPr>
      <w:r>
        <w:rPr>
          <w:b/>
          <w:bCs/>
        </w:rPr>
        <w:t xml:space="preserve">Why this matters: </w:t>
      </w:r>
      <w:r>
        <w:t xml:space="preserve">This prevents a campaign from starting before the commercial, creative and physical requirements are complete.</w:t>
      </w:r>
    </w:p>
    <w:p>
      <w:pPr>
        <w:spacing w:after="160"/>
      </w:pPr>
      <w:r>
        <w:rPr>
          <w:b/>
          <w:bCs/>
        </w:rPr>
        <w:t xml:space="preserve">Decision: </w:t>
      </w:r>
      <w:r>
        <w:t xml:space="preserve">[ ] Approve    [ ] Change: ________________________________</w:t>
      </w:r>
    </w:p>
    <w:p>
      <w:pPr>
        <w:pStyle w:val="Heading2"/>
        <w:spacing w:after="80" w:before="200"/>
      </w:pPr>
      <w:r>
        <w:t xml:space="preserve">16. One campaign per vehicle during the pilot</w:t>
      </w:r>
    </w:p>
    <w:p>
      <w:pPr>
        <w:spacing w:after="80"/>
      </w:pPr>
      <w:r>
        <w:rPr>
          <w:b/>
          <w:bCs/>
        </w:rPr>
        <w:t xml:space="preserve">Recommended MVP rule: </w:t>
      </w:r>
      <w:r>
        <w:t xml:space="preserve">A vehicle carries one active campaign at a time. Multiple placements or overlapping brands can be introduced later with explicit compatibility rules.</w:t>
      </w:r>
    </w:p>
    <w:p>
      <w:pPr>
        <w:spacing w:after="80"/>
      </w:pPr>
      <w:r>
        <w:rPr>
          <w:b/>
          <w:bCs/>
        </w:rPr>
        <w:t xml:space="preserve">Why this matters: </w:t>
      </w:r>
      <w:r>
        <w:t xml:space="preserve">This avoids competing brands, unclear driver earnings and complicated installation or reporting during the first release.</w:t>
      </w:r>
    </w:p>
    <w:p>
      <w:pPr>
        <w:spacing w:after="160"/>
      </w:pPr>
      <w:r>
        <w:rPr>
          <w:b/>
          <w:bCs/>
        </w:rPr>
        <w:t xml:space="preserve">Decision: </w:t>
      </w:r>
      <w:r>
        <w:t xml:space="preserve">[ ] Approve    [ ] Change: ________________________________</w:t>
      </w:r>
    </w:p>
    <w:p>
      <w:pPr>
        <w:pStyle w:val="Heading2"/>
        <w:spacing w:after="80" w:before="200"/>
      </w:pPr>
      <w:r>
        <w:t xml:space="preserve">17. Installation evidence before earnings begin</w:t>
      </w:r>
    </w:p>
    <w:p>
      <w:pPr>
        <w:spacing w:after="80"/>
      </w:pPr>
      <w:r>
        <w:rPr>
          <w:b/>
          <w:bCs/>
        </w:rPr>
        <w:t xml:space="preserve">Recommended MVP rule: </w:t>
      </w:r>
      <w:r>
        <w:t xml:space="preserve">Each vehicle must have a clear installation photograph approved by an admin before campaign hours can generate earnings.</w:t>
      </w:r>
    </w:p>
    <w:p>
      <w:pPr>
        <w:spacing w:after="80"/>
      </w:pPr>
      <w:r>
        <w:rPr>
          <w:b/>
          <w:bCs/>
        </w:rPr>
        <w:t xml:space="preserve">Why this matters: </w:t>
      </w:r>
      <w:r>
        <w:t xml:space="preserve">The photograph provides proof that the advert is actually installed and gives advertisers a reliable campaign record.</w:t>
      </w:r>
    </w:p>
    <w:p>
      <w:pPr>
        <w:spacing w:after="160"/>
      </w:pPr>
      <w:r>
        <w:rPr>
          <w:b/>
          <w:bCs/>
        </w:rPr>
        <w:t xml:space="preserve">Decision: </w:t>
      </w:r>
      <w:r>
        <w:t xml:space="preserve">[ ] Approve    [ ] Change: ________________________________</w:t>
      </w:r>
    </w:p>
    <w:p>
      <w:pPr>
        <w:pStyle w:val="Heading2"/>
        <w:spacing w:after="80" w:before="200"/>
      </w:pPr>
      <w:r>
        <w:t xml:space="preserve">18. Creative upload and approval</w:t>
      </w:r>
    </w:p>
    <w:p>
      <w:pPr>
        <w:spacing w:after="80"/>
      </w:pPr>
      <w:r>
        <w:rPr>
          <w:b/>
          <w:bCs/>
        </w:rPr>
        <w:t xml:space="preserve">Recommended MVP rule: </w:t>
      </w:r>
      <w:r>
        <w:t xml:space="preserve">Advertisers upload campaign creative files inside the platform. An admin approves or rejects each file before production or launch.</w:t>
      </w:r>
    </w:p>
    <w:p>
      <w:pPr>
        <w:spacing w:after="80"/>
      </w:pPr>
      <w:r>
        <w:rPr>
          <w:b/>
          <w:bCs/>
        </w:rPr>
        <w:t xml:space="preserve">Why this matters: </w:t>
      </w:r>
      <w:r>
        <w:t xml:space="preserve">This keeps the campaign record complete and avoids relying on scattered email or messaging attachments.</w:t>
      </w:r>
    </w:p>
    <w:p>
      <w:pPr>
        <w:spacing w:after="160"/>
      </w:pPr>
      <w:r>
        <w:rPr>
          <w:b/>
          <w:bCs/>
        </w:rPr>
        <w:t xml:space="preserve">Decision: </w:t>
      </w:r>
      <w:r>
        <w:t xml:space="preserve">[ ] Approve    [ ] Change: ________________________________</w:t>
      </w:r>
    </w:p>
    <w:p>
      <w:pPr>
        <w:pStyle w:val="Heading2"/>
        <w:spacing w:after="80" w:before="200"/>
      </w:pPr>
      <w:r>
        <w:t xml:space="preserve">19. Pilot vehicle eligibility</w:t>
      </w:r>
    </w:p>
    <w:p>
      <w:pPr>
        <w:spacing w:after="80"/>
      </w:pPr>
      <w:r>
        <w:rPr>
          <w:b/>
          <w:bCs/>
        </w:rPr>
        <w:t xml:space="preserve">Recommended MVP rule: </w:t>
      </w:r>
      <w:r>
        <w:t xml:space="preserve">Start with roadworthy cars that meet the approved documentation and condition checks. Other vehicle types, such as buses or tricycles, remain a later expansion unless specifically included in the pilot.</w:t>
      </w:r>
    </w:p>
    <w:p>
      <w:pPr>
        <w:spacing w:after="80"/>
      </w:pPr>
      <w:r>
        <w:rPr>
          <w:b/>
          <w:bCs/>
        </w:rPr>
        <w:t xml:space="preserve">Why this matters: </w:t>
      </w:r>
      <w:r>
        <w:t xml:space="preserve">A narrower first vehicle group makes branding standards, driver onboarding and campaign reporting easier to control.</w:t>
      </w:r>
    </w:p>
    <w:p>
      <w:pPr>
        <w:spacing w:after="160"/>
      </w:pPr>
      <w:r>
        <w:rPr>
          <w:b/>
          <w:bCs/>
        </w:rPr>
        <w:t xml:space="preserve">Decision: </w:t>
      </w:r>
      <w:r>
        <w:t xml:space="preserve">[ ] Approve    [ ] Change: ________________________________</w:t>
      </w:r>
    </w:p>
    <w:p>
      <w:pPr>
        <w:pStyle w:val="Heading2"/>
        <w:spacing w:after="80" w:before="200"/>
      </w:pPr>
      <w:r>
        <w:t xml:space="preserve">20. Minimum driver activity</w:t>
      </w:r>
    </w:p>
    <w:p>
      <w:pPr>
        <w:spacing w:after="80"/>
      </w:pPr>
      <w:r>
        <w:rPr>
          <w:b/>
          <w:bCs/>
        </w:rPr>
        <w:t xml:space="preserve">Recommended MVP rule: </w:t>
      </w:r>
      <w:r>
        <w:t xml:space="preserve">Use a configurable minimum number of verified campaign hours per week and automatically flag an assignment after seven consecutive inactive days. The exact weekly minimum can be set before the pilot without changing the system design.</w:t>
      </w:r>
    </w:p>
    <w:p>
      <w:pPr>
        <w:spacing w:after="80"/>
      </w:pPr>
      <w:r>
        <w:rPr>
          <w:b/>
          <w:bCs/>
        </w:rPr>
        <w:t xml:space="preserve">Why this matters: </w:t>
      </w:r>
      <w:r>
        <w:t xml:space="preserve">Advertisers need confidence that assigned vehicles are active, while keeping the threshold configurable avoids rebuilding the earnings logic.</w:t>
      </w:r>
    </w:p>
    <w:p>
      <w:pPr>
        <w:spacing w:after="160"/>
      </w:pPr>
      <w:r>
        <w:rPr>
          <w:b/>
          <w:bCs/>
        </w:rPr>
        <w:t xml:space="preserve">Decision: </w:t>
      </w:r>
      <w:r>
        <w:t xml:space="preserve">[ ] Approve    [ ] Change: ________________________________</w:t>
      </w:r>
    </w:p>
    <w:p>
      <w:pPr>
        <w:pStyle w:val="Heading2"/>
        <w:spacing w:after="80" w:before="200"/>
      </w:pPr>
      <w:r>
        <w:t xml:space="preserve">21. Fraud review and flagged earnings</w:t>
      </w:r>
    </w:p>
    <w:p>
      <w:pPr>
        <w:spacing w:after="80"/>
      </w:pPr>
      <w:r>
        <w:rPr>
          <w:b/>
          <w:bCs/>
        </w:rPr>
        <w:t xml:space="preserve">Recommended MVP rule: </w:t>
      </w:r>
      <w:r>
        <w:t xml:space="preserve">Hold earnings from a seriously flagged session until an admin reviews it. Repeated or severe flags may temporarily pause new assignments. Drivers should be told the reason and have a way to dispute the decision. Technical thresholds remain configurable and should be tuned using pilot data.</w:t>
      </w:r>
    </w:p>
    <w:p>
      <w:pPr>
        <w:spacing w:after="80"/>
      </w:pPr>
      <w:r>
        <w:rPr>
          <w:b/>
          <w:bCs/>
        </w:rPr>
        <w:t xml:space="preserve">Why this matters: </w:t>
      </w:r>
      <w:r>
        <w:t xml:space="preserve">This is safer than applying arbitrary permanent discounts before the platform has enough real data to judge normal and suspicious driving patterns.</w:t>
      </w:r>
    </w:p>
    <w:p>
      <w:pPr>
        <w:spacing w:after="160"/>
      </w:pPr>
      <w:r>
        <w:rPr>
          <w:b/>
          <w:bCs/>
        </w:rPr>
        <w:t xml:space="preserve">Decision: </w:t>
      </w:r>
      <w:r>
        <w:t xml:space="preserve">[ ] Approve    [ ] Change: ________________________________</w:t>
      </w:r>
    </w:p>
    <w:p>
      <w:pPr>
        <w:pStyle w:val="Heading2"/>
        <w:spacing w:after="80" w:before="200"/>
      </w:pPr>
      <w:r>
        <w:t xml:space="preserve">22. Earnings release and payout corrections</w:t>
      </w:r>
    </w:p>
    <w:p>
      <w:pPr>
        <w:spacing w:after="80"/>
      </w:pPr>
      <w:r>
        <w:rPr>
          <w:b/>
          <w:bCs/>
        </w:rPr>
        <w:t xml:space="preserve">Recommended MVP rule: </w:t>
      </w:r>
      <w:r>
        <w:t xml:space="preserve">Keep earnings pending for a seven-day review period, then include approved earnings in a weekly payout batch. Only named operations admins may adjust a payout, and every adjustment must keep the original value, new value, reason and person responsible.</w:t>
      </w:r>
    </w:p>
    <w:p>
      <w:pPr>
        <w:spacing w:after="80"/>
      </w:pPr>
      <w:r>
        <w:rPr>
          <w:b/>
          <w:bCs/>
        </w:rPr>
        <w:t xml:space="preserve">Why this matters: </w:t>
      </w:r>
      <w:r>
        <w:t xml:space="preserve">The review window allows fraud and trip disputes to be checked, while the audit history protects both the driver and the business.</w:t>
      </w:r>
    </w:p>
    <w:p>
      <w:pPr>
        <w:spacing w:after="160"/>
      </w:pPr>
      <w:r>
        <w:rPr>
          <w:b/>
          <w:bCs/>
        </w:rPr>
        <w:t xml:space="preserve">Decision: </w:t>
      </w:r>
      <w:r>
        <w:t xml:space="preserve">[ ] Approve    [ ] Change: ________________________________</w:t>
      </w:r>
    </w:p>
    <w:p>
      <w:pPr>
        <w:pStyle w:val="Heading2"/>
        <w:spacing w:after="80" w:before="200"/>
      </w:pPr>
      <w:r>
        <w:t xml:space="preserve">23. Owner-drivers only for the pilot</w:t>
      </w:r>
    </w:p>
    <w:p>
      <w:pPr>
        <w:spacing w:after="80"/>
      </w:pPr>
      <w:r>
        <w:rPr>
          <w:b/>
          <w:bCs/>
        </w:rPr>
        <w:t xml:space="preserve">Recommended MVP rule: </w:t>
      </w:r>
      <w:r>
        <w:t xml:space="preserve">Every pilot vehicle is registered to the driver who drives it, and that driver receives the payouts. Fleet owners — one person owning several cars driven by others — are not onboarded during the pilot. The system is designed so fleet ownership can be added later without rework.</w:t>
      </w:r>
    </w:p>
    <w:p>
      <w:pPr>
        <w:spacing w:after="80"/>
      </w:pPr>
      <w:r>
        <w:rPr>
          <w:b/>
          <w:bCs/>
        </w:rPr>
        <w:t xml:space="preserve">Why this matters: </w:t>
      </w:r>
      <w:r>
        <w:t xml:space="preserve">Many ride-hail cars in this market are fleet-owned. Supporting that properly introduces a third party into the system and reopens the payout question (pay the driver, the owner, or a split). That is a structural decision better made deliberately in phase two than improvised mid-pilot.</w:t>
      </w:r>
    </w:p>
    <w:p>
      <w:pPr>
        <w:spacing w:after="160"/>
      </w:pPr>
      <w:r>
        <w:rPr>
          <w:b/>
          <w:bCs/>
        </w:rPr>
        <w:t xml:space="preserve">Decision: </w:t>
      </w:r>
      <w:r>
        <w:t xml:space="preserve">[ ] Approve    [ ] Change: ________________________________</w:t>
      </w:r>
    </w:p>
    <w:p>
      <w:pPr>
        <w:pStyle w:val="Heading2"/>
        <w:spacing w:after="80" w:before="200"/>
      </w:pPr>
      <w:r>
        <w:t xml:space="preserve">24. Early cancellation and refunds</w:t>
      </w:r>
    </w:p>
    <w:p>
      <w:pPr>
        <w:spacing w:after="80"/>
      </w:pPr>
      <w:r>
        <w:rPr>
          <w:b/>
          <w:bCs/>
        </w:rPr>
        <w:t xml:space="preserve">Recommended MVP rule: </w:t>
      </w:r>
      <w:r>
        <w:t xml:space="preserve">If a campaign is cancelled after payment — by the advertiser or by operations — the platform stops assignments and earnings immediately, and drivers are paid for verified hours up to the cancellation moment. The refund itself is settled according to the campaign contract outside the platform, and the final settlement is recorded against the campaign so its financial history stays complete.</w:t>
      </w:r>
    </w:p>
    <w:p>
      <w:pPr>
        <w:spacing w:after="80"/>
      </w:pPr>
      <w:r>
        <w:rPr>
          <w:b/>
          <w:bCs/>
        </w:rPr>
        <w:t xml:space="preserve">Why this matters: </w:t>
      </w:r>
      <w:r>
        <w:t xml:space="preserve">Cancellation touches driver expectations, advertiser money and reporting. The platform needs a defined cancel flow even while refund calculations stay contractual during the pilot.</w:t>
      </w:r>
    </w:p>
    <w:p>
      <w:pPr>
        <w:spacing w:after="160"/>
      </w:pPr>
      <w:r>
        <w:rPr>
          <w:b/>
          <w:bCs/>
        </w:rPr>
        <w:t xml:space="preserve">Decision: </w:t>
      </w:r>
      <w:r>
        <w:t xml:space="preserve">[ ] Approve    [ ] Change: 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80"/>
            </w:pPr>
            <w:r>
              <w:rPr>
                <w:b/>
                <w:bCs/>
                <w:sz w:val="24"/>
                <w:szCs w:val="24"/>
              </w:rPr>
              <w:t xml:space="preserve">C. Pilot and Launch Decisions - Finalise Before Go-Live</w:t>
            </w:r>
          </w:p>
          <w:p>
            <w:pPr>
              <w:spacing w:after="0"/>
            </w:pPr>
            <w:r>
              <w:rPr>
                <w:sz w:val="22"/>
                <w:szCs w:val="22"/>
              </w:rPr>
              <w:t xml:space="preserve">These items matter before real advertisers and drivers use the platform, but they do not need to block the current core build.</w:t>
            </w:r>
          </w:p>
        </w:tc>
      </w:tr>
    </w:tbl>
    <w:p>
      <w:pPr>
        <w:spacing w:after="160"/>
      </w:pPr>
    </w:p>
    <w:p>
      <w:pPr>
        <w:pStyle w:val="Heading2"/>
        <w:spacing w:after="80" w:before="200"/>
      </w:pPr>
      <w:r>
        <w:t xml:space="preserve">25. Who should manage printing, installation, removal and vehicle-advertising permits?</w:t>
      </w:r>
    </w:p>
    <w:p>
      <w:pPr>
        <w:spacing w:after="80"/>
      </w:pPr>
      <w:r>
        <w:rPr>
          <w:b/>
          <w:bCs/>
        </w:rPr>
        <w:t xml:space="preserve">What this affects: </w:t>
      </w:r>
      <w:r>
        <w:t xml:space="preserve">The responsible party controls quality, timing, cost and who resolves problems when branding or permits delay a campaign.</w:t>
      </w:r>
    </w:p>
    <w:p>
      <w:pPr>
        <w:spacing w:after="60"/>
      </w:pPr>
      <w:r>
        <w:t xml:space="preserve">Choose one:</w:t>
      </w:r>
    </w:p>
    <w:p>
      <w:pPr>
        <w:spacing w:after="60"/>
        <w:ind w:left="360"/>
      </w:pPr>
      <w:r>
        <w:t xml:space="preserve">[  ]  Platform-managed: the business uses approved vendors and includes or itemises the costs in the campaign quotation.</w:t>
      </w:r>
    </w:p>
    <w:p>
      <w:pPr>
        <w:spacing w:after="60"/>
        <w:ind w:left="360"/>
      </w:pPr>
      <w:r>
        <w:t xml:space="preserve">[  ]  Advertiser-managed: the advertiser arranges production and permits, while the platform records completion and evidence.</w:t>
      </w:r>
    </w:p>
    <w:p>
      <w:pPr>
        <w:spacing w:after="60"/>
        <w:ind w:left="360"/>
      </w:pPr>
      <w:r>
        <w:t xml:space="preserve">[  ]  Responsibility is agreed separately for each campaign.</w:t>
      </w:r>
    </w:p>
    <w:p>
      <w:pPr>
        <w:spacing w:after="80" w:before="60"/>
      </w:pPr>
      <w:r>
        <w:rPr>
          <w:b/>
          <w:bCs/>
          <w:color w:val="8A6D1D"/>
        </w:rPr>
        <w:t xml:space="preserve">My recommendation: </w:t>
      </w:r>
      <w:r>
        <w:t xml:space="preserve">Use platform-managed production and permit coordination through approved vendors. This gives the business better control over quality and timing, while the related costs can be shown clearly in the quotation.</w:t>
      </w:r>
    </w:p>
    <w:p>
      <w:pPr>
        <w:spacing w:after="160"/>
      </w:pPr>
      <w:r>
        <w:rPr>
          <w:b/>
          <w:bCs/>
        </w:rPr>
        <w:t xml:space="preserve">Decision: </w:t>
      </w:r>
      <w:r>
        <w:t xml:space="preserve">________________________________</w:t>
      </w:r>
    </w:p>
    <w:p>
      <w:pPr>
        <w:pStyle w:val="Heading2"/>
        <w:spacing w:after="80" w:before="200"/>
      </w:pPr>
      <w:r>
        <w:t xml:space="preserve">26. What must a driver provide and accept before onboarding is complete?</w:t>
      </w:r>
    </w:p>
    <w:p>
      <w:pPr>
        <w:spacing w:after="80"/>
      </w:pPr>
      <w:r>
        <w:rPr>
          <w:b/>
          <w:bCs/>
        </w:rPr>
        <w:t xml:space="preserve">What this affects: </w:t>
      </w:r>
      <w:r>
        <w:t xml:space="preserve">The final checklist affects identity verification, vehicle eligibility, insurance risk and the onboarding screens I need to build.</w:t>
      </w:r>
    </w:p>
    <w:p>
      <w:pPr>
        <w:spacing w:after="60"/>
      </w:pPr>
      <w:r>
        <w:t xml:space="preserve">Please confirm:</w:t>
      </w:r>
    </w:p>
    <w:p>
      <w:pPr>
        <w:spacing w:after="60"/>
        <w:ind w:left="360"/>
      </w:pPr>
      <w:r>
        <w:t xml:space="preserve">[  ]  Compulsory documents: driver’s licence, vehicle registration, insurance, NIN and a standard set of vehicle photographs.</w:t>
      </w:r>
    </w:p>
    <w:p>
      <w:pPr>
        <w:spacing w:after="60"/>
        <w:ind w:left="360"/>
      </w:pPr>
      <w:r>
        <w:t xml:space="preserve">[  ]  Renewal rules for expired documents and repeat vehicle-condition checks.</w:t>
      </w:r>
    </w:p>
    <w:p>
      <w:pPr>
        <w:spacing w:after="60"/>
        <w:ind w:left="360"/>
      </w:pPr>
      <w:r>
        <w:t xml:space="preserve">[  ]  A driver agreement and privacy consent approved by the business legal or compliance adviser.</w:t>
      </w:r>
    </w:p>
    <w:p>
      <w:pPr>
        <w:spacing w:after="80" w:before="60"/>
      </w:pPr>
      <w:r>
        <w:rPr>
          <w:b/>
          <w:bCs/>
          <w:color w:val="8A6D1D"/>
        </w:rPr>
        <w:t xml:space="preserve">My recommendation: </w:t>
      </w:r>
      <w:r>
        <w:t xml:space="preserve">Use the full checklist above. The legal adviser should confirm the agreement, consent wording and renewal periods before onboarding opens.</w:t>
      </w:r>
    </w:p>
    <w:p>
      <w:pPr>
        <w:spacing w:after="160"/>
      </w:pPr>
      <w:r>
        <w:rPr>
          <w:b/>
          <w:bCs/>
        </w:rPr>
        <w:t xml:space="preserve">Decision: </w:t>
      </w:r>
      <w:r>
        <w:t xml:space="preserve">________________________________</w:t>
      </w:r>
    </w:p>
    <w:p>
      <w:pPr>
        <w:pStyle w:val="Heading2"/>
        <w:spacing w:after="80" w:before="200"/>
      </w:pPr>
      <w:r>
        <w:t xml:space="preserve">27. How should drivers receive their payouts during the pilot?</w:t>
      </w:r>
    </w:p>
    <w:p>
      <w:pPr>
        <w:spacing w:after="80"/>
      </w:pPr>
      <w:r>
        <w:rPr>
          <w:b/>
          <w:bCs/>
        </w:rPr>
        <w:t xml:space="preserve">What this affects: </w:t>
      </w:r>
      <w:r>
        <w:t xml:space="preserve">This determines whether I need an automated transfer integration immediately or whether the pilot can begin with an approved payout report and manual transfers.</w:t>
      </w:r>
    </w:p>
    <w:p>
      <w:pPr>
        <w:spacing w:after="60"/>
      </w:pPr>
      <w:r>
        <w:t xml:space="preserve">Choose one:</w:t>
      </w:r>
    </w:p>
    <w:p>
      <w:pPr>
        <w:spacing w:after="60"/>
        <w:ind w:left="360"/>
      </w:pPr>
      <w:r>
        <w:t xml:space="preserve">[  ]  Manual bank transfers to verified driver bank accounts.</w:t>
      </w:r>
    </w:p>
    <w:p>
      <w:pPr>
        <w:spacing w:after="60"/>
        <w:ind w:left="360"/>
      </w:pPr>
      <w:r>
        <w:t xml:space="preserve">[  ]  Automated bank transfers through an approved payment provider.</w:t>
      </w:r>
    </w:p>
    <w:p>
      <w:pPr>
        <w:spacing w:after="60"/>
        <w:ind w:left="360"/>
      </w:pPr>
      <w:r>
        <w:t xml:space="preserve">[  ]  Wallet payments such as OPay or PalmPay.</w:t>
      </w:r>
    </w:p>
    <w:p>
      <w:pPr>
        <w:spacing w:after="60"/>
        <w:ind w:left="360"/>
      </w:pPr>
      <w:r>
        <w:t xml:space="preserve">[  ]  Manual transfers for the pilot, with automated bank transfers added when payout volume grows.</w:t>
      </w:r>
    </w:p>
    <w:p>
      <w:pPr>
        <w:spacing w:after="80" w:before="60"/>
      </w:pPr>
      <w:r>
        <w:rPr>
          <w:b/>
          <w:bCs/>
          <w:color w:val="8A6D1D"/>
        </w:rPr>
        <w:t xml:space="preserve">My recommendation: </w:t>
      </w:r>
      <w:r>
        <w:t xml:space="preserve">Use verified bank accounts and weekly manual transfers for the pilot, supported by a downloadable payout report. Add automated transfers once transaction volume justifies the additional integration and reconciliation work.</w:t>
      </w:r>
    </w:p>
    <w:p>
      <w:pPr>
        <w:spacing w:after="160"/>
      </w:pPr>
      <w:r>
        <w:rPr>
          <w:b/>
          <w:bCs/>
        </w:rPr>
        <w:t xml:space="preserve">Decision: </w:t>
      </w:r>
      <w:r>
        <w:t xml:space="preserve">________________________________</w:t>
      </w:r>
    </w:p>
    <w:p>
      <w:pPr>
        <w:pStyle w:val="Heading2"/>
        <w:spacing w:after="80" w:before="200"/>
      </w:pPr>
      <w:r>
        <w:t xml:space="preserve">28. How should VAT and invoice details be presented?</w:t>
      </w:r>
    </w:p>
    <w:p>
      <w:pPr>
        <w:spacing w:after="80"/>
      </w:pPr>
      <w:r>
        <w:rPr>
          <w:b/>
          <w:bCs/>
        </w:rPr>
        <w:t xml:space="preserve">What this affects: </w:t>
      </w:r>
      <w:r>
        <w:t xml:space="preserve">This determines what advertisers see in package prices, quotations, invoices and payment totals.</w:t>
      </w:r>
    </w:p>
    <w:p>
      <w:pPr>
        <w:spacing w:after="60"/>
      </w:pPr>
      <w:r>
        <w:t xml:space="preserve">Choose one:</w:t>
      </w:r>
    </w:p>
    <w:p>
      <w:pPr>
        <w:spacing w:after="60"/>
        <w:ind w:left="360"/>
      </w:pPr>
      <w:r>
        <w:t xml:space="preserve">[  ]  Show prices as VAT-inclusive.</w:t>
      </w:r>
    </w:p>
    <w:p>
      <w:pPr>
        <w:spacing w:after="60"/>
        <w:ind w:left="360"/>
      </w:pPr>
      <w:r>
        <w:t xml:space="preserve">[  ]  Show prices before VAT and add the approved VAT amount separately on the quotation or invoice.</w:t>
      </w:r>
    </w:p>
    <w:p>
      <w:pPr>
        <w:spacing w:after="60"/>
        <w:ind w:left="360"/>
      </w:pPr>
      <w:r>
        <w:t xml:space="preserve">[  ]  Make the tax treatment configurable for different customers or invoice types, subject to the accountant-approved rule.</w:t>
      </w:r>
    </w:p>
    <w:p>
      <w:pPr>
        <w:spacing w:after="80" w:before="60"/>
      </w:pPr>
      <w:r>
        <w:rPr>
          <w:b/>
          <w:bCs/>
          <w:color w:val="8A6D1D"/>
        </w:rPr>
        <w:t xml:space="preserve">My recommendation: </w:t>
      </w:r>
      <w:r>
        <w:t xml:space="preserve">Make the tax field configurable, but use one clear default after the accountant confirms whether advertised prices should be VAT-inclusive or VAT-exclusive. Please also provide the registered company name, TIN, billing address and required invoice wording.</w:t>
      </w:r>
    </w:p>
    <w:p>
      <w:pPr>
        <w:spacing w:after="160"/>
      </w:pPr>
      <w:r>
        <w:rPr>
          <w:b/>
          <w:bCs/>
        </w:rPr>
        <w:t xml:space="preserve">Decision: </w:t>
      </w:r>
      <w:r>
        <w:t xml:space="preserve">________________________________</w:t>
      </w:r>
    </w:p>
    <w:p>
      <w:pPr>
        <w:pStyle w:val="Heading2"/>
        <w:spacing w:after="80" w:before="200"/>
      </w:pPr>
      <w:r>
        <w:t xml:space="preserve">29. What is the final product name and brand direction?</w:t>
      </w:r>
    </w:p>
    <w:p>
      <w:pPr>
        <w:spacing w:after="80"/>
      </w:pPr>
      <w:r>
        <w:rPr>
          <w:b/>
          <w:bCs/>
        </w:rPr>
        <w:t xml:space="preserve">What this affects: </w:t>
      </w:r>
      <w:r>
        <w:t xml:space="preserve">The name affects the domain, app listing, icon, emails, campaign reports and public-facing materials. It is easy to change now and inconvenient after distribution.</w:t>
      </w:r>
    </w:p>
    <w:p>
      <w:pPr>
        <w:spacing w:after="60"/>
      </w:pPr>
      <w:r>
        <w:t xml:space="preserve">Choose one:</w:t>
      </w:r>
    </w:p>
    <w:p>
      <w:pPr>
        <w:spacing w:after="60"/>
        <w:ind w:left="360"/>
      </w:pPr>
      <w:r>
        <w:t xml:space="preserve">[  ]  Keep the current working name, Vantage.</w:t>
      </w:r>
    </w:p>
    <w:p>
      <w:pPr>
        <w:spacing w:after="60"/>
        <w:ind w:left="360"/>
      </w:pPr>
      <w:r>
        <w:t xml:space="preserve">[  ]  Use another confirmed product name.</w:t>
      </w:r>
    </w:p>
    <w:p>
      <w:pPr>
        <w:spacing w:after="60"/>
        <w:ind w:left="360"/>
      </w:pPr>
      <w:r>
        <w:t xml:space="preserve">[  ]  Continue with a temporary internal name and confirm the public brand before pilot distribution.</w:t>
      </w:r>
    </w:p>
    <w:p>
      <w:pPr>
        <w:spacing w:after="80" w:before="60"/>
      </w:pPr>
      <w:r>
        <w:rPr>
          <w:b/>
          <w:bCs/>
          <w:color w:val="8A6D1D"/>
        </w:rPr>
        <w:t xml:space="preserve">My recommendation: </w:t>
      </w:r>
      <w:r>
        <w:t xml:space="preserve">Confirm the public product name, logo direction and preferred domain before the driver app or advertiser portal is distributed externally.</w:t>
      </w:r>
    </w:p>
    <w:p>
      <w:pPr>
        <w:spacing w:after="160"/>
      </w:pPr>
      <w:r>
        <w:rPr>
          <w:b/>
          <w:bCs/>
        </w:rPr>
        <w:t xml:space="preserve">Decision: </w:t>
      </w:r>
      <w:r>
        <w:t xml:space="preserve">________________________________</w:t>
      </w:r>
    </w:p>
    <w:p>
      <w:pPr>
        <w:pStyle w:val="Heading2"/>
        <w:spacing w:after="80" w:before="200"/>
      </w:pPr>
      <w:r>
        <w:t xml:space="preserve">30. What should the pilot include?</w:t>
      </w:r>
    </w:p>
    <w:p>
      <w:pPr>
        <w:spacing w:after="80"/>
      </w:pPr>
      <w:r>
        <w:rPr>
          <w:b/>
          <w:bCs/>
        </w:rPr>
        <w:t xml:space="preserve">What this affects: </w:t>
      </w:r>
      <w:r>
        <w:t xml:space="preserve">A defined city, number of vehicles, number of advertisers and test period provides a clear target for onboarding, operations and success measurement.</w:t>
      </w:r>
    </w:p>
    <w:p>
      <w:pPr>
        <w:spacing w:after="60"/>
      </w:pPr>
      <w:r>
        <w:t xml:space="preserve">Please confirm:</w:t>
      </w:r>
    </w:p>
    <w:p>
      <w:pPr>
        <w:spacing w:after="60"/>
        <w:ind w:left="360"/>
      </w:pPr>
      <w:r>
        <w:t xml:space="preserve">[  ]  First city: ________________________________</w:t>
      </w:r>
    </w:p>
    <w:p>
      <w:pPr>
        <w:spacing w:after="60"/>
        <w:ind w:left="360"/>
      </w:pPr>
      <w:r>
        <w:t xml:space="preserve">[  ]  Target number of vehicles: ________________________________</w:t>
      </w:r>
    </w:p>
    <w:p>
      <w:pPr>
        <w:spacing w:after="60"/>
        <w:ind w:left="360"/>
      </w:pPr>
      <w:r>
        <w:t xml:space="preserve">[  ]  Target number of paying advertisers: ________________________________</w:t>
      </w:r>
    </w:p>
    <w:p>
      <w:pPr>
        <w:spacing w:after="60"/>
        <w:ind w:left="360"/>
      </w:pPr>
      <w:r>
        <w:t xml:space="preserve">[  ]  Pilot duration: ________________________________</w:t>
      </w:r>
    </w:p>
    <w:p>
      <w:pPr>
        <w:spacing w:after="60"/>
        <w:ind w:left="360"/>
      </w:pPr>
      <w:r>
        <w:t xml:space="preserve">[  ]  Results that would count as a successful pilot: ________________________________</w:t>
      </w:r>
    </w:p>
    <w:p>
      <w:pPr>
        <w:spacing w:after="60"/>
        <w:ind w:left="360"/>
      </w:pPr>
      <w:r>
        <w:t xml:space="preserve">[  ]  Pilot-city advertising permits confirmed and owner agreed (links to the permits question above).</w:t>
      </w:r>
    </w:p>
    <w:p>
      <w:pPr>
        <w:spacing w:after="80" w:before="60"/>
      </w:pPr>
      <w:r>
        <w:rPr>
          <w:b/>
          <w:bCs/>
          <w:color w:val="8A6D1D"/>
        </w:rPr>
        <w:t xml:space="preserve">My recommendation: </w:t>
      </w:r>
      <w:r>
        <w:t xml:space="preserve">Run one city first, with a controlled vehicle group, a small number of anchor advertisers and a fixed test period. The exact numbers should reflect the sales pipeline and operational capacity rather than an arbitrary target.</w:t>
      </w:r>
    </w:p>
    <w:p>
      <w:pPr>
        <w:spacing w:after="160"/>
      </w:pPr>
      <w:r>
        <w:rPr>
          <w:b/>
          <w:bCs/>
        </w:rPr>
        <w:t xml:space="preserve">Decision: </w:t>
      </w:r>
      <w:r>
        <w:t xml:space="preserve">________________________________</w:t>
      </w:r>
    </w:p>
    <w:p>
      <w:pPr>
        <w:pStyle w:val="Heading2"/>
        <w:spacing w:after="80" w:before="200"/>
      </w:pPr>
      <w:r>
        <w:t xml:space="preserve">31. Who will approve privacy, consent and data-retention rules?</w:t>
      </w:r>
    </w:p>
    <w:p>
      <w:pPr>
        <w:spacing w:after="80"/>
      </w:pPr>
      <w:r>
        <w:rPr>
          <w:b/>
          <w:bCs/>
        </w:rPr>
        <w:t xml:space="preserve">What this affects: </w:t>
      </w:r>
      <w:r>
        <w:t xml:space="preserve">The platform handles driver location data and advertiser information. The legal wording and retention period must be approved before live data collection begins.</w:t>
      </w:r>
    </w:p>
    <w:p>
      <w:pPr>
        <w:spacing w:after="60"/>
      </w:pPr>
      <w:r>
        <w:t xml:space="preserve">Choose one:</w:t>
      </w:r>
    </w:p>
    <w:p>
      <w:pPr>
        <w:spacing w:after="60"/>
        <w:ind w:left="360"/>
      </w:pPr>
      <w:r>
        <w:t xml:space="preserve">[  ]  The business legal or compliance adviser provides the privacy policy, consent wording and retention requirements.</w:t>
      </w:r>
    </w:p>
    <w:p>
      <w:pPr>
        <w:spacing w:after="60"/>
        <w:ind w:left="360"/>
      </w:pPr>
      <w:r>
        <w:t xml:space="preserve">[  ]  A named data-protection contact reviews and approves the documents and operating process.</w:t>
      </w:r>
    </w:p>
    <w:p>
      <w:pPr>
        <w:spacing w:after="60"/>
        <w:ind w:left="360"/>
      </w:pPr>
      <w:r>
        <w:t xml:space="preserve">[  ]  Another approved adviser or responsible person owns this work.</w:t>
      </w:r>
    </w:p>
    <w:p>
      <w:pPr>
        <w:spacing w:after="80" w:before="60"/>
      </w:pPr>
      <w:r>
        <w:rPr>
          <w:b/>
          <w:bCs/>
          <w:color w:val="8A6D1D"/>
        </w:rPr>
        <w:t xml:space="preserve">My recommendation: </w:t>
      </w:r>
      <w:r>
        <w:t xml:space="preserve">Have the legal or compliance adviser approve the wording and retention rule before the pilot. I will keep the raw-GPS retention period configurable, so you do not need to choose an arbitrary period now, and I will build the approved consent and deletion rules into the platform.</w:t>
      </w:r>
    </w:p>
    <w:p>
      <w:pPr>
        <w:spacing w:after="160"/>
      </w:pPr>
      <w:r>
        <w:rPr>
          <w:b/>
          <w:bCs/>
        </w:rPr>
        <w:t xml:space="preserve">Decision: </w:t>
      </w:r>
      <w:r>
        <w:t xml:space="preserve">________________________________</w:t>
      </w:r>
    </w:p>
    <w:p>
      <w:pPr>
        <w:pStyle w:val="Heading2"/>
        <w:spacing w:after="80" w:before="200"/>
      </w:pPr>
      <w:r>
        <w:t xml:space="preserve">32. Who should own the cloud account, domain and recurring infrastructure budget?</w:t>
      </w:r>
    </w:p>
    <w:p>
      <w:pPr>
        <w:spacing w:after="80"/>
      </w:pPr>
      <w:r>
        <w:rPr>
          <w:b/>
          <w:bCs/>
        </w:rPr>
        <w:t xml:space="preserve">What this affects: </w:t>
      </w:r>
      <w:r>
        <w:t xml:space="preserve">Ownership determines who controls the product if suppliers or developers change, while the budget affects hosting, maps, storage and messaging choices.</w:t>
      </w:r>
    </w:p>
    <w:p>
      <w:pPr>
        <w:spacing w:after="60"/>
      </w:pPr>
      <w:r>
        <w:t xml:space="preserve">Choose one:</w:t>
      </w:r>
    </w:p>
    <w:p>
      <w:pPr>
        <w:spacing w:after="60"/>
        <w:ind w:left="360"/>
      </w:pPr>
      <w:r>
        <w:t xml:space="preserve">[  ]  A client-owned cloud account and domain, with access granted to me for setup and maintenance.</w:t>
      </w:r>
    </w:p>
    <w:p>
      <w:pPr>
        <w:spacing w:after="60"/>
        <w:ind w:left="360"/>
      </w:pPr>
      <w:r>
        <w:t xml:space="preserve">[  ]  An account owned and managed by the developer or another service provider.</w:t>
      </w:r>
    </w:p>
    <w:p>
      <w:pPr>
        <w:spacing w:after="80" w:before="60"/>
      </w:pPr>
      <w:r>
        <w:rPr>
          <w:b/>
          <w:bCs/>
          <w:color w:val="8A6D1D"/>
        </w:rPr>
        <w:t xml:space="preserve">My recommendation: </w:t>
      </w:r>
      <w:r>
        <w:t xml:space="preserve">Use accounts and domains owned by the client company. I will configure and operate them using the access provided, with usage and recurring costs visible to the business. The maximum monthly budget for hosting, maps, storage and messaging should also be confirmed before go-live.</w:t>
      </w:r>
    </w:p>
    <w:p>
      <w:pPr>
        <w:spacing w:after="160"/>
      </w:pPr>
      <w:r>
        <w:rPr>
          <w:b/>
          <w:bCs/>
        </w:rPr>
        <w:t xml:space="preserve">Decision: </w:t>
      </w:r>
      <w:r>
        <w:t xml:space="preserve">________________________________</w:t>
      </w:r>
    </w:p>
    <w:p>
      <w:pPr>
        <w:pStyle w:val="Heading2"/>
        <w:spacing w:after="80" w:before="200"/>
      </w:pPr>
      <w:r>
        <w:t xml:space="preserve">33. Who should handle day-to-day operations during the pilot?</w:t>
      </w:r>
    </w:p>
    <w:p>
      <w:pPr>
        <w:spacing w:after="80"/>
      </w:pPr>
      <w:r>
        <w:rPr>
          <w:b/>
          <w:bCs/>
        </w:rPr>
        <w:t xml:space="preserve">What this affects: </w:t>
      </w:r>
      <w:r>
        <w:t xml:space="preserve">Campaign approvals, driver onboarding, installation checks, fraud review, advertiser support and payouts all require a named operating owner.</w:t>
      </w:r>
    </w:p>
    <w:p>
      <w:pPr>
        <w:spacing w:after="60"/>
      </w:pPr>
      <w:r>
        <w:t xml:space="preserve">Choose one:</w:t>
      </w:r>
    </w:p>
    <w:p>
      <w:pPr>
        <w:spacing w:after="60"/>
        <w:ind w:left="360"/>
      </w:pPr>
      <w:r>
        <w:t xml:space="preserve">[  ]  Somto’s team operates the platform after training.</w:t>
      </w:r>
    </w:p>
    <w:p>
      <w:pPr>
        <w:spacing w:after="60"/>
        <w:ind w:left="360"/>
      </w:pPr>
      <w:r>
        <w:t xml:space="preserve">[  ]  I handle pilot operations under a separate support arrangement.</w:t>
      </w:r>
    </w:p>
    <w:p>
      <w:pPr>
        <w:spacing w:after="60"/>
        <w:ind w:left="360"/>
      </w:pPr>
      <w:r>
        <w:t xml:space="preserve">[  ]  I support the initial pilot while training Somto’s operations person or team in parallel.</w:t>
      </w:r>
    </w:p>
    <w:p>
      <w:pPr>
        <w:spacing w:after="80" w:before="60"/>
      </w:pPr>
      <w:r>
        <w:rPr>
          <w:b/>
          <w:bCs/>
          <w:color w:val="8A6D1D"/>
        </w:rPr>
        <w:t xml:space="preserve">My recommendation: </w:t>
      </w:r>
      <w:r>
        <w:t xml:space="preserve">Use the third option. I can support the initial operating process and document it while Somto’s team learns the workflow, after which normal day-to-day responsibility can move fully to the business.</w:t>
      </w:r>
    </w:p>
    <w:p>
      <w:pPr>
        <w:spacing w:after="160"/>
      </w:pPr>
      <w:r>
        <w:rPr>
          <w:b/>
          <w:bCs/>
        </w:rPr>
        <w:t xml:space="preserve">Decision: </w:t>
      </w:r>
      <w:r>
        <w:t xml:space="preserve">________________________________</w:t>
      </w:r>
    </w:p>
    <w:p>
      <w:pPr>
        <w:pStyle w:val="Heading2"/>
        <w:spacing w:after="80" w:before="200"/>
      </w:pPr>
      <w:r>
        <w:t xml:space="preserve">34. How should the platform notify people at launch?</w:t>
      </w:r>
    </w:p>
    <w:p>
      <w:pPr>
        <w:spacing w:after="80"/>
      </w:pPr>
      <w:r>
        <w:rPr>
          <w:b/>
          <w:bCs/>
        </w:rPr>
        <w:t xml:space="preserve">What this affects: </w:t>
      </w:r>
      <w:r>
        <w:t xml:space="preserve">Campaign offers to drivers, payment confirmations, campaign approvals and payout notices only work if people actually see them. Each channel — email, SMS, WhatsApp — is a separate integration with its own cost and setup, so the launch channels should be a deliberate choice rather than an assumption.</w:t>
      </w:r>
    </w:p>
    <w:p>
      <w:pPr>
        <w:spacing w:after="60"/>
      </w:pPr>
      <w:r>
        <w:t xml:space="preserve">Choose one:</w:t>
      </w:r>
    </w:p>
    <w:p>
      <w:pPr>
        <w:spacing w:after="60"/>
        <w:ind w:left="360"/>
      </w:pPr>
      <w:r>
        <w:t xml:space="preserve">[  ]  In-app notifications only for the pilot; the operations team follows up with people manually on WhatsApp.</w:t>
      </w:r>
    </w:p>
    <w:p>
      <w:pPr>
        <w:spacing w:after="60"/>
        <w:ind w:left="360"/>
      </w:pPr>
      <w:r>
        <w:t xml:space="preserve">[  ]  In-app plus automated email for advertisers, with operations-run WhatsApp for drivers; automated SMS or WhatsApp is added after the pilot.</w:t>
      </w:r>
    </w:p>
    <w:p>
      <w:pPr>
        <w:spacing w:after="60"/>
        <w:ind w:left="360"/>
      </w:pPr>
      <w:r>
        <w:t xml:space="preserve">[  ]  Full automated SMS and WhatsApp integration from day one.</w:t>
      </w:r>
    </w:p>
    <w:p>
      <w:pPr>
        <w:spacing w:after="80" w:before="60"/>
      </w:pPr>
      <w:r>
        <w:rPr>
          <w:b/>
          <w:bCs/>
          <w:color w:val="8A6D1D"/>
        </w:rPr>
        <w:t xml:space="preserve">My recommendation: </w:t>
      </w:r>
      <w:r>
        <w:t xml:space="preserve">Use the second option. Advertisers live in email, and drivers respond fastest on WhatsApp — which the operations team can run manually at pilot scale without paying for messaging integration before the volume justifies it.</w:t>
      </w:r>
    </w:p>
    <w:p>
      <w:pPr>
        <w:spacing w:after="160"/>
      </w:pPr>
      <w:r>
        <w:rPr>
          <w:b/>
          <w:bCs/>
        </w:rPr>
        <w:t xml:space="preserve">Decision: </w:t>
      </w:r>
      <w:r>
        <w:t xml:space="preserve">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80"/>
            </w:pPr>
            <w:r>
              <w:rPr>
                <w:b/>
                <w:bCs/>
                <w:sz w:val="24"/>
                <w:szCs w:val="24"/>
              </w:rPr>
              <w:t xml:space="preserve">What happens next</w:t>
            </w:r>
          </w:p>
          <w:p>
            <w:pPr>
              <w:spacing w:after="0"/>
            </w:pPr>
            <w:r>
              <w:rPr>
                <w:sz w:val="22"/>
                <w:szCs w:val="22"/>
              </w:rPr>
              <w:t xml:space="preserve">Section A should be answered first because those choices shape the active build. Section B can be approved as a group or changed item by item. Section C can be finalised before go-live. I can continue building while the launch items are being confirmed, but live campaigns should not begin until payments, legal documents, privacy responsibilities and account ownership are settled.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888888"/>
        <w:sz w:val="18"/>
        <w:szCs w:val="18"/>
      </w:rPr>
      <w:t xml:space="preserve">OJ Solutions</w:t>
    </w:r>
    <w:r>
      <w:rPr>
        <w:color w:val="888888"/>
        <w:sz w:val="18"/>
        <w:szCs w:val="18"/>
      </w:rPr>
      <w:t xml:space="preserve">	Product Direction Questionnaire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1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2026-07-11T04:10:30.182Z</dcterms:created>
  <dcterms:modified xsi:type="dcterms:W3CDTF">2026-07-11T04:10:30.185Z</dcterms:modified>
</cp:coreProperties>
</file>

<file path=docProps/custom.xml><?xml version="1.0" encoding="utf-8"?>
<Properties xmlns="http://schemas.openxmlformats.org/officeDocument/2006/custom-properties" xmlns:vt="http://schemas.openxmlformats.org/officeDocument/2006/docPropsVTypes"/>
</file>