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Developer Product Brief</w:t>
      </w:r>
    </w:p>
    <w:p>
      <w:pPr>
        <w:jc w:val="center"/>
      </w:pPr>
      <w:r>
        <w:t>Mobility AdTech &amp; Audience Attribution Platform</w:t>
      </w:r>
    </w:p>
    <w:p>
      <w:pPr>
        <w:pStyle w:val="Heading2"/>
      </w:pPr>
      <w:r>
        <w:t>Product Overview</w:t>
      </w:r>
    </w:p>
    <w:p>
      <w:r>
        <w:t>A mobility advertising technology platform that transforms shared ride vehicles into measurable advertising and audience-generation assets using GPS analytics, impression estimation, dynamic driver incentives, geospatial targeting, and future audience retargeting.</w:t>
      </w:r>
    </w:p>
    <w:p>
      <w:pPr>
        <w:pStyle w:val="Heading2"/>
      </w:pPr>
      <w:r>
        <w:t>Product Vision</w:t>
      </w:r>
    </w:p>
    <w:p>
      <w:r>
        <w:t>Build a measurable mobility advertising network that combines mobility media, analytics, exposure scoring, and future offline-to-online attribution.</w:t>
      </w:r>
    </w:p>
    <w:p>
      <w:pPr>
        <w:pStyle w:val="Heading2"/>
      </w:pPr>
      <w:r>
        <w:t>Core Product Concept</w:t>
      </w:r>
    </w:p>
    <w:p>
      <w:r>
        <w:t>Advertisers place campaigns on shared ride vehicles while the system tracks routes, estimates impressions, generates analytics, and dynamically compensates drivers.</w:t>
      </w:r>
    </w:p>
    <w:p>
      <w:pPr>
        <w:pStyle w:val="Heading2"/>
      </w:pPr>
      <w:r>
        <w:t>Advertiser Dashboard</w:t>
      </w:r>
    </w:p>
    <w:p>
      <w:r>
        <w:t>Campaign creation, creative uploads, heatmaps, route analytics, impression reports, and campaign management.</w:t>
      </w:r>
    </w:p>
    <w:p>
      <w:pPr>
        <w:pStyle w:val="Heading2"/>
      </w:pPr>
      <w:r>
        <w:t>Driver App</w:t>
      </w:r>
    </w:p>
    <w:p>
      <w:r>
        <w:t>Background GPS tracking, campaign activation, earnings dashboard, route uploads, and geozone-aware payout logic.</w:t>
      </w:r>
    </w:p>
    <w:p>
      <w:pPr>
        <w:pStyle w:val="Heading2"/>
      </w:pPr>
      <w:r>
        <w:t>Analytics Engine</w:t>
      </w:r>
    </w:p>
    <w:p>
      <w:r>
        <w:t>Estimate impressions using traffic density, GPS routes, road category, time of day, dwell time, and exposure scoring.</w:t>
      </w:r>
    </w:p>
    <w:p>
      <w:pPr>
        <w:pStyle w:val="Heading2"/>
      </w:pPr>
      <w:r>
        <w:t>Dynamic Payout System</w:t>
      </w:r>
    </w:p>
    <w:p>
      <w:r>
        <w:t>Drivers earn based on mileage, traffic density, advertiser target zones, and exposure quality.</w:t>
      </w:r>
    </w:p>
    <w:p>
      <w:pPr>
        <w:pStyle w:val="Heading2"/>
      </w:pPr>
      <w:r>
        <w:t>Fraud Prevention</w:t>
      </w:r>
    </w:p>
    <w:p>
      <w:r>
        <w:t>Detect GPS spoofing, repetitive route looping, and fake movement using anomaly detection and route validation.</w:t>
      </w:r>
    </w:p>
    <w:p>
      <w:pPr>
        <w:pStyle w:val="Heading2"/>
      </w:pPr>
      <w:r>
        <w:t>Future Retargeting Layer</w:t>
      </w:r>
    </w:p>
    <w:p>
      <w:r>
        <w:t>Future support for offline-to-online audience retargeting and anonymous audience pooling.</w:t>
      </w:r>
    </w:p>
    <w:p>
      <w:pPr>
        <w:pStyle w:val="Heading2"/>
      </w:pPr>
      <w:r>
        <w:t>Future AI Layer</w:t>
      </w:r>
    </w:p>
    <w:p>
      <w:r>
        <w:t>Future AI systems may count vehicles and pedestrians using edge AI and computer vision.</w:t>
      </w:r>
    </w:p>
    <w:p>
      <w:pPr>
        <w:pStyle w:val="Heading2"/>
      </w:pPr>
      <w:r>
        <w:t>MVP Scope</w:t>
      </w:r>
    </w:p>
    <w:p>
      <w:r>
        <w:t>Driver tracking, GPS analytics, impression estimation, payouts, campaign management, advertiser dashboard, and heatmaps.</w:t>
      </w:r>
    </w:p>
    <w:p>
      <w:pPr>
        <w:pStyle w:val="Heading2"/>
      </w:pPr>
      <w:r>
        <w:t>Suggested Tech Stack</w:t>
      </w:r>
    </w:p>
    <w:p>
      <w:r>
        <w:t>React/Next.js, Flutter or React Native, Node.js or FastAPI, PostgreSQL, Redis, AWS/GCP, Docker, Mapbox.</w:t>
      </w:r>
    </w:p>
    <w:p>
      <w:pPr>
        <w:pStyle w:val="Heading2"/>
      </w:pPr>
      <w:r>
        <w:t>Long-Term Vision</w:t>
      </w:r>
    </w:p>
    <w:p>
      <w:r>
        <w:t>Build Africa’s mobility audience and attribution network powered by mobility analytics and urban attention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