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27" w:rsidRDefault="00764A27">
      <w:r>
        <w:t xml:space="preserve">     </w:t>
      </w:r>
    </w:p>
    <w:tbl>
      <w:tblPr>
        <w:tblStyle w:val="TableGrid"/>
        <w:tblW w:w="0" w:type="auto"/>
        <w:tblLook w:val="04A0"/>
      </w:tblPr>
      <w:tblGrid>
        <w:gridCol w:w="1703"/>
        <w:gridCol w:w="1465"/>
        <w:gridCol w:w="1440"/>
        <w:gridCol w:w="2232"/>
        <w:gridCol w:w="2736"/>
      </w:tblGrid>
      <w:tr w:rsidR="00764A27" w:rsidTr="000E4FDA">
        <w:tc>
          <w:tcPr>
            <w:tcW w:w="9576" w:type="dxa"/>
            <w:gridSpan w:val="5"/>
            <w:tcBorders>
              <w:left w:val="nil"/>
              <w:bottom w:val="single" w:sz="4" w:space="0" w:color="000000" w:themeColor="text1"/>
              <w:right w:val="single" w:sz="4" w:space="0" w:color="auto"/>
            </w:tcBorders>
          </w:tcPr>
          <w:p w:rsidR="00764A27" w:rsidRDefault="00764A27" w:rsidP="006C2128">
            <w:pPr>
              <w:jc w:val="center"/>
            </w:pPr>
          </w:p>
          <w:p w:rsidR="00BF10A5" w:rsidRDefault="00BF10A5" w:rsidP="006C2128">
            <w:pPr>
              <w:jc w:val="center"/>
            </w:pPr>
          </w:p>
          <w:p w:rsidR="00BF10A5" w:rsidRDefault="00BF10A5" w:rsidP="006C2128">
            <w:pPr>
              <w:jc w:val="center"/>
            </w:pPr>
          </w:p>
          <w:p w:rsidR="00BF10A5" w:rsidRDefault="00BF10A5" w:rsidP="006C2128">
            <w:pPr>
              <w:jc w:val="center"/>
            </w:pPr>
          </w:p>
          <w:p w:rsidR="00BF10A5" w:rsidRDefault="00BF10A5" w:rsidP="006C2128">
            <w:pPr>
              <w:jc w:val="center"/>
            </w:pPr>
          </w:p>
        </w:tc>
      </w:tr>
      <w:tr w:rsidR="006C2128" w:rsidTr="000E4FDA">
        <w:tc>
          <w:tcPr>
            <w:tcW w:w="9576" w:type="dxa"/>
            <w:gridSpan w:val="5"/>
            <w:tcBorders>
              <w:left w:val="nil"/>
              <w:right w:val="single" w:sz="4" w:space="0" w:color="auto"/>
            </w:tcBorders>
          </w:tcPr>
          <w:p w:rsidR="006C2128" w:rsidRDefault="006C2128">
            <w:r>
              <w:rPr>
                <w:rFonts w:ascii="Futura-Medium" w:hAnsi="Futura-Medium" w:cs="Futura-Medium"/>
                <w:color w:val="C1C1C1"/>
                <w:sz w:val="47"/>
                <w:szCs w:val="47"/>
              </w:rPr>
              <w:t xml:space="preserve">                              Invoice</w:t>
            </w:r>
          </w:p>
        </w:tc>
      </w:tr>
      <w:tr w:rsidR="006C2128" w:rsidTr="000E4FDA">
        <w:tc>
          <w:tcPr>
            <w:tcW w:w="9576" w:type="dxa"/>
            <w:gridSpan w:val="5"/>
            <w:tcBorders>
              <w:left w:val="nil"/>
              <w:right w:val="single" w:sz="4" w:space="0" w:color="auto"/>
            </w:tcBorders>
          </w:tcPr>
          <w:p w:rsidR="006C2128" w:rsidRDefault="006C2128">
            <w:r>
              <w:rPr>
                <w:rFonts w:ascii="Futura-Medium" w:hAnsi="Futura-Medium" w:cs="Futura-Medium"/>
                <w:color w:val="979797"/>
                <w:sz w:val="34"/>
                <w:szCs w:val="34"/>
              </w:rPr>
              <w:t xml:space="preserve">          Subject: Event Design/Management for Joy &amp; Henry</w:t>
            </w:r>
          </w:p>
        </w:tc>
      </w:tr>
      <w:tr w:rsidR="006C2128" w:rsidTr="000E4FDA">
        <w:tc>
          <w:tcPr>
            <w:tcW w:w="9576" w:type="dxa"/>
            <w:gridSpan w:val="5"/>
            <w:tcBorders>
              <w:left w:val="nil"/>
              <w:right w:val="single" w:sz="4" w:space="0" w:color="auto"/>
            </w:tcBorders>
          </w:tcPr>
          <w:p w:rsidR="006C2128" w:rsidRDefault="006C2128">
            <w:r>
              <w:rPr>
                <w:rFonts w:ascii="Futura-Medium" w:hAnsi="Futura-Medium" w:cs="Futura-Medium"/>
                <w:color w:val="979797"/>
                <w:sz w:val="34"/>
                <w:szCs w:val="34"/>
              </w:rPr>
              <w:t xml:space="preserve">                                  Total no of Guest: 500</w:t>
            </w:r>
          </w:p>
        </w:tc>
      </w:tr>
      <w:tr w:rsidR="006C2128" w:rsidTr="000E4FDA">
        <w:tc>
          <w:tcPr>
            <w:tcW w:w="9576" w:type="dxa"/>
            <w:gridSpan w:val="5"/>
            <w:tcBorders>
              <w:left w:val="nil"/>
              <w:right w:val="single" w:sz="4" w:space="0" w:color="auto"/>
            </w:tcBorders>
          </w:tcPr>
          <w:p w:rsidR="006C2128" w:rsidRDefault="006C2128">
            <w:r>
              <w:rPr>
                <w:rFonts w:ascii="Futura-Medium" w:hAnsi="Futura-Medium" w:cs="Futura-Medium"/>
                <w:color w:val="979797"/>
                <w:sz w:val="34"/>
                <w:szCs w:val="34"/>
              </w:rPr>
              <w:t xml:space="preserve">                                    Venue: </w:t>
            </w:r>
            <w:proofErr w:type="spellStart"/>
            <w:r>
              <w:rPr>
                <w:rFonts w:ascii="Futura-Medium" w:hAnsi="Futura-Medium" w:cs="Futura-Medium"/>
                <w:color w:val="979797"/>
                <w:sz w:val="34"/>
                <w:szCs w:val="34"/>
              </w:rPr>
              <w:t>Classique</w:t>
            </w:r>
            <w:proofErr w:type="spellEnd"/>
          </w:p>
        </w:tc>
      </w:tr>
      <w:tr w:rsidR="006C2128" w:rsidTr="000E4FDA">
        <w:tc>
          <w:tcPr>
            <w:tcW w:w="9576" w:type="dxa"/>
            <w:gridSpan w:val="5"/>
            <w:tcBorders>
              <w:left w:val="nil"/>
              <w:right w:val="single" w:sz="4" w:space="0" w:color="auto"/>
            </w:tcBorders>
          </w:tcPr>
          <w:p w:rsidR="006C2128" w:rsidRDefault="006C2128">
            <w:r>
              <w:rPr>
                <w:rFonts w:ascii="Futura-Medium" w:hAnsi="Futura-Medium" w:cs="Futura-Medium"/>
                <w:color w:val="979797"/>
                <w:sz w:val="34"/>
                <w:szCs w:val="34"/>
              </w:rPr>
              <w:t xml:space="preserve">                            Date of </w:t>
            </w:r>
            <w:proofErr w:type="spellStart"/>
            <w:r>
              <w:rPr>
                <w:rFonts w:ascii="Futura-Medium" w:hAnsi="Futura-Medium" w:cs="Futura-Medium"/>
                <w:color w:val="979797"/>
                <w:sz w:val="34"/>
                <w:szCs w:val="34"/>
              </w:rPr>
              <w:t>event:January</w:t>
            </w:r>
            <w:proofErr w:type="spellEnd"/>
            <w:r>
              <w:rPr>
                <w:rFonts w:ascii="Futura-Medium" w:hAnsi="Futura-Medium" w:cs="Futura-Medium"/>
                <w:color w:val="979797"/>
                <w:sz w:val="34"/>
                <w:szCs w:val="34"/>
              </w:rPr>
              <w:t xml:space="preserve"> 7th 2016</w:t>
            </w:r>
          </w:p>
        </w:tc>
      </w:tr>
      <w:tr w:rsidR="006C2128" w:rsidTr="000E4FDA">
        <w:trPr>
          <w:trHeight w:val="278"/>
        </w:trPr>
        <w:tc>
          <w:tcPr>
            <w:tcW w:w="9576" w:type="dxa"/>
            <w:gridSpan w:val="5"/>
            <w:tcBorders>
              <w:left w:val="nil"/>
              <w:right w:val="single" w:sz="4" w:space="0" w:color="auto"/>
            </w:tcBorders>
          </w:tcPr>
          <w:p w:rsidR="006C2128" w:rsidRDefault="006C2128">
            <w:r>
              <w:rPr>
                <w:rFonts w:ascii="Futura-Medium" w:hAnsi="Futura-Medium" w:cs="Futura-Medium"/>
                <w:color w:val="979797"/>
                <w:sz w:val="34"/>
                <w:szCs w:val="34"/>
              </w:rPr>
              <w:t xml:space="preserve">                          Time :Reception - Not yet advised</w:t>
            </w:r>
          </w:p>
        </w:tc>
      </w:tr>
      <w:tr w:rsidR="006C2128" w:rsidTr="00972CCF">
        <w:trPr>
          <w:trHeight w:val="683"/>
        </w:trPr>
        <w:tc>
          <w:tcPr>
            <w:tcW w:w="1703" w:type="dxa"/>
            <w:shd w:val="clear" w:color="auto" w:fill="BFC2CF" w:themeFill="text2" w:themeFillTint="66"/>
          </w:tcPr>
          <w:p w:rsidR="006C2128" w:rsidRDefault="006C2128">
            <w:pPr>
              <w:rPr>
                <w:rFonts w:ascii="Tahoma-Bold" w:hAnsi="Tahoma-Bold" w:cs="Tahoma-Bold"/>
                <w:b/>
                <w:bCs/>
                <w:color w:val="333333"/>
                <w:sz w:val="16"/>
                <w:szCs w:val="16"/>
              </w:rPr>
            </w:pPr>
          </w:p>
          <w:p w:rsidR="006C2128" w:rsidRDefault="006C2128">
            <w:pPr>
              <w:rPr>
                <w:rFonts w:ascii="Tahoma-Bold" w:hAnsi="Tahoma-Bold" w:cs="Tahoma-Bold"/>
                <w:b/>
                <w:bCs/>
                <w:color w:val="333333"/>
                <w:sz w:val="16"/>
                <w:szCs w:val="16"/>
              </w:rPr>
            </w:pPr>
          </w:p>
          <w:p w:rsidR="006C2128" w:rsidRDefault="006C2128">
            <w:r>
              <w:rPr>
                <w:rFonts w:ascii="Tahoma-Bold" w:hAnsi="Tahoma-Bold" w:cs="Tahoma-Bold"/>
                <w:b/>
                <w:bCs/>
                <w:color w:val="333333"/>
                <w:sz w:val="16"/>
                <w:szCs w:val="16"/>
              </w:rPr>
              <w:t xml:space="preserve">        Areas</w:t>
            </w:r>
          </w:p>
        </w:tc>
        <w:tc>
          <w:tcPr>
            <w:tcW w:w="1465" w:type="dxa"/>
            <w:shd w:val="clear" w:color="auto" w:fill="BFC2CF" w:themeFill="text2" w:themeFillTint="66"/>
          </w:tcPr>
          <w:p w:rsidR="006C2128" w:rsidRDefault="006C2128">
            <w:pPr>
              <w:rPr>
                <w:rFonts w:ascii="Tahoma-Bold" w:hAnsi="Tahoma-Bold" w:cs="Tahoma-Bold"/>
                <w:b/>
                <w:bCs/>
                <w:color w:val="333333"/>
                <w:sz w:val="16"/>
                <w:szCs w:val="16"/>
              </w:rPr>
            </w:pPr>
          </w:p>
          <w:p w:rsidR="006C2128" w:rsidRDefault="006C2128">
            <w:pPr>
              <w:rPr>
                <w:rFonts w:ascii="Tahoma-Bold" w:hAnsi="Tahoma-Bold" w:cs="Tahoma-Bold"/>
                <w:b/>
                <w:bCs/>
                <w:color w:val="333333"/>
                <w:sz w:val="16"/>
                <w:szCs w:val="16"/>
              </w:rPr>
            </w:pPr>
          </w:p>
          <w:p w:rsidR="006C2128" w:rsidRDefault="006C2128">
            <w:r>
              <w:rPr>
                <w:rFonts w:ascii="Tahoma-Bold" w:hAnsi="Tahoma-Bold" w:cs="Tahoma-Bold"/>
                <w:b/>
                <w:bCs/>
                <w:color w:val="333333"/>
                <w:sz w:val="16"/>
                <w:szCs w:val="16"/>
              </w:rPr>
              <w:t>Per Unit cost</w:t>
            </w:r>
          </w:p>
        </w:tc>
        <w:tc>
          <w:tcPr>
            <w:tcW w:w="1440" w:type="dxa"/>
            <w:shd w:val="clear" w:color="auto" w:fill="BFC2CF" w:themeFill="text2" w:themeFillTint="66"/>
          </w:tcPr>
          <w:p w:rsidR="006C2128" w:rsidRDefault="006C2128">
            <w:pPr>
              <w:rPr>
                <w:rFonts w:ascii="Tahoma-Bold" w:hAnsi="Tahoma-Bold" w:cs="Tahoma-Bold"/>
                <w:b/>
                <w:bCs/>
                <w:color w:val="333333"/>
                <w:sz w:val="16"/>
                <w:szCs w:val="16"/>
              </w:rPr>
            </w:pPr>
          </w:p>
          <w:p w:rsidR="006C2128" w:rsidRDefault="006C2128">
            <w:pPr>
              <w:rPr>
                <w:rFonts w:ascii="Tahoma-Bold" w:hAnsi="Tahoma-Bold" w:cs="Tahoma-Bold"/>
                <w:b/>
                <w:bCs/>
                <w:color w:val="333333"/>
                <w:sz w:val="16"/>
                <w:szCs w:val="16"/>
              </w:rPr>
            </w:pPr>
          </w:p>
          <w:p w:rsidR="006C2128" w:rsidRDefault="006C2128">
            <w:r>
              <w:rPr>
                <w:rFonts w:ascii="Tahoma-Bold" w:hAnsi="Tahoma-Bold" w:cs="Tahoma-Bold"/>
                <w:b/>
                <w:bCs/>
                <w:color w:val="333333"/>
                <w:sz w:val="16"/>
                <w:szCs w:val="16"/>
              </w:rPr>
              <w:t>Total no/quantity</w:t>
            </w:r>
          </w:p>
        </w:tc>
        <w:tc>
          <w:tcPr>
            <w:tcW w:w="2232" w:type="dxa"/>
            <w:shd w:val="clear" w:color="auto" w:fill="BFC2CF" w:themeFill="text2" w:themeFillTint="66"/>
          </w:tcPr>
          <w:p w:rsidR="006C2128" w:rsidRDefault="006C2128">
            <w:pPr>
              <w:rPr>
                <w:rFonts w:ascii="Tahoma-Bold" w:hAnsi="Tahoma-Bold" w:cs="Tahoma-Bold"/>
                <w:b/>
                <w:bCs/>
                <w:color w:val="333333"/>
                <w:sz w:val="16"/>
                <w:szCs w:val="16"/>
              </w:rPr>
            </w:pPr>
          </w:p>
          <w:p w:rsidR="006C2128" w:rsidRDefault="006C2128" w:rsidP="00972CCF">
            <w:pPr>
              <w:shd w:val="clear" w:color="auto" w:fill="BFC2CF" w:themeFill="text2" w:themeFillTint="66"/>
              <w:rPr>
                <w:rFonts w:ascii="Tahoma-Bold" w:hAnsi="Tahoma-Bold" w:cs="Tahoma-Bold"/>
                <w:b/>
                <w:bCs/>
                <w:color w:val="333333"/>
                <w:sz w:val="16"/>
                <w:szCs w:val="16"/>
              </w:rPr>
            </w:pPr>
          </w:p>
          <w:p w:rsidR="006C2128" w:rsidRPr="006C2128" w:rsidRDefault="006C2128" w:rsidP="00972CCF">
            <w:pPr>
              <w:shd w:val="clear" w:color="auto" w:fill="BFC2CF" w:themeFill="text2" w:themeFillTint="66"/>
              <w:rPr>
                <w:rFonts w:ascii="Tahoma-Bold" w:hAnsi="Tahoma-Bold" w:cs="Tahoma-Bold"/>
                <w:b/>
                <w:bCs/>
                <w:color w:val="333333"/>
                <w:sz w:val="16"/>
                <w:szCs w:val="16"/>
              </w:rPr>
            </w:pPr>
            <w:r>
              <w:rPr>
                <w:rFonts w:ascii="Tahoma-Bold" w:hAnsi="Tahoma-Bold" w:cs="Tahoma-Bold"/>
                <w:b/>
                <w:bCs/>
                <w:color w:val="333333"/>
                <w:sz w:val="16"/>
                <w:szCs w:val="16"/>
              </w:rPr>
              <w:t xml:space="preserve">      Projected Amount</w:t>
            </w:r>
          </w:p>
        </w:tc>
        <w:tc>
          <w:tcPr>
            <w:tcW w:w="2736" w:type="dxa"/>
            <w:shd w:val="clear" w:color="auto" w:fill="BFC2CF" w:themeFill="text2" w:themeFillTint="66"/>
          </w:tcPr>
          <w:p w:rsidR="006C2128" w:rsidRDefault="006C2128"/>
          <w:p w:rsidR="006C2128" w:rsidRDefault="006C2128">
            <w:r>
              <w:rPr>
                <w:rFonts w:ascii="Tahoma-Bold" w:hAnsi="Tahoma-Bold" w:cs="Tahoma-Bold"/>
                <w:b/>
                <w:bCs/>
                <w:color w:val="333333"/>
                <w:sz w:val="16"/>
                <w:szCs w:val="16"/>
              </w:rPr>
              <w:t>Comments</w:t>
            </w:r>
          </w:p>
        </w:tc>
      </w:tr>
      <w:tr w:rsidR="000E4FDA" w:rsidTr="00972CCF">
        <w:trPr>
          <w:trHeight w:val="278"/>
        </w:trPr>
        <w:tc>
          <w:tcPr>
            <w:tcW w:w="1703" w:type="dxa"/>
            <w:vMerge w:val="restart"/>
            <w:shd w:val="clear" w:color="auto" w:fill="BFC2CF" w:themeFill="text2" w:themeFillTint="66"/>
          </w:tcPr>
          <w:p w:rsidR="000E4FDA" w:rsidRDefault="000E4FDA"/>
          <w:p w:rsidR="000E4FDA" w:rsidRPr="00737175" w:rsidRDefault="000E4FDA" w:rsidP="00BF10A5">
            <w:r>
              <w:rPr>
                <w:rFonts w:ascii="Tahoma-Bold" w:hAnsi="Tahoma-Bold" w:cs="Tahoma-Bold"/>
                <w:b/>
                <w:bCs/>
                <w:color w:val="333333"/>
                <w:sz w:val="16"/>
                <w:szCs w:val="16"/>
              </w:rPr>
              <w:t>Church ceremony</w:t>
            </w:r>
          </w:p>
        </w:tc>
        <w:tc>
          <w:tcPr>
            <w:tcW w:w="1465" w:type="dxa"/>
          </w:tcPr>
          <w:p w:rsidR="000E4FDA" w:rsidRDefault="000E4FDA">
            <w:r>
              <w:rPr>
                <w:rFonts w:ascii="Tahoma" w:hAnsi="Tahoma" w:cs="Tahoma"/>
                <w:color w:val="333333"/>
                <w:sz w:val="16"/>
                <w:szCs w:val="16"/>
              </w:rPr>
              <w:t xml:space="preserve">Church </w:t>
            </w:r>
            <w:proofErr w:type="spellStart"/>
            <w:r>
              <w:rPr>
                <w:rFonts w:ascii="Tahoma" w:hAnsi="Tahoma" w:cs="Tahoma"/>
                <w:color w:val="333333"/>
                <w:sz w:val="16"/>
                <w:szCs w:val="16"/>
              </w:rPr>
              <w:t>programme</w:t>
            </w:r>
            <w:proofErr w:type="spellEnd"/>
          </w:p>
        </w:tc>
        <w:tc>
          <w:tcPr>
            <w:tcW w:w="1440" w:type="dxa"/>
          </w:tcPr>
          <w:p w:rsidR="000E4FDA" w:rsidRDefault="000E4FDA"/>
        </w:tc>
        <w:tc>
          <w:tcPr>
            <w:tcW w:w="2232" w:type="dxa"/>
            <w:shd w:val="clear" w:color="auto" w:fill="FFFF00"/>
          </w:tcPr>
          <w:p w:rsidR="000E4FDA" w:rsidRDefault="000E4FDA"/>
        </w:tc>
        <w:tc>
          <w:tcPr>
            <w:tcW w:w="2736" w:type="dxa"/>
          </w:tcPr>
          <w:p w:rsidR="000E4FDA" w:rsidRDefault="000E4FDA"/>
        </w:tc>
      </w:tr>
      <w:tr w:rsidR="000E4FDA" w:rsidTr="00972CCF">
        <w:trPr>
          <w:trHeight w:val="278"/>
        </w:trPr>
        <w:tc>
          <w:tcPr>
            <w:tcW w:w="1703" w:type="dxa"/>
            <w:vMerge/>
            <w:shd w:val="clear" w:color="auto" w:fill="BFC2CF" w:themeFill="text2" w:themeFillTint="66"/>
          </w:tcPr>
          <w:p w:rsidR="000E4FDA" w:rsidRDefault="000E4FDA"/>
        </w:tc>
        <w:tc>
          <w:tcPr>
            <w:tcW w:w="1465" w:type="dxa"/>
          </w:tcPr>
          <w:p w:rsidR="000E4FDA" w:rsidRDefault="000E4FDA"/>
        </w:tc>
        <w:tc>
          <w:tcPr>
            <w:tcW w:w="1440" w:type="dxa"/>
          </w:tcPr>
          <w:p w:rsidR="000E4FDA" w:rsidRDefault="000E4FDA"/>
        </w:tc>
        <w:tc>
          <w:tcPr>
            <w:tcW w:w="2232" w:type="dxa"/>
            <w:shd w:val="clear" w:color="auto" w:fill="FFFF00"/>
          </w:tcPr>
          <w:p w:rsidR="000E4FDA" w:rsidRDefault="000E4FDA"/>
        </w:tc>
        <w:tc>
          <w:tcPr>
            <w:tcW w:w="2736" w:type="dxa"/>
          </w:tcPr>
          <w:p w:rsidR="000E4FDA" w:rsidRDefault="000E4FDA"/>
        </w:tc>
      </w:tr>
      <w:tr w:rsidR="000E4FDA" w:rsidTr="00972CCF">
        <w:trPr>
          <w:trHeight w:val="278"/>
        </w:trPr>
        <w:tc>
          <w:tcPr>
            <w:tcW w:w="1703" w:type="dxa"/>
            <w:vMerge/>
            <w:shd w:val="clear" w:color="auto" w:fill="BFC2CF" w:themeFill="text2" w:themeFillTint="66"/>
          </w:tcPr>
          <w:p w:rsidR="000E4FDA" w:rsidRDefault="000E4FDA"/>
        </w:tc>
        <w:tc>
          <w:tcPr>
            <w:tcW w:w="1465" w:type="dxa"/>
          </w:tcPr>
          <w:p w:rsidR="000E4FDA" w:rsidRDefault="000E4FDA"/>
        </w:tc>
        <w:tc>
          <w:tcPr>
            <w:tcW w:w="1440" w:type="dxa"/>
          </w:tcPr>
          <w:p w:rsidR="000E4FDA" w:rsidRDefault="000E4FDA"/>
        </w:tc>
        <w:tc>
          <w:tcPr>
            <w:tcW w:w="2232" w:type="dxa"/>
            <w:shd w:val="clear" w:color="auto" w:fill="FFFF00"/>
          </w:tcPr>
          <w:p w:rsidR="000E4FDA" w:rsidRDefault="000E4FDA"/>
        </w:tc>
        <w:tc>
          <w:tcPr>
            <w:tcW w:w="2736" w:type="dxa"/>
          </w:tcPr>
          <w:p w:rsidR="000E4FDA" w:rsidRDefault="000E4FDA"/>
        </w:tc>
      </w:tr>
      <w:tr w:rsidR="000E4FDA" w:rsidTr="00005075">
        <w:trPr>
          <w:trHeight w:val="278"/>
        </w:trPr>
        <w:tc>
          <w:tcPr>
            <w:tcW w:w="1703" w:type="dxa"/>
            <w:vMerge/>
            <w:shd w:val="clear" w:color="auto" w:fill="BFC2CF" w:themeFill="text2" w:themeFillTint="66"/>
          </w:tcPr>
          <w:p w:rsidR="000E4FDA" w:rsidRDefault="000E4FDA"/>
        </w:tc>
        <w:tc>
          <w:tcPr>
            <w:tcW w:w="2905" w:type="dxa"/>
            <w:gridSpan w:val="2"/>
            <w:shd w:val="clear" w:color="auto" w:fill="648C60" w:themeFill="accent5" w:themeFillShade="BF"/>
          </w:tcPr>
          <w:p w:rsidR="000E4FDA" w:rsidRDefault="000E4FDA">
            <w:r>
              <w:rPr>
                <w:rFonts w:ascii="Tahoma-Bold" w:hAnsi="Tahoma-Bold" w:cs="Tahoma-Bold"/>
                <w:b/>
                <w:bCs/>
                <w:color w:val="333333"/>
                <w:sz w:val="18"/>
                <w:szCs w:val="18"/>
              </w:rPr>
              <w:t xml:space="preserve">    </w:t>
            </w:r>
          </w:p>
        </w:tc>
        <w:tc>
          <w:tcPr>
            <w:tcW w:w="2232" w:type="dxa"/>
            <w:shd w:val="clear" w:color="auto" w:fill="648C60" w:themeFill="accent5" w:themeFillShade="BF"/>
          </w:tcPr>
          <w:p w:rsidR="000E4FDA" w:rsidRDefault="000E4FDA"/>
        </w:tc>
        <w:tc>
          <w:tcPr>
            <w:tcW w:w="2736" w:type="dxa"/>
            <w:shd w:val="clear" w:color="auto" w:fill="648C60" w:themeFill="accent5" w:themeFillShade="BF"/>
          </w:tcPr>
          <w:p w:rsidR="000E4FDA" w:rsidRDefault="000E4FDA"/>
        </w:tc>
      </w:tr>
      <w:tr w:rsidR="000E4FDA" w:rsidTr="00972CCF">
        <w:trPr>
          <w:trHeight w:val="278"/>
        </w:trPr>
        <w:tc>
          <w:tcPr>
            <w:tcW w:w="1703" w:type="dxa"/>
            <w:vMerge/>
            <w:shd w:val="clear" w:color="auto" w:fill="BFC2CF" w:themeFill="text2" w:themeFillTint="66"/>
          </w:tcPr>
          <w:p w:rsidR="000E4FDA" w:rsidRDefault="000E4FDA"/>
        </w:tc>
        <w:tc>
          <w:tcPr>
            <w:tcW w:w="1465" w:type="dxa"/>
            <w:shd w:val="clear" w:color="auto" w:fill="FF3300"/>
          </w:tcPr>
          <w:p w:rsidR="000E4FDA" w:rsidRDefault="000E4FDA"/>
        </w:tc>
        <w:tc>
          <w:tcPr>
            <w:tcW w:w="1440" w:type="dxa"/>
            <w:shd w:val="clear" w:color="auto" w:fill="FF3300"/>
          </w:tcPr>
          <w:p w:rsidR="000E4FDA" w:rsidRDefault="000E4FDA"/>
        </w:tc>
        <w:tc>
          <w:tcPr>
            <w:tcW w:w="2232" w:type="dxa"/>
            <w:shd w:val="clear" w:color="auto" w:fill="FF3300"/>
          </w:tcPr>
          <w:p w:rsidR="000E4FDA" w:rsidRDefault="000E4FDA"/>
        </w:tc>
        <w:tc>
          <w:tcPr>
            <w:tcW w:w="2736" w:type="dxa"/>
            <w:shd w:val="clear" w:color="auto" w:fill="FF3300"/>
          </w:tcPr>
          <w:p w:rsidR="000E4FDA" w:rsidRDefault="000E4FDA"/>
        </w:tc>
      </w:tr>
      <w:tr w:rsidR="000E4FDA" w:rsidTr="00972CCF">
        <w:trPr>
          <w:trHeight w:val="350"/>
        </w:trPr>
        <w:tc>
          <w:tcPr>
            <w:tcW w:w="1703" w:type="dxa"/>
            <w:vMerge/>
            <w:shd w:val="clear" w:color="auto" w:fill="BFC2CF" w:themeFill="text2" w:themeFillTint="66"/>
          </w:tcPr>
          <w:p w:rsidR="000E4FDA" w:rsidRDefault="000E4FDA"/>
        </w:tc>
        <w:tc>
          <w:tcPr>
            <w:tcW w:w="1465" w:type="dxa"/>
          </w:tcPr>
          <w:p w:rsidR="000E4FDA" w:rsidRDefault="000E4FDA"/>
        </w:tc>
        <w:tc>
          <w:tcPr>
            <w:tcW w:w="1440" w:type="dxa"/>
          </w:tcPr>
          <w:p w:rsidR="000E4FDA" w:rsidRDefault="000E4FDA"/>
        </w:tc>
        <w:tc>
          <w:tcPr>
            <w:tcW w:w="2232" w:type="dxa"/>
            <w:shd w:val="clear" w:color="auto" w:fill="FFFF00"/>
          </w:tcPr>
          <w:p w:rsidR="000E4FDA" w:rsidRDefault="000E4FDA"/>
        </w:tc>
        <w:tc>
          <w:tcPr>
            <w:tcW w:w="2736" w:type="dxa"/>
          </w:tcPr>
          <w:p w:rsidR="000E4FDA" w:rsidRDefault="000E4FDA"/>
        </w:tc>
      </w:tr>
      <w:tr w:rsidR="000E4FDA" w:rsidTr="00972CCF">
        <w:trPr>
          <w:trHeight w:val="350"/>
        </w:trPr>
        <w:tc>
          <w:tcPr>
            <w:tcW w:w="1703" w:type="dxa"/>
            <w:vMerge/>
            <w:shd w:val="clear" w:color="auto" w:fill="BFC2CF" w:themeFill="text2" w:themeFillTint="66"/>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972CCF">
        <w:trPr>
          <w:trHeight w:val="350"/>
        </w:trPr>
        <w:tc>
          <w:tcPr>
            <w:tcW w:w="1703" w:type="dxa"/>
            <w:vMerge/>
            <w:shd w:val="clear" w:color="auto" w:fill="BFC2CF" w:themeFill="text2" w:themeFillTint="66"/>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972CCF">
        <w:trPr>
          <w:trHeight w:val="350"/>
        </w:trPr>
        <w:tc>
          <w:tcPr>
            <w:tcW w:w="1703" w:type="dxa"/>
            <w:vMerge/>
            <w:shd w:val="clear" w:color="auto" w:fill="BFC2CF" w:themeFill="text2" w:themeFillTint="66"/>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972CCF">
        <w:trPr>
          <w:trHeight w:val="350"/>
        </w:trPr>
        <w:tc>
          <w:tcPr>
            <w:tcW w:w="1703" w:type="dxa"/>
            <w:vMerge/>
            <w:shd w:val="clear" w:color="auto" w:fill="BFC2CF" w:themeFill="text2" w:themeFillTint="66"/>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972CCF">
        <w:trPr>
          <w:trHeight w:val="350"/>
        </w:trPr>
        <w:tc>
          <w:tcPr>
            <w:tcW w:w="1703" w:type="dxa"/>
            <w:vMerge/>
            <w:shd w:val="clear" w:color="auto" w:fill="BFC2CF" w:themeFill="text2" w:themeFillTint="66"/>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972CCF">
        <w:trPr>
          <w:trHeight w:val="350"/>
        </w:trPr>
        <w:tc>
          <w:tcPr>
            <w:tcW w:w="1703" w:type="dxa"/>
            <w:vMerge/>
            <w:shd w:val="clear" w:color="auto" w:fill="BFC2CF" w:themeFill="text2" w:themeFillTint="66"/>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tcPr>
          <w:p w:rsidR="000E4FDA" w:rsidRDefault="000E4FDA" w:rsidP="008B2D01"/>
        </w:tc>
        <w:tc>
          <w:tcPr>
            <w:tcW w:w="1440" w:type="dxa"/>
          </w:tcPr>
          <w:p w:rsidR="000E4FDA" w:rsidRDefault="000E4FDA" w:rsidP="008B2D01"/>
        </w:tc>
        <w:tc>
          <w:tcPr>
            <w:tcW w:w="2232" w:type="dxa"/>
            <w:shd w:val="clear" w:color="auto" w:fill="FFFF00"/>
          </w:tcPr>
          <w:p w:rsidR="000E4FDA" w:rsidRDefault="000E4FDA" w:rsidP="008B2D01"/>
        </w:tc>
        <w:tc>
          <w:tcPr>
            <w:tcW w:w="2736" w:type="dxa"/>
          </w:tcPr>
          <w:p w:rsidR="000E4FDA" w:rsidRDefault="000E4FDA" w:rsidP="008B2D01"/>
        </w:tc>
      </w:tr>
      <w:tr w:rsidR="000E4FDA" w:rsidTr="00C93A18">
        <w:trPr>
          <w:trHeight w:val="350"/>
        </w:trPr>
        <w:tc>
          <w:tcPr>
            <w:tcW w:w="1703" w:type="dxa"/>
            <w:vMerge/>
          </w:tcPr>
          <w:p w:rsidR="000E4FDA" w:rsidRDefault="000E4FDA" w:rsidP="008B2D01"/>
        </w:tc>
        <w:tc>
          <w:tcPr>
            <w:tcW w:w="1465" w:type="dxa"/>
            <w:shd w:val="clear" w:color="auto" w:fill="3C543A"/>
          </w:tcPr>
          <w:p w:rsidR="000E4FDA" w:rsidRDefault="000E4FDA" w:rsidP="008B2D01"/>
        </w:tc>
        <w:tc>
          <w:tcPr>
            <w:tcW w:w="1440" w:type="dxa"/>
            <w:shd w:val="clear" w:color="auto" w:fill="3C543A"/>
          </w:tcPr>
          <w:p w:rsidR="000E4FDA" w:rsidRDefault="000E4FDA" w:rsidP="005921B5"/>
        </w:tc>
        <w:tc>
          <w:tcPr>
            <w:tcW w:w="2232" w:type="dxa"/>
            <w:shd w:val="clear" w:color="auto" w:fill="3C543A"/>
          </w:tcPr>
          <w:p w:rsidR="000E4FDA" w:rsidRDefault="000E4FDA" w:rsidP="008B2D01"/>
        </w:tc>
        <w:tc>
          <w:tcPr>
            <w:tcW w:w="2736" w:type="dxa"/>
            <w:shd w:val="clear" w:color="auto" w:fill="3C543A"/>
          </w:tcPr>
          <w:p w:rsidR="000E4FDA" w:rsidRDefault="000E4FDA" w:rsidP="008B2D01"/>
        </w:tc>
      </w:tr>
      <w:tr w:rsidR="00C93A18" w:rsidTr="00C93A18">
        <w:trPr>
          <w:trHeight w:val="350"/>
        </w:trPr>
        <w:tc>
          <w:tcPr>
            <w:tcW w:w="1703" w:type="dxa"/>
            <w:shd w:val="clear" w:color="auto" w:fill="FF3300"/>
          </w:tcPr>
          <w:p w:rsidR="00C93A18" w:rsidRDefault="00C93A18" w:rsidP="008B2D01"/>
        </w:tc>
        <w:tc>
          <w:tcPr>
            <w:tcW w:w="1465" w:type="dxa"/>
            <w:shd w:val="clear" w:color="auto" w:fill="FF3300"/>
          </w:tcPr>
          <w:p w:rsidR="00C93A18" w:rsidRDefault="00C93A18" w:rsidP="008B2D01"/>
        </w:tc>
        <w:tc>
          <w:tcPr>
            <w:tcW w:w="1440" w:type="dxa"/>
            <w:shd w:val="clear" w:color="auto" w:fill="FF3300"/>
          </w:tcPr>
          <w:p w:rsidR="00C93A18" w:rsidRDefault="00C93A18" w:rsidP="008B2D01"/>
        </w:tc>
        <w:tc>
          <w:tcPr>
            <w:tcW w:w="2232" w:type="dxa"/>
            <w:shd w:val="clear" w:color="auto" w:fill="FF3300"/>
          </w:tcPr>
          <w:p w:rsidR="00C93A18" w:rsidRDefault="00C93A18" w:rsidP="008B2D01"/>
        </w:tc>
        <w:tc>
          <w:tcPr>
            <w:tcW w:w="2736" w:type="dxa"/>
            <w:shd w:val="clear" w:color="auto" w:fill="FF3300"/>
          </w:tcPr>
          <w:p w:rsidR="00C93A18" w:rsidRDefault="00C93A18" w:rsidP="008B2D01"/>
        </w:tc>
      </w:tr>
      <w:tr w:rsidR="00467BA6" w:rsidTr="000E4FDA">
        <w:trPr>
          <w:trHeight w:val="350"/>
        </w:trPr>
        <w:tc>
          <w:tcPr>
            <w:tcW w:w="1703" w:type="dxa"/>
            <w:vMerge w:val="restart"/>
            <w:shd w:val="clear" w:color="auto" w:fill="BFC2CF" w:themeFill="text2" w:themeFillTint="66"/>
          </w:tcPr>
          <w:p w:rsidR="00467BA6" w:rsidRDefault="00467BA6" w:rsidP="008B2D01"/>
          <w:p w:rsidR="00467BA6" w:rsidRDefault="00467BA6" w:rsidP="008B2D01"/>
          <w:p w:rsidR="00467BA6" w:rsidRDefault="00467BA6" w:rsidP="008B2D01"/>
          <w:p w:rsidR="00467BA6" w:rsidRDefault="00467BA6" w:rsidP="008B2D01"/>
          <w:p w:rsidR="00467BA6" w:rsidRDefault="00467BA6" w:rsidP="008B2D01"/>
          <w:p w:rsidR="00467BA6" w:rsidRDefault="00467BA6" w:rsidP="008B2D01"/>
          <w:p w:rsidR="00467BA6" w:rsidRDefault="00467BA6" w:rsidP="008B2D01"/>
          <w:p w:rsidR="00467BA6" w:rsidRDefault="00467BA6" w:rsidP="008B2D01">
            <w:r>
              <w:t xml:space="preserve">       Other</w:t>
            </w:r>
          </w:p>
        </w:tc>
        <w:tc>
          <w:tcPr>
            <w:tcW w:w="1465" w:type="dxa"/>
          </w:tcPr>
          <w:p w:rsidR="00467BA6" w:rsidRDefault="00467BA6" w:rsidP="008B2D01"/>
        </w:tc>
        <w:tc>
          <w:tcPr>
            <w:tcW w:w="1440" w:type="dxa"/>
          </w:tcPr>
          <w:p w:rsidR="00467BA6" w:rsidRDefault="00467BA6" w:rsidP="008B2D01"/>
        </w:tc>
        <w:tc>
          <w:tcPr>
            <w:tcW w:w="2232" w:type="dxa"/>
            <w:shd w:val="clear" w:color="auto" w:fill="FFFF00"/>
          </w:tcPr>
          <w:p w:rsidR="00467BA6" w:rsidRDefault="00467BA6" w:rsidP="008B2D01"/>
        </w:tc>
        <w:tc>
          <w:tcPr>
            <w:tcW w:w="2736" w:type="dxa"/>
          </w:tcPr>
          <w:p w:rsidR="00467BA6" w:rsidRDefault="00467BA6" w:rsidP="008B2D01"/>
        </w:tc>
      </w:tr>
      <w:tr w:rsidR="00467BA6" w:rsidTr="000E4FDA">
        <w:trPr>
          <w:trHeight w:val="350"/>
        </w:trPr>
        <w:tc>
          <w:tcPr>
            <w:tcW w:w="1703" w:type="dxa"/>
            <w:vMerge/>
            <w:shd w:val="clear" w:color="auto" w:fill="BFC2CF" w:themeFill="text2" w:themeFillTint="66"/>
          </w:tcPr>
          <w:p w:rsidR="00467BA6" w:rsidRDefault="00467BA6" w:rsidP="008B2D01"/>
        </w:tc>
        <w:tc>
          <w:tcPr>
            <w:tcW w:w="1465" w:type="dxa"/>
          </w:tcPr>
          <w:p w:rsidR="00467BA6" w:rsidRDefault="00467BA6" w:rsidP="008B2D01"/>
        </w:tc>
        <w:tc>
          <w:tcPr>
            <w:tcW w:w="1440" w:type="dxa"/>
          </w:tcPr>
          <w:p w:rsidR="00467BA6" w:rsidRDefault="00467BA6" w:rsidP="008B2D01"/>
        </w:tc>
        <w:tc>
          <w:tcPr>
            <w:tcW w:w="2232" w:type="dxa"/>
            <w:shd w:val="clear" w:color="auto" w:fill="FFFF00"/>
          </w:tcPr>
          <w:p w:rsidR="00467BA6" w:rsidRDefault="00467BA6" w:rsidP="008B2D01"/>
        </w:tc>
        <w:tc>
          <w:tcPr>
            <w:tcW w:w="2736" w:type="dxa"/>
          </w:tcPr>
          <w:p w:rsidR="00467BA6" w:rsidRDefault="00467BA6" w:rsidP="008B2D01"/>
        </w:tc>
      </w:tr>
      <w:tr w:rsidR="00467BA6" w:rsidTr="000E4FDA">
        <w:trPr>
          <w:trHeight w:val="350"/>
        </w:trPr>
        <w:tc>
          <w:tcPr>
            <w:tcW w:w="1703" w:type="dxa"/>
            <w:vMerge/>
            <w:shd w:val="clear" w:color="auto" w:fill="BFC2CF" w:themeFill="text2" w:themeFillTint="66"/>
          </w:tcPr>
          <w:p w:rsidR="00467BA6" w:rsidRDefault="00467BA6" w:rsidP="008B2D01"/>
        </w:tc>
        <w:tc>
          <w:tcPr>
            <w:tcW w:w="1465" w:type="dxa"/>
          </w:tcPr>
          <w:p w:rsidR="00467BA6" w:rsidRDefault="00467BA6" w:rsidP="008B2D01"/>
        </w:tc>
        <w:tc>
          <w:tcPr>
            <w:tcW w:w="1440" w:type="dxa"/>
          </w:tcPr>
          <w:p w:rsidR="00467BA6" w:rsidRDefault="00467BA6" w:rsidP="008B2D01"/>
        </w:tc>
        <w:tc>
          <w:tcPr>
            <w:tcW w:w="2232" w:type="dxa"/>
            <w:shd w:val="clear" w:color="auto" w:fill="FFFF00"/>
          </w:tcPr>
          <w:p w:rsidR="00467BA6" w:rsidRDefault="00467BA6" w:rsidP="008B2D01"/>
        </w:tc>
        <w:tc>
          <w:tcPr>
            <w:tcW w:w="2736" w:type="dxa"/>
          </w:tcPr>
          <w:p w:rsidR="00467BA6" w:rsidRDefault="00467BA6" w:rsidP="008B2D01"/>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D821F5">
        <w:trPr>
          <w:trHeight w:val="350"/>
        </w:trPr>
        <w:tc>
          <w:tcPr>
            <w:tcW w:w="1703" w:type="dxa"/>
            <w:vMerge/>
            <w:shd w:val="clear" w:color="auto" w:fill="BFC2CF" w:themeFill="text2" w:themeFillTint="66"/>
          </w:tcPr>
          <w:p w:rsidR="00467BA6" w:rsidRDefault="00467BA6" w:rsidP="00D821F5"/>
        </w:tc>
        <w:tc>
          <w:tcPr>
            <w:tcW w:w="1465" w:type="dxa"/>
          </w:tcPr>
          <w:p w:rsidR="00467BA6" w:rsidRDefault="00467BA6" w:rsidP="00D821F5"/>
        </w:tc>
        <w:tc>
          <w:tcPr>
            <w:tcW w:w="1440" w:type="dxa"/>
          </w:tcPr>
          <w:p w:rsidR="00467BA6" w:rsidRDefault="00467BA6" w:rsidP="00D821F5"/>
        </w:tc>
        <w:tc>
          <w:tcPr>
            <w:tcW w:w="2232" w:type="dxa"/>
            <w:shd w:val="clear" w:color="auto" w:fill="FFFF00"/>
          </w:tcPr>
          <w:p w:rsidR="00467BA6" w:rsidRDefault="00467BA6" w:rsidP="00D821F5"/>
        </w:tc>
        <w:tc>
          <w:tcPr>
            <w:tcW w:w="2736" w:type="dxa"/>
          </w:tcPr>
          <w:p w:rsidR="00467BA6" w:rsidRDefault="00467BA6" w:rsidP="00D821F5"/>
        </w:tc>
      </w:tr>
      <w:tr w:rsidR="00467BA6" w:rsidTr="00467BA6">
        <w:trPr>
          <w:trHeight w:val="350"/>
        </w:trPr>
        <w:tc>
          <w:tcPr>
            <w:tcW w:w="1703" w:type="dxa"/>
            <w:vMerge/>
            <w:shd w:val="clear" w:color="auto" w:fill="BFC2CF" w:themeFill="text2" w:themeFillTint="66"/>
          </w:tcPr>
          <w:p w:rsidR="00467BA6" w:rsidRDefault="00467BA6" w:rsidP="008B2D01"/>
        </w:tc>
        <w:tc>
          <w:tcPr>
            <w:tcW w:w="1465" w:type="dxa"/>
            <w:shd w:val="clear" w:color="auto" w:fill="8FB08C" w:themeFill="accent5"/>
          </w:tcPr>
          <w:p w:rsidR="00467BA6" w:rsidRDefault="00467BA6" w:rsidP="008B2D01"/>
        </w:tc>
        <w:tc>
          <w:tcPr>
            <w:tcW w:w="1440" w:type="dxa"/>
            <w:shd w:val="clear" w:color="auto" w:fill="8FB08C" w:themeFill="accent5"/>
          </w:tcPr>
          <w:p w:rsidR="00467BA6" w:rsidRDefault="00467BA6" w:rsidP="008B2D01"/>
        </w:tc>
        <w:tc>
          <w:tcPr>
            <w:tcW w:w="2232" w:type="dxa"/>
            <w:shd w:val="clear" w:color="auto" w:fill="8FB08C" w:themeFill="accent5"/>
          </w:tcPr>
          <w:p w:rsidR="00467BA6" w:rsidRDefault="00467BA6" w:rsidP="008B2D01"/>
        </w:tc>
        <w:tc>
          <w:tcPr>
            <w:tcW w:w="2736" w:type="dxa"/>
            <w:shd w:val="clear" w:color="auto" w:fill="8FB08C" w:themeFill="accent5"/>
          </w:tcPr>
          <w:p w:rsidR="00467BA6" w:rsidRDefault="00467BA6" w:rsidP="008B2D01"/>
        </w:tc>
      </w:tr>
      <w:tr w:rsidR="000E4FDA" w:rsidTr="000E4FDA">
        <w:trPr>
          <w:trHeight w:val="350"/>
        </w:trPr>
        <w:tc>
          <w:tcPr>
            <w:tcW w:w="9576" w:type="dxa"/>
            <w:gridSpan w:val="5"/>
            <w:shd w:val="clear" w:color="auto" w:fill="FFFFFF" w:themeFill="background1"/>
          </w:tcPr>
          <w:p w:rsidR="000E4FDA" w:rsidRPr="003745D5" w:rsidRDefault="000E4FDA" w:rsidP="003745D5">
            <w:pPr>
              <w:autoSpaceDE w:val="0"/>
              <w:autoSpaceDN w:val="0"/>
              <w:adjustRightInd w:val="0"/>
              <w:rPr>
                <w:rFonts w:ascii="Arial" w:hAnsi="Arial" w:cs="Arial"/>
                <w:sz w:val="16"/>
                <w:szCs w:val="16"/>
              </w:rPr>
            </w:pPr>
            <w:r w:rsidRPr="003745D5">
              <w:rPr>
                <w:rFonts w:ascii="Arial" w:hAnsi="Arial" w:cs="Arial"/>
                <w:sz w:val="16"/>
                <w:szCs w:val="16"/>
              </w:rPr>
              <w:t>Terms: 75% Deposit will be required to commence and the balance of 25% -4 WEEKS before t</w:t>
            </w:r>
            <w:r w:rsidR="003745D5" w:rsidRPr="003745D5">
              <w:rPr>
                <w:rFonts w:ascii="Arial" w:hAnsi="Arial" w:cs="Arial"/>
                <w:sz w:val="16"/>
                <w:szCs w:val="16"/>
              </w:rPr>
              <w:t xml:space="preserve">he event. All </w:t>
            </w:r>
            <w:proofErr w:type="spellStart"/>
            <w:r w:rsidR="003745D5" w:rsidRPr="003745D5">
              <w:rPr>
                <w:rFonts w:ascii="Arial" w:hAnsi="Arial" w:cs="Arial"/>
                <w:sz w:val="16"/>
                <w:szCs w:val="16"/>
              </w:rPr>
              <w:t>cheques</w:t>
            </w:r>
            <w:proofErr w:type="spellEnd"/>
            <w:r w:rsidR="003745D5" w:rsidRPr="003745D5">
              <w:rPr>
                <w:rFonts w:ascii="Arial" w:hAnsi="Arial" w:cs="Arial"/>
                <w:sz w:val="16"/>
                <w:szCs w:val="16"/>
              </w:rPr>
              <w:t xml:space="preserve"> should be </w:t>
            </w:r>
            <w:r w:rsidRPr="003745D5">
              <w:rPr>
                <w:rFonts w:ascii="Arial" w:hAnsi="Arial" w:cs="Arial"/>
                <w:sz w:val="16"/>
                <w:szCs w:val="16"/>
              </w:rPr>
              <w:t>made payable to Oaken Events Limited or payment can be made</w:t>
            </w:r>
            <w:r w:rsidR="003745D5" w:rsidRPr="003745D5">
              <w:rPr>
                <w:rFonts w:ascii="Arial" w:hAnsi="Arial" w:cs="Arial"/>
                <w:sz w:val="16"/>
                <w:szCs w:val="16"/>
              </w:rPr>
              <w:t xml:space="preserve"> </w:t>
            </w:r>
            <w:r w:rsidRPr="003745D5">
              <w:rPr>
                <w:rFonts w:ascii="Arial" w:hAnsi="Arial" w:cs="Arial"/>
                <w:sz w:val="16"/>
                <w:szCs w:val="16"/>
              </w:rPr>
              <w:t xml:space="preserve">directly into any branch of Diamond Bank Plc. Account name: </w:t>
            </w:r>
            <w:proofErr w:type="spellStart"/>
            <w:proofErr w:type="gramStart"/>
            <w:r w:rsidR="003745D5" w:rsidRPr="003745D5">
              <w:rPr>
                <w:rFonts w:ascii="Arial" w:hAnsi="Arial" w:cs="Arial"/>
                <w:color w:val="000000"/>
                <w:sz w:val="16"/>
                <w:szCs w:val="16"/>
              </w:rPr>
              <w:t>Zuriel</w:t>
            </w:r>
            <w:proofErr w:type="spellEnd"/>
            <w:r w:rsidR="003745D5" w:rsidRPr="003745D5">
              <w:rPr>
                <w:rFonts w:ascii="Arial" w:hAnsi="Arial" w:cs="Arial"/>
                <w:color w:val="000000"/>
                <w:sz w:val="16"/>
                <w:szCs w:val="16"/>
              </w:rPr>
              <w:t xml:space="preserve">  Events</w:t>
            </w:r>
            <w:proofErr w:type="gramEnd"/>
            <w:r w:rsidR="003745D5" w:rsidRPr="003745D5">
              <w:rPr>
                <w:rFonts w:ascii="Arial" w:hAnsi="Arial" w:cs="Arial"/>
                <w:color w:val="000000"/>
                <w:sz w:val="16"/>
                <w:szCs w:val="16"/>
              </w:rPr>
              <w:t xml:space="preserve"> &amp; Interior Design Limited</w:t>
            </w:r>
            <w:r w:rsidRPr="003745D5">
              <w:rPr>
                <w:rFonts w:ascii="Arial" w:hAnsi="Arial" w:cs="Arial"/>
                <w:sz w:val="16"/>
                <w:szCs w:val="16"/>
              </w:rPr>
              <w:t xml:space="preserve">. Account Number: 0021594123. Branch Location: </w:t>
            </w:r>
            <w:proofErr w:type="spellStart"/>
            <w:r w:rsidRPr="003745D5">
              <w:rPr>
                <w:rFonts w:ascii="Arial" w:hAnsi="Arial" w:cs="Arial"/>
                <w:sz w:val="16"/>
                <w:szCs w:val="16"/>
              </w:rPr>
              <w:t>Lekki</w:t>
            </w:r>
            <w:proofErr w:type="spellEnd"/>
            <w:r w:rsidRPr="003745D5">
              <w:rPr>
                <w:rFonts w:ascii="Arial" w:hAnsi="Arial" w:cs="Arial"/>
                <w:sz w:val="16"/>
                <w:szCs w:val="16"/>
              </w:rPr>
              <w:t xml:space="preserve"> Phase 1 </w:t>
            </w:r>
            <w:proofErr w:type="gramStart"/>
            <w:r w:rsidRPr="003745D5">
              <w:rPr>
                <w:rFonts w:ascii="Arial" w:hAnsi="Arial" w:cs="Arial"/>
                <w:sz w:val="16"/>
                <w:szCs w:val="16"/>
              </w:rPr>
              <w:t>Branch .</w:t>
            </w:r>
            <w:proofErr w:type="gramEnd"/>
            <w:r w:rsidR="003745D5" w:rsidRPr="003745D5">
              <w:rPr>
                <w:rFonts w:ascii="Arial" w:hAnsi="Arial" w:cs="Arial"/>
                <w:sz w:val="16"/>
                <w:szCs w:val="16"/>
              </w:rPr>
              <w:t xml:space="preserve"> </w:t>
            </w:r>
            <w:proofErr w:type="spellStart"/>
            <w:r w:rsidR="003745D5" w:rsidRPr="003745D5">
              <w:rPr>
                <w:rFonts w:ascii="Arial" w:hAnsi="Arial" w:cs="Arial"/>
                <w:color w:val="000000"/>
                <w:sz w:val="16"/>
                <w:szCs w:val="16"/>
              </w:rPr>
              <w:t>Zuriel</w:t>
            </w:r>
            <w:proofErr w:type="spellEnd"/>
            <w:r w:rsidR="003745D5" w:rsidRPr="003745D5">
              <w:rPr>
                <w:rFonts w:ascii="Arial" w:hAnsi="Arial" w:cs="Arial"/>
                <w:color w:val="000000"/>
                <w:sz w:val="16"/>
                <w:szCs w:val="16"/>
              </w:rPr>
              <w:t xml:space="preserve">  Events &amp; Interior Design Limited</w:t>
            </w:r>
            <w:r w:rsidR="003745D5" w:rsidRPr="003745D5">
              <w:rPr>
                <w:rFonts w:ascii="Arial" w:hAnsi="Arial" w:cs="Arial"/>
                <w:sz w:val="16"/>
                <w:szCs w:val="16"/>
              </w:rPr>
              <w:t xml:space="preserve"> also has accounts </w:t>
            </w:r>
            <w:r w:rsidRPr="003745D5">
              <w:rPr>
                <w:rFonts w:ascii="Arial" w:hAnsi="Arial" w:cs="Arial"/>
                <w:sz w:val="16"/>
                <w:szCs w:val="16"/>
              </w:rPr>
              <w:t>with GT Bank, Access bank and First bank</w:t>
            </w:r>
          </w:p>
        </w:tc>
      </w:tr>
      <w:tr w:rsidR="00BF10A5" w:rsidTr="005925EC">
        <w:trPr>
          <w:trHeight w:val="1070"/>
        </w:trPr>
        <w:tc>
          <w:tcPr>
            <w:tcW w:w="9576" w:type="dxa"/>
            <w:gridSpan w:val="5"/>
          </w:tcPr>
          <w:p w:rsidR="000E4FDA" w:rsidRPr="000E4FDA" w:rsidRDefault="000E4FDA" w:rsidP="000E4FDA">
            <w:pPr>
              <w:autoSpaceDE w:val="0"/>
              <w:autoSpaceDN w:val="0"/>
              <w:adjustRightInd w:val="0"/>
              <w:rPr>
                <w:rFonts w:ascii="Tahoma" w:hAnsi="Tahoma" w:cs="Tahoma"/>
                <w:color w:val="000000"/>
                <w:sz w:val="15"/>
                <w:szCs w:val="15"/>
              </w:rPr>
            </w:pPr>
            <w:r>
              <w:rPr>
                <w:rFonts w:ascii="Tahoma" w:hAnsi="Tahoma" w:cs="Tahoma"/>
                <w:color w:val="DE0806"/>
                <w:sz w:val="15"/>
                <w:szCs w:val="15"/>
              </w:rPr>
              <w:t xml:space="preserve">TERMS &amp; </w:t>
            </w:r>
            <w:proofErr w:type="gramStart"/>
            <w:r>
              <w:rPr>
                <w:rFonts w:ascii="Tahoma" w:hAnsi="Tahoma" w:cs="Tahoma"/>
                <w:color w:val="DE0806"/>
                <w:sz w:val="15"/>
                <w:szCs w:val="15"/>
              </w:rPr>
              <w:t xml:space="preserve">CONDITIONS </w:t>
            </w:r>
            <w:r>
              <w:rPr>
                <w:rFonts w:ascii="Tahoma" w:hAnsi="Tahoma" w:cs="Tahoma"/>
                <w:color w:val="000000"/>
                <w:sz w:val="15"/>
                <w:szCs w:val="15"/>
              </w:rPr>
              <w:t>:Reservations</w:t>
            </w:r>
            <w:proofErr w:type="gramEnd"/>
            <w:r>
              <w:rPr>
                <w:rFonts w:ascii="Tahoma" w:hAnsi="Tahoma" w:cs="Tahoma"/>
                <w:color w:val="000000"/>
                <w:sz w:val="15"/>
                <w:szCs w:val="15"/>
              </w:rPr>
              <w:t xml:space="preserve">: Upon clients signature or written email consent or payment of fees, </w:t>
            </w:r>
            <w:proofErr w:type="spellStart"/>
            <w:r>
              <w:rPr>
                <w:rFonts w:ascii="Tahoma" w:hAnsi="Tahoma" w:cs="Tahoma"/>
                <w:color w:val="000000"/>
                <w:sz w:val="15"/>
                <w:szCs w:val="15"/>
              </w:rPr>
              <w:t>Zuriel</w:t>
            </w:r>
            <w:proofErr w:type="spellEnd"/>
            <w:r>
              <w:rPr>
                <w:rFonts w:ascii="Tahoma" w:hAnsi="Tahoma" w:cs="Tahoma"/>
                <w:color w:val="000000"/>
                <w:sz w:val="15"/>
                <w:szCs w:val="15"/>
              </w:rPr>
              <w:t xml:space="preserve">  Events &amp; Interior Design Limited will reserve required date of event. A commitment is required to enable us confirm your event within one week of this invoice. Clients are advised to ensure full payment before the event to avoid any delays. Terms and conditions also apply. Additional numbers will result in additional fees. </w:t>
            </w:r>
            <w:proofErr w:type="spellStart"/>
            <w:proofErr w:type="gramStart"/>
            <w:r>
              <w:rPr>
                <w:rFonts w:ascii="Tahoma" w:hAnsi="Tahoma" w:cs="Tahoma"/>
                <w:color w:val="000000"/>
                <w:sz w:val="15"/>
                <w:szCs w:val="15"/>
              </w:rPr>
              <w:t>Zuriel</w:t>
            </w:r>
            <w:proofErr w:type="spellEnd"/>
            <w:r>
              <w:rPr>
                <w:rFonts w:ascii="Tahoma" w:hAnsi="Tahoma" w:cs="Tahoma"/>
                <w:color w:val="000000"/>
                <w:sz w:val="15"/>
                <w:szCs w:val="15"/>
              </w:rPr>
              <w:t xml:space="preserve">  Events</w:t>
            </w:r>
            <w:proofErr w:type="gramEnd"/>
            <w:r>
              <w:rPr>
                <w:rFonts w:ascii="Tahoma" w:hAnsi="Tahoma" w:cs="Tahoma"/>
                <w:color w:val="000000"/>
                <w:sz w:val="15"/>
                <w:szCs w:val="15"/>
              </w:rPr>
              <w:t xml:space="preserve"> &amp; Interior Design Limited will NOT USE any other Ushers/ Usherettes from any other company/event company at any event being managed by us. This is a standard policy that guides against sub standard execution of any event. Deposits are non refundable. Client will may bear additional costs for change in date and venue, out of station events, destination events, </w:t>
            </w:r>
            <w:proofErr w:type="gramStart"/>
            <w:r>
              <w:rPr>
                <w:rFonts w:ascii="Tahoma" w:hAnsi="Tahoma" w:cs="Tahoma"/>
                <w:color w:val="000000"/>
                <w:sz w:val="15"/>
                <w:szCs w:val="15"/>
              </w:rPr>
              <w:t>additional</w:t>
            </w:r>
            <w:proofErr w:type="gramEnd"/>
            <w:r>
              <w:rPr>
                <w:rFonts w:ascii="Tahoma" w:hAnsi="Tahoma" w:cs="Tahoma"/>
                <w:color w:val="000000"/>
                <w:sz w:val="15"/>
                <w:szCs w:val="15"/>
              </w:rPr>
              <w:t xml:space="preserve"> set up and tear down. Client is required to make all payments on venue charges and generator rentals.</w:t>
            </w:r>
          </w:p>
          <w:p w:rsidR="00BF10A5" w:rsidRDefault="00BF10A5" w:rsidP="006957A3">
            <w:pPr>
              <w:autoSpaceDE w:val="0"/>
              <w:autoSpaceDN w:val="0"/>
              <w:adjustRightInd w:val="0"/>
              <w:rPr>
                <w:rFonts w:ascii="Tahoma" w:hAnsi="Tahoma" w:cs="Tahoma"/>
                <w:color w:val="000000"/>
                <w:sz w:val="15"/>
                <w:szCs w:val="15"/>
              </w:rPr>
            </w:pPr>
            <w:r>
              <w:rPr>
                <w:rFonts w:ascii="Tahoma" w:hAnsi="Tahoma" w:cs="Tahoma"/>
                <w:color w:val="DE0806"/>
                <w:sz w:val="15"/>
                <w:szCs w:val="15"/>
              </w:rPr>
              <w:t xml:space="preserve">TERMS &amp; CONDITIONS: </w:t>
            </w:r>
            <w:r>
              <w:rPr>
                <w:rFonts w:ascii="Tahoma" w:hAnsi="Tahoma" w:cs="Tahoma"/>
                <w:color w:val="000000"/>
                <w:sz w:val="15"/>
                <w:szCs w:val="15"/>
              </w:rPr>
              <w:t xml:space="preserve">In the event of a cancellation, the following conditions will apply: All cancellations must be made by </w:t>
            </w:r>
            <w:proofErr w:type="spellStart"/>
            <w:r>
              <w:rPr>
                <w:rFonts w:ascii="Tahoma" w:hAnsi="Tahoma" w:cs="Tahoma"/>
                <w:color w:val="000000"/>
                <w:sz w:val="15"/>
                <w:szCs w:val="15"/>
              </w:rPr>
              <w:t>telephone</w:t>
            </w:r>
            <w:proofErr w:type="gramStart"/>
            <w:r>
              <w:rPr>
                <w:rFonts w:ascii="Tahoma" w:hAnsi="Tahoma" w:cs="Tahoma"/>
                <w:color w:val="000000"/>
                <w:sz w:val="15"/>
                <w:szCs w:val="15"/>
              </w:rPr>
              <w:t>,the</w:t>
            </w:r>
            <w:proofErr w:type="spellEnd"/>
            <w:proofErr w:type="gramEnd"/>
            <w:r>
              <w:rPr>
                <w:rFonts w:ascii="Tahoma" w:hAnsi="Tahoma" w:cs="Tahoma"/>
                <w:color w:val="000000"/>
                <w:sz w:val="15"/>
                <w:szCs w:val="15"/>
              </w:rPr>
              <w:t xml:space="preserve"> first instance and immediately confirmed in writing or by email at the earliest date. The Event will only be cancelled when The Client is in receipt of a written cancellation acceptance from The Company. If, at any stage after Confirmation and commitment, the client</w:t>
            </w:r>
          </w:p>
          <w:p w:rsidR="00BF10A5" w:rsidRDefault="00BF10A5" w:rsidP="006957A3">
            <w:pPr>
              <w:autoSpaceDE w:val="0"/>
              <w:autoSpaceDN w:val="0"/>
              <w:adjustRightInd w:val="0"/>
              <w:rPr>
                <w:rFonts w:ascii="Tahoma" w:hAnsi="Tahoma" w:cs="Tahoma"/>
                <w:color w:val="000000"/>
                <w:sz w:val="15"/>
                <w:szCs w:val="15"/>
              </w:rPr>
            </w:pPr>
            <w:r>
              <w:rPr>
                <w:rFonts w:ascii="Tahoma" w:hAnsi="Tahoma" w:cs="Tahoma"/>
                <w:color w:val="000000"/>
                <w:sz w:val="15"/>
                <w:szCs w:val="15"/>
              </w:rPr>
              <w:t xml:space="preserve">decides that they no longer require the agreed services or the Deliverables (or any part thereof), any deposit paid shall be retained by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and the client shall also be liable for all costs, losses or damages incurred by</w:t>
            </w:r>
            <w:r w:rsidR="000E4FDA">
              <w:rPr>
                <w:rFonts w:ascii="Tahoma" w:hAnsi="Tahoma" w:cs="Tahoma"/>
                <w:color w:val="000000"/>
                <w:sz w:val="15"/>
                <w:szCs w:val="15"/>
              </w:rPr>
              <w:t xml:space="preserve">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prior to such cancellation• If The Client shall cancel or be deemed to cancel 61 days and above prior to the event date specified in the quotation, then The Client shall be</w:t>
            </w:r>
            <w:r w:rsidR="000E4FDA">
              <w:rPr>
                <w:rFonts w:ascii="Tahoma" w:hAnsi="Tahoma" w:cs="Tahoma"/>
                <w:color w:val="000000"/>
                <w:sz w:val="15"/>
                <w:szCs w:val="15"/>
              </w:rPr>
              <w:t xml:space="preserve"> </w:t>
            </w:r>
            <w:r>
              <w:rPr>
                <w:rFonts w:ascii="Tahoma" w:hAnsi="Tahoma" w:cs="Tahoma"/>
                <w:color w:val="000000"/>
                <w:sz w:val="15"/>
                <w:szCs w:val="15"/>
              </w:rPr>
              <w:t>liable to pay 30 percent of the full quoted management price dependent upon costs already incurred by The Company• If The Client shall cancel or be deemed to cancel 41-60 days prior to the event date specified in the quotation, then The Client shall be liable to pay 50 percent of the full quoted management dependent upon cost incurred by the company.• If The Client shall cancel or be deemed to cancel 22- 40 days prior to the event date specified in the quotation, then The Client shall be liable to pay 80 percent of the full quoted management price, dependent upon costs already incurred by The Company• Any cancellations 21 days prior to the date of the event, The Client will be liable to pay 100 percent of the full quoted management price, dependent upon costs already incurred by The Company. Should</w:t>
            </w:r>
            <w:r w:rsidR="000E4FDA">
              <w:rPr>
                <w:rFonts w:ascii="Tahoma" w:hAnsi="Tahoma" w:cs="Tahoma"/>
                <w:color w:val="000000"/>
                <w:sz w:val="15"/>
                <w:szCs w:val="15"/>
              </w:rPr>
              <w:t xml:space="preserve"> </w:t>
            </w:r>
            <w:r>
              <w:rPr>
                <w:rFonts w:ascii="Tahoma" w:hAnsi="Tahoma" w:cs="Tahoma"/>
                <w:color w:val="000000"/>
                <w:sz w:val="15"/>
                <w:szCs w:val="15"/>
              </w:rPr>
              <w:t xml:space="preserve">cancellation be received by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less than 3 weeks prior to the date of the event, the client shall in addition pay a sum equal to 100% of the contract value, less the deposit already paid. </w:t>
            </w:r>
          </w:p>
          <w:p w:rsidR="00BF10A5" w:rsidRPr="00BF10A5" w:rsidRDefault="00BF10A5" w:rsidP="00BF10A5">
            <w:pPr>
              <w:autoSpaceDE w:val="0"/>
              <w:autoSpaceDN w:val="0"/>
              <w:adjustRightInd w:val="0"/>
              <w:rPr>
                <w:rFonts w:ascii="Tahoma" w:hAnsi="Tahoma" w:cs="Tahoma"/>
                <w:color w:val="000000"/>
                <w:sz w:val="15"/>
                <w:szCs w:val="15"/>
              </w:rPr>
            </w:pPr>
            <w:r>
              <w:rPr>
                <w:rFonts w:ascii="Tahoma" w:hAnsi="Tahoma" w:cs="Tahoma"/>
                <w:color w:val="000000"/>
                <w:sz w:val="15"/>
                <w:szCs w:val="15"/>
              </w:rPr>
              <w:t xml:space="preserve">       The said sum shall be payable as compensation as an estimate of the loss that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would suffer.• In the event the Event Managers cancel the event within 60 days prior to the event, the company will make full client refund of monies paid minus (-) non-refundable deposits or charges• Deposits are non refundable. Payment indicates a commitment• Refunds will be provided within 21-30 days of cancelation. Without prejudice to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other rights or remedies,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may terminate the provision of services to the client immediately without liability to the client if (a) client commits a material breach of the terms (b)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decides that (in its reasonable view) the client has committed an act which makes it unacceptable for Oaken Events to provide, or to continue to provide, the agreed services and/or the Deliverables to the client or which could affect the reputation of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 Upon termination of the services (for whatever reason), client is required to return to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 xml:space="preserve"> any Deliverables, documents, information, samples, and any other materials which relate to the agreed Deliverables or services and which have not been paid for in full or which otherwise remain the property of </w:t>
            </w:r>
            <w:proofErr w:type="spellStart"/>
            <w:r w:rsidR="000E4FDA">
              <w:rPr>
                <w:rFonts w:ascii="Tahoma" w:hAnsi="Tahoma" w:cs="Tahoma"/>
                <w:color w:val="000000"/>
                <w:sz w:val="15"/>
                <w:szCs w:val="15"/>
              </w:rPr>
              <w:t>Zuriel</w:t>
            </w:r>
            <w:proofErr w:type="spellEnd"/>
            <w:r w:rsidR="000E4FDA">
              <w:rPr>
                <w:rFonts w:ascii="Tahoma" w:hAnsi="Tahoma" w:cs="Tahoma"/>
                <w:color w:val="000000"/>
                <w:sz w:val="15"/>
                <w:szCs w:val="15"/>
              </w:rPr>
              <w:t xml:space="preserve">  Events &amp; Interior Design Limited</w:t>
            </w:r>
            <w:r>
              <w:rPr>
                <w:rFonts w:ascii="Tahoma" w:hAnsi="Tahoma" w:cs="Tahoma"/>
                <w:color w:val="000000"/>
                <w:sz w:val="15"/>
                <w:szCs w:val="15"/>
              </w:rPr>
              <w:t>.</w:t>
            </w:r>
          </w:p>
        </w:tc>
      </w:tr>
      <w:tr w:rsidR="003745D5" w:rsidTr="003745D5">
        <w:trPr>
          <w:trHeight w:val="458"/>
        </w:trPr>
        <w:tc>
          <w:tcPr>
            <w:tcW w:w="9576" w:type="dxa"/>
            <w:gridSpan w:val="5"/>
          </w:tcPr>
          <w:p w:rsidR="003745D5" w:rsidRDefault="003745D5" w:rsidP="000E4FDA">
            <w:pPr>
              <w:autoSpaceDE w:val="0"/>
              <w:autoSpaceDN w:val="0"/>
              <w:adjustRightInd w:val="0"/>
              <w:rPr>
                <w:rFonts w:ascii="Futura-Medium" w:hAnsi="Futura-Medium" w:cs="Futura-Medium"/>
                <w:sz w:val="16"/>
                <w:szCs w:val="16"/>
              </w:rPr>
            </w:pPr>
            <w:r>
              <w:rPr>
                <w:rFonts w:ascii="Futura-Medium" w:hAnsi="Futura-Medium" w:cs="Futura-Medium"/>
                <w:sz w:val="16"/>
                <w:szCs w:val="16"/>
              </w:rPr>
              <w:t xml:space="preserve">T                      </w:t>
            </w:r>
          </w:p>
          <w:p w:rsidR="003745D5" w:rsidRDefault="003745D5" w:rsidP="000E4FDA">
            <w:pPr>
              <w:autoSpaceDE w:val="0"/>
              <w:autoSpaceDN w:val="0"/>
              <w:adjustRightInd w:val="0"/>
              <w:rPr>
                <w:rFonts w:ascii="Tahoma" w:hAnsi="Tahoma" w:cs="Tahoma"/>
                <w:color w:val="DE0806"/>
                <w:sz w:val="15"/>
                <w:szCs w:val="15"/>
              </w:rPr>
            </w:pPr>
            <w:r>
              <w:rPr>
                <w:rFonts w:ascii="Futura-Medium" w:hAnsi="Futura-Medium" w:cs="Futura-Medium"/>
                <w:sz w:val="16"/>
                <w:szCs w:val="16"/>
              </w:rPr>
              <w:t xml:space="preserve">                                         Thank you for giving Oaken Events the opportunity to work with you</w:t>
            </w:r>
          </w:p>
        </w:tc>
      </w:tr>
      <w:tr w:rsidR="003745D5" w:rsidTr="003745D5">
        <w:trPr>
          <w:trHeight w:val="530"/>
        </w:trPr>
        <w:tc>
          <w:tcPr>
            <w:tcW w:w="9576" w:type="dxa"/>
            <w:gridSpan w:val="5"/>
          </w:tcPr>
          <w:p w:rsidR="003745D5" w:rsidRDefault="003745D5" w:rsidP="000E4FDA">
            <w:pPr>
              <w:autoSpaceDE w:val="0"/>
              <w:autoSpaceDN w:val="0"/>
              <w:adjustRightInd w:val="0"/>
              <w:rPr>
                <w:rFonts w:ascii="Futura-Medium" w:hAnsi="Futura-Medium" w:cs="Futura-Medium"/>
                <w:sz w:val="21"/>
                <w:szCs w:val="21"/>
              </w:rPr>
            </w:pPr>
            <w:r>
              <w:rPr>
                <w:rFonts w:ascii="Futura-Medium" w:hAnsi="Futura-Medium" w:cs="Futura-Medium"/>
                <w:sz w:val="21"/>
                <w:szCs w:val="21"/>
              </w:rPr>
              <w:lastRenderedPageBreak/>
              <w:t xml:space="preserve">                                  </w:t>
            </w:r>
          </w:p>
          <w:p w:rsidR="003745D5" w:rsidRDefault="003745D5" w:rsidP="000E4FDA">
            <w:pPr>
              <w:autoSpaceDE w:val="0"/>
              <w:autoSpaceDN w:val="0"/>
              <w:adjustRightInd w:val="0"/>
              <w:rPr>
                <w:rFonts w:ascii="Tahoma" w:hAnsi="Tahoma" w:cs="Tahoma"/>
                <w:color w:val="DE0806"/>
                <w:sz w:val="15"/>
                <w:szCs w:val="15"/>
              </w:rPr>
            </w:pPr>
            <w:r>
              <w:rPr>
                <w:rFonts w:ascii="Futura-Medium" w:hAnsi="Futura-Medium" w:cs="Futura-Medium"/>
                <w:sz w:val="21"/>
                <w:szCs w:val="21"/>
              </w:rPr>
              <w:t xml:space="preserve">                                      Produced by Oaken Events on 01.08.16</w:t>
            </w:r>
          </w:p>
        </w:tc>
      </w:tr>
    </w:tbl>
    <w:p w:rsidR="006957A3" w:rsidRDefault="006957A3" w:rsidP="006957A3"/>
    <w:p w:rsidR="006957A3" w:rsidRDefault="006957A3" w:rsidP="006957A3"/>
    <w:p w:rsidR="00745D9D" w:rsidRDefault="00745D9D"/>
    <w:sectPr w:rsidR="00745D9D" w:rsidSect="00745D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utura-Medium">
    <w:panose1 w:val="00000000000000000000"/>
    <w:charset w:val="00"/>
    <w:family w:val="swiss"/>
    <w:notTrueType/>
    <w:pitch w:val="default"/>
    <w:sig w:usb0="00000003" w:usb1="00000000" w:usb2="00000000" w:usb3="00000000" w:csb0="00000001" w:csb1="00000000"/>
  </w:font>
  <w:font w:name="Tahom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A27"/>
    <w:rsid w:val="000E4FDA"/>
    <w:rsid w:val="0014790C"/>
    <w:rsid w:val="003745D5"/>
    <w:rsid w:val="00467BA6"/>
    <w:rsid w:val="006957A3"/>
    <w:rsid w:val="006C2128"/>
    <w:rsid w:val="00737175"/>
    <w:rsid w:val="00745D9D"/>
    <w:rsid w:val="00764A27"/>
    <w:rsid w:val="00972CCF"/>
    <w:rsid w:val="00BF10A5"/>
    <w:rsid w:val="00C93A18"/>
    <w:rsid w:val="00FF1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A27"/>
    <w:rPr>
      <w:rFonts w:ascii="Tahoma" w:hAnsi="Tahoma" w:cs="Tahoma"/>
      <w:sz w:val="16"/>
      <w:szCs w:val="16"/>
    </w:rPr>
  </w:style>
  <w:style w:type="table" w:styleId="TableGrid">
    <w:name w:val="Table Grid"/>
    <w:basedOn w:val="TableNormal"/>
    <w:uiPriority w:val="59"/>
    <w:rsid w:val="00764A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737175"/>
    <w:pPr>
      <w:spacing w:after="0" w:line="240" w:lineRule="auto"/>
    </w:pPr>
    <w:rPr>
      <w:color w:val="988600" w:themeColor="accent2" w:themeShade="BF"/>
    </w:rPr>
    <w:tblPr>
      <w:tblStyleRowBandSize w:val="1"/>
      <w:tblStyleColBandSize w:val="1"/>
      <w:tblInd w:w="0" w:type="dxa"/>
      <w:tblBorders>
        <w:top w:val="single" w:sz="8" w:space="0" w:color="CCB400" w:themeColor="accent2"/>
        <w:bottom w:val="single" w:sz="8" w:space="0" w:color="CCB4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B400" w:themeColor="accent2"/>
          <w:left w:val="nil"/>
          <w:bottom w:val="single" w:sz="8" w:space="0" w:color="CCB400" w:themeColor="accent2"/>
          <w:right w:val="nil"/>
          <w:insideH w:val="nil"/>
          <w:insideV w:val="nil"/>
        </w:tcBorders>
      </w:tcPr>
    </w:tblStylePr>
    <w:tblStylePr w:type="lastRow">
      <w:pPr>
        <w:spacing w:before="0" w:after="0" w:line="240" w:lineRule="auto"/>
      </w:pPr>
      <w:rPr>
        <w:b/>
        <w:bCs/>
      </w:rPr>
      <w:tblPr/>
      <w:tcPr>
        <w:tcBorders>
          <w:top w:val="single" w:sz="8" w:space="0" w:color="CCB400" w:themeColor="accent2"/>
          <w:left w:val="nil"/>
          <w:bottom w:val="single" w:sz="8" w:space="0" w:color="CCB4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B3" w:themeFill="accent2" w:themeFillTint="3F"/>
      </w:tcPr>
    </w:tblStylePr>
    <w:tblStylePr w:type="band1Horz">
      <w:tblPr/>
      <w:tcPr>
        <w:tcBorders>
          <w:left w:val="nil"/>
          <w:right w:val="nil"/>
          <w:insideH w:val="nil"/>
          <w:insideV w:val="nil"/>
        </w:tcBorders>
        <w:shd w:val="clear" w:color="auto" w:fill="FFF6B3" w:themeFill="accent2" w:themeFillTint="3F"/>
      </w:tcPr>
    </w:tblStylePr>
  </w:style>
  <w:style w:type="table" w:customStyle="1" w:styleId="LightShading-Accent11">
    <w:name w:val="Light Shading - Accent 11"/>
    <w:basedOn w:val="TableNormal"/>
    <w:uiPriority w:val="60"/>
    <w:rsid w:val="00737175"/>
    <w:pPr>
      <w:spacing w:after="0" w:line="240" w:lineRule="auto"/>
    </w:pPr>
    <w:rPr>
      <w:color w:val="A8422A" w:themeColor="accent1" w:themeShade="BF"/>
    </w:rPr>
    <w:tblPr>
      <w:tblStyleRowBandSize w:val="1"/>
      <w:tblStyleColBandSize w:val="1"/>
      <w:tblInd w:w="0" w:type="dxa"/>
      <w:tblBorders>
        <w:top w:val="single" w:sz="8" w:space="0" w:color="D16349" w:themeColor="accent1"/>
        <w:bottom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6349" w:themeColor="accent1"/>
          <w:left w:val="nil"/>
          <w:bottom w:val="single" w:sz="8" w:space="0" w:color="D16349" w:themeColor="accent1"/>
          <w:right w:val="nil"/>
          <w:insideH w:val="nil"/>
          <w:insideV w:val="nil"/>
        </w:tcBorders>
      </w:tcPr>
    </w:tblStylePr>
    <w:tblStylePr w:type="lastRow">
      <w:pPr>
        <w:spacing w:before="0" w:after="0" w:line="240" w:lineRule="auto"/>
      </w:pPr>
      <w:rPr>
        <w:b/>
        <w:bCs/>
      </w:rPr>
      <w:tblPr/>
      <w:tcPr>
        <w:tcBorders>
          <w:top w:val="single" w:sz="8" w:space="0" w:color="D16349" w:themeColor="accent1"/>
          <w:left w:val="nil"/>
          <w:bottom w:val="single" w:sz="8" w:space="0" w:color="D1634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8D2" w:themeFill="accent1" w:themeFillTint="3F"/>
      </w:tcPr>
    </w:tblStylePr>
    <w:tblStylePr w:type="band1Horz">
      <w:tblPr/>
      <w:tcPr>
        <w:tcBorders>
          <w:left w:val="nil"/>
          <w:right w:val="nil"/>
          <w:insideH w:val="nil"/>
          <w:insideV w:val="nil"/>
        </w:tcBorders>
        <w:shd w:val="clear" w:color="auto" w:fill="F3D8D2" w:themeFill="accent1" w:themeFillTint="3F"/>
      </w:tcPr>
    </w:tblStylePr>
  </w:style>
  <w:style w:type="table" w:styleId="LightShading-Accent3">
    <w:name w:val="Light Shading Accent 3"/>
    <w:basedOn w:val="TableNormal"/>
    <w:uiPriority w:val="60"/>
    <w:rsid w:val="00737175"/>
    <w:pPr>
      <w:spacing w:after="0" w:line="240" w:lineRule="auto"/>
    </w:pPr>
    <w:rPr>
      <w:color w:val="618889" w:themeColor="accent3" w:themeShade="BF"/>
    </w:rPr>
    <w:tblPr>
      <w:tblStyleRowBandSize w:val="1"/>
      <w:tblStyleColBandSize w:val="1"/>
      <w:tblInd w:w="0" w:type="dxa"/>
      <w:tblBorders>
        <w:top w:val="single" w:sz="8" w:space="0" w:color="8CADAE" w:themeColor="accent3"/>
        <w:bottom w:val="single" w:sz="8" w:space="0" w:color="8CADA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la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AEB" w:themeFill="accent3" w:themeFillTint="3F"/>
      </w:tcPr>
    </w:tblStylePr>
    <w:tblStylePr w:type="band1Horz">
      <w:tblPr/>
      <w:tcPr>
        <w:tcBorders>
          <w:left w:val="nil"/>
          <w:right w:val="nil"/>
          <w:insideH w:val="nil"/>
          <w:insideV w:val="nil"/>
        </w:tcBorders>
        <w:shd w:val="clear" w:color="auto" w:fill="E2EAEB"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AEA9B-4711-421D-8D2E-A8333BDA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BANCCORP MF BANK</dc:creator>
  <cp:keywords/>
  <dc:description/>
  <cp:lastModifiedBy>BANCCORP MF BANK</cp:lastModifiedBy>
  <cp:revision>6</cp:revision>
  <dcterms:created xsi:type="dcterms:W3CDTF">2016-08-08T20:34:00Z</dcterms:created>
  <dcterms:modified xsi:type="dcterms:W3CDTF">2016-08-08T21:56:00Z</dcterms:modified>
</cp:coreProperties>
</file>