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C41" w:rsidRDefault="009A3C41" w:rsidP="009A3C4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9A3C41">
        <w:rPr>
          <w:lang w:val="en-US"/>
        </w:rPr>
        <w:instrText>http://www.physics.csbsju.edu/cgi-bin/stats/anova_pnp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7F0C53">
        <w:rPr>
          <w:rStyle w:val="Hyperlink"/>
          <w:lang w:val="en-US"/>
        </w:rPr>
        <w:t>http://www.physics.csbsju.edu/cgi-bin/stats/anova_pnp</w:t>
      </w:r>
      <w:r>
        <w:rPr>
          <w:lang w:val="en-US"/>
        </w:rPr>
        <w:fldChar w:fldCharType="end"/>
      </w:r>
    </w:p>
    <w:p w:rsidR="009A3C41" w:rsidRDefault="009A3C41" w:rsidP="009A3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es-CO"/>
        </w:rPr>
      </w:pPr>
    </w:p>
    <w:p w:rsidR="009A3C41" w:rsidRDefault="009A3C41" w:rsidP="009A3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es-CO"/>
        </w:rPr>
      </w:pPr>
    </w:p>
    <w:p w:rsidR="009A3C41" w:rsidRPr="009A3C41" w:rsidRDefault="009A3C41" w:rsidP="009A3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es-CO"/>
        </w:rPr>
      </w:pPr>
      <w:r w:rsidRPr="009A3C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es-CO"/>
        </w:rPr>
        <w:t>ANOVA: Results</w:t>
      </w:r>
    </w:p>
    <w:p w:rsidR="009A3C41" w:rsidRPr="009A3C41" w:rsidRDefault="009A3C41" w:rsidP="009A3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</w:pP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t>The results of a ANOVA statistical test performed at 20:24 on 8-JAN-2018</w:t>
      </w:r>
    </w:p>
    <w:p w:rsidR="009A3C41" w:rsidRPr="009A3C41" w:rsidRDefault="009A3C41" w:rsidP="009A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A3C4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Source of     Sum of       </w:t>
      </w:r>
      <w:proofErr w:type="spellStart"/>
      <w:r w:rsidRPr="009A3C4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d.f.</w:t>
      </w:r>
      <w:proofErr w:type="spellEnd"/>
      <w:r w:rsidRPr="009A3C4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Mean         F</w:t>
      </w:r>
    </w:p>
    <w:p w:rsidR="009A3C41" w:rsidRPr="009A3C41" w:rsidRDefault="009A3C41" w:rsidP="009A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A3C4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Variation     Squares              </w:t>
      </w:r>
      <w:proofErr w:type="spellStart"/>
      <w:r w:rsidRPr="009A3C4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Squares</w:t>
      </w:r>
      <w:proofErr w:type="spellEnd"/>
    </w:p>
    <w:p w:rsidR="009A3C41" w:rsidRPr="009A3C41" w:rsidRDefault="009A3C41" w:rsidP="009A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:rsidR="009A3C41" w:rsidRPr="009A3C41" w:rsidRDefault="009A3C41" w:rsidP="009A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A3C4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between     2.2901E+05      5    4.5802E+04    3.359    </w:t>
      </w:r>
    </w:p>
    <w:p w:rsidR="009A3C41" w:rsidRPr="009A3C41" w:rsidRDefault="009A3C41" w:rsidP="009A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9A3C4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</w:t>
      </w:r>
      <w:r w:rsidRPr="009A3C41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error       8.7820E+06    644    1.3637E+04</w:t>
      </w:r>
    </w:p>
    <w:p w:rsidR="009A3C41" w:rsidRPr="009A3C41" w:rsidRDefault="009A3C41" w:rsidP="009A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9A3C41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total       9.0110E+06    649</w:t>
      </w:r>
    </w:p>
    <w:p w:rsidR="006E7DC7" w:rsidRDefault="009A3C41" w:rsidP="009A3C41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</w:pP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t>The probability of this result, assuming the null hypothesis, is 0.0053</w:t>
      </w:r>
    </w:p>
    <w:p w:rsidR="009A3C41" w:rsidRDefault="009A3C41" w:rsidP="009A3C41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</w:pPr>
    </w:p>
    <w:p w:rsidR="009A3C41" w:rsidRPr="009A3C41" w:rsidRDefault="009A3C41" w:rsidP="009A3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t>Group A: Number of items=104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5.00 10.0 12.0 14.0 14.0 15.0 17.0 17.0 18.0 19.0 20.0 22.0 24.0 28.0 29.0 33.0 34.0 34.0 35.0 35.0 37.0 38.0 39.0 43.0 43.0 44.0 45.0 45.0 49.0 51.0 53.0 55.0 56.0 58.0 58.0 62.0 63.0 66.0 68.0 69.0 69.0 70.0 76.0 77.0 77.0 79.0 80.0 81.0 82.0 83.0 84.0 84.0 86.0 88.0 94.0 97.0 99.0 101. 102. 104. 104. 105. 105. 110. 114. 115. 119. 121. 124. 133. 133. 135. 147. 148. 153. 161. 164. 173. 174. 174. 178. 180. 181. 184. 203. 205. 205. 210. 218. 218. 237. 246. 254. 257. 262. 268. 405. 410. 499. 595. 604. 667. 693. 698.</w:t>
      </w:r>
    </w:p>
    <w:p w:rsidR="009A3C41" w:rsidRPr="009A3C41" w:rsidRDefault="009A3C41" w:rsidP="009A3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</w:pP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t>Mean = 134.41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95% confidence interval for Mean: 111.9 thru 156.9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Standard Deviation = 147.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High = 698.0 Low = 5.000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Median = 85.00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Average Absolute Deviation from Median = 87.9</w:t>
      </w:r>
    </w:p>
    <w:p w:rsidR="009A3C41" w:rsidRPr="009A3C41" w:rsidRDefault="009A3C41" w:rsidP="009A3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3C4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noshade="t" o:hr="t" fillcolor="black" stroked="f"/>
        </w:pict>
      </w:r>
    </w:p>
    <w:p w:rsidR="009A3C41" w:rsidRPr="009A3C41" w:rsidRDefault="009A3C41" w:rsidP="009A3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t>Group B: Number of items=104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 xml:space="preserve">1.00 1.00 1.00 2.00 3.00 5.00 7.00 12.0 12.0 13.0 21.0 22.0 22.0 23.0 26.0 29.0 29.0 30.0 31.0 32.0 32.0 34.0 35.0 37.0 39.0 40.0 42.0 42.0 43.0 44.0 47.0 47.0 48.0 49.0 50.0 51.0 55.0 56.0 56.0 57.0 59.0 61.0 64.0 65.0 65.0 65.0 68.0 70.0 72.0 77.0 79.0 79.0 80.0 80.0 82.0 82.0 82.0 82.0 86.0 87.0 88.0 98.0 98.0 98.0 99.0 101. 102. 106. 107. 108. 109. 110. 111. 113. 117. 120. 121. 122. 124. 124. 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lastRenderedPageBreak/>
        <w:t>125. 133. 137. 143. 150. 162. 178. 182. 207. 210. 229. 230. 231. 237. 268. 271. 277. 284. 331. 352. 387. 392. 477. 665.</w:t>
      </w:r>
    </w:p>
    <w:p w:rsidR="009A3C41" w:rsidRPr="009A3C41" w:rsidRDefault="009A3C41" w:rsidP="009A3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</w:pP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t>Mean = 107.16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95% confidence interval for Mean: 84.68 thru 129.6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Standard Deviation = 108.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High = 665.0 Low = 1.000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Median = 79.50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Average Absolute Deviation from Median = 67.7</w:t>
      </w:r>
    </w:p>
    <w:p w:rsidR="009A3C41" w:rsidRPr="009A3C41" w:rsidRDefault="009A3C41" w:rsidP="009A3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3C4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noshade="t" o:hr="t" fillcolor="black" stroked="f"/>
        </w:pict>
      </w:r>
    </w:p>
    <w:p w:rsidR="009A3C41" w:rsidRPr="009A3C41" w:rsidRDefault="009A3C41" w:rsidP="009A3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t>Group C: Number of items= 93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10.0 12.0 13.0 15.0 18.0 18.0 19.0 19.0 23.0 23.0 25.0 26.0 26.0 29.0 31.0 32.0 38.0 41.0 42.0 43.0 45.0 46.0 47.0 49.0 51.0 53.0 56.0 58.0 60.0 63.0 69.0 70.0 70.0 71.0 73.0 76.0 77.0 77.0 78.0 78.0 82.0 84.0 84.0 84.0 84.0 88.0 90.0 96.0 98.0 101. 101. 102. 106. 108. 109. 112. 115. 117. 120. 124. 127. 129. 129. 129. 133. 134. 144. 145. 147. 158. 161. 168. 186. 194. 200. 205. 209. 221. 228. 230. 236. 237. 256. 272. 359. 361. 379. 390. 541. 564. 627. 904. 947.</w:t>
      </w:r>
    </w:p>
    <w:p w:rsidR="009A3C41" w:rsidRPr="009A3C41" w:rsidRDefault="009A3C41" w:rsidP="009A3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</w:pP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t>Mean = 142.20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95% confidence interval for Mean: 118.4 thru 166.0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Standard Deviation = 166.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High = 947.0 Low = 10.00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Median = 90.00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Average Absolute Deviation from Median = 92.3</w:t>
      </w:r>
    </w:p>
    <w:p w:rsidR="009A3C41" w:rsidRPr="009A3C41" w:rsidRDefault="009A3C41" w:rsidP="009A3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3C4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0;height:1.5pt" o:hralign="center" o:hrstd="t" o:hrnoshade="t" o:hr="t" fillcolor="black" stroked="f"/>
        </w:pict>
      </w:r>
    </w:p>
    <w:p w:rsidR="009A3C41" w:rsidRPr="009A3C41" w:rsidRDefault="009A3C41" w:rsidP="009A3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t>Group D: Number of items=130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7.00 8.00 9.00 9.00 17.0 21.0 21.0 22.0 22.0 23.0 24.0 24.0 25.0 25.0 26.0 27.0 28.0 29.0 32.0 32.0 32.0 32.0 32.0 33.0 33.0 36.0 36.0 36.0 37.0 39.0 39.0 41.0 43.0 43.0 44.0 46.0 47.0 50.0 50.0 50.0 51.0 52.0 52.0 52.0 54.0 57.0 58.0 59.0 61.0 62.0 64.0 65.0 65.0 68.0 74.0 77.0 80.0 80.0 81.0 82.0 83.0 84.0 84.0 85.0 85.0 86.0 87.0 89.0 89.0 89.0 90.0 91.0 92.0 92.0 94.0 96.0 96.0 97.0 99.0 102. 104. 105. 106. 109. 110. 111. 114. 115. 117. 118. 118. 120. 122. 127. 128. 138. 139. 141. 142. 144. 147. 147. 149. 149. 151. 152. 153. 156. 158. 159. 159. 168. 177. 178. 185. 201. 207. 219. 223. 244. 247. 260. 265. 274. 284. 301. 307. 317. 377. 437.</w:t>
      </w:r>
    </w:p>
    <w:p w:rsidR="009A3C41" w:rsidRPr="009A3C41" w:rsidRDefault="009A3C41" w:rsidP="009A3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</w:pP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t>Mean = 102.41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95% confidence interval for Mean: 82.30 thru 122.5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Standard Deviation = 79.9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High = 437.0 Low = 7.000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lastRenderedPageBreak/>
        <w:t>Median = 85.50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Average Absolute Deviation from Median = 57.1</w:t>
      </w:r>
    </w:p>
    <w:p w:rsidR="009A3C41" w:rsidRPr="009A3C41" w:rsidRDefault="009A3C41" w:rsidP="009A3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3C4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8" style="width:0;height:1.5pt" o:hralign="center" o:hrstd="t" o:hrnoshade="t" o:hr="t" fillcolor="black" stroked="f"/>
        </w:pict>
      </w:r>
    </w:p>
    <w:p w:rsidR="009A3C41" w:rsidRPr="009A3C41" w:rsidRDefault="009A3C41" w:rsidP="009A3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t>Group E: Number of items=114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 xml:space="preserve">18.0 20.0 31.0 33.0 36.0 37.0 38.0 38.0 39.0 41.0 41.0 42.0 49.0 49.0 49.0 50.0 53.0 54.0 56.0 59.0 59.0 62.0 63.0 64.0 67.0 67.0 72.0 74.0 75.0 78.0 78.0 81.0 83.0 83.0 83.0 83.0 83.0 84.0 85.0 86.0 90.0 92.0 94.0 94.0 97.0 98.0 98.0 102. 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105. 105. 109. 110. 110. 111. 112. 116. 122. 125. 127. 128. 128. 129. 129. 130. 130. 132. 133. 135. 136. 138. 139. 140. 140. 142. 143. 147. 156. 159. 159. 162. 162. 163. 167. 170. 174. 175. 182. 191. 194. 194. 203. 210. 212. 213. 218. 224. 224. 226. 245. 254. 264. 267. 273. 275. 285. 285. 302. 318. 326. 346. 370. 383. 407. 414.</w:t>
      </w:r>
    </w:p>
    <w:p w:rsidR="009A3C41" w:rsidRPr="009A3C41" w:rsidRDefault="009A3C41" w:rsidP="009A3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</w:pP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t>Mean = 138.69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95% confidence interval for Mean: 117.2 thru 160.2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Standard Deviation = 89.0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High = 414.0 Low = 18.00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Median = 123.5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Average Absolute Deviation from Median = 66.6</w:t>
      </w:r>
    </w:p>
    <w:p w:rsidR="009A3C41" w:rsidRPr="009A3C41" w:rsidRDefault="009A3C41" w:rsidP="009A3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A3C4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9" style="width:0;height:1.5pt" o:hralign="center" o:hrstd="t" o:hrnoshade="t" o:hr="t" fillcolor="black" stroked="f"/>
        </w:pict>
      </w:r>
    </w:p>
    <w:p w:rsidR="009A3C41" w:rsidRPr="009A3C41" w:rsidRDefault="009A3C41" w:rsidP="009A3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t>Group F: Number of items=105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14.0 25.0 30.0 42.0 45.0 49.0 52.0 52.0 52.0 55.0 55.0 56.0 59.0 60.0 63.0 63.0 64.0 65.0 66.0 67.0 68.0 68.0 68.0 69.0 71.0 71.0 72.0 74.0 74.0 79.0 79.0 81.0 83.0 83.0 83.0 86.0 90.0 94.0 102. 102. 103. 106. 107. 111. 111. 116. 117. 117. 121. 126. 130. 133. 139. 141. 141. 143. 143. 144. 145. 146. 150. 151. 155. 156. 159. 162. 166. 167. 168. 169. 178. 179. 182. 182. 184. 189. 193. 194. 196. 198. 199. 200. 202. 205. 207. 211. 216. 218. 225. 251. 251. 258. 260. 262. 263. 282. 302. 349. 351. 359. 364. 384. 430. 499. 610.</w:t>
      </w:r>
    </w:p>
    <w:p w:rsidR="009A3C41" w:rsidRPr="009A3C41" w:rsidRDefault="009A3C41" w:rsidP="009A3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</w:pP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t>Mean = 152.45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95% confidence interval for Mean: 130.1 thru 174.8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Standard Deviation = 103.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High = 610.0 Low = 14.00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Median = 139.0 </w:t>
      </w:r>
      <w:r w:rsidRPr="009A3C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br/>
        <w:t>Average Absolute Deviation from Median = 74.4</w:t>
      </w:r>
    </w:p>
    <w:p w:rsidR="009A3C41" w:rsidRDefault="009A3C41" w:rsidP="009A3C41">
      <w:pPr>
        <w:rPr>
          <w:lang w:val="en-US"/>
        </w:rPr>
      </w:pPr>
    </w:p>
    <w:p w:rsidR="009A3C41" w:rsidRDefault="009A3C41" w:rsidP="009A3C41">
      <w:pPr>
        <w:rPr>
          <w:lang w:val="en-US"/>
        </w:rPr>
      </w:pPr>
    </w:p>
    <w:p w:rsidR="00C21A1C" w:rsidRDefault="00C21A1C" w:rsidP="009A3C41">
      <w:pPr>
        <w:rPr>
          <w:lang w:val="en-US"/>
        </w:rPr>
      </w:pPr>
    </w:p>
    <w:p w:rsidR="00C21A1C" w:rsidRPr="00C21A1C" w:rsidRDefault="00C21A1C" w:rsidP="00C21A1C">
      <w:pPr>
        <w:rPr>
          <w:lang w:val="en-US"/>
        </w:rPr>
      </w:pPr>
      <w:r w:rsidRPr="00C21A1C">
        <w:rPr>
          <w:lang w:val="en-US"/>
        </w:rPr>
        <w:lastRenderedPageBreak/>
        <w:t>http://astatsa.com/OneWay_Anova_with_TukeyHSD/_result/</w:t>
      </w:r>
    </w:p>
    <w:p w:rsidR="00C21A1C" w:rsidRPr="00C21A1C" w:rsidRDefault="00C21A1C" w:rsidP="009A3C41">
      <w:r w:rsidRPr="00C21A1C">
        <w:t xml:space="preserve">Para los dos casos de </w:t>
      </w:r>
      <w:r>
        <w:t>e</w:t>
      </w:r>
      <w:r w:rsidRPr="00C21A1C">
        <w:t xml:space="preserve">studio por separado: </w:t>
      </w:r>
    </w:p>
    <w:p w:rsidR="00C21A1C" w:rsidRPr="00C21A1C" w:rsidRDefault="00C21A1C" w:rsidP="00C21A1C">
      <w:pPr>
        <w:pStyle w:val="Heading4"/>
        <w:shd w:val="clear" w:color="auto" w:fill="FFFFCC"/>
        <w:spacing w:before="0"/>
        <w:rPr>
          <w:rFonts w:ascii="Verdana" w:hAnsi="Verdana"/>
          <w:color w:val="000000"/>
          <w:lang w:val="en-US"/>
        </w:rPr>
      </w:pPr>
      <w:r w:rsidRPr="00C21A1C">
        <w:rPr>
          <w:rFonts w:ascii="Verdana" w:hAnsi="Verdana"/>
          <w:color w:val="000000"/>
          <w:lang w:val="en-US"/>
        </w:rPr>
        <w:t xml:space="preserve">Conclusion from </w:t>
      </w:r>
      <w:proofErr w:type="spellStart"/>
      <w:r w:rsidRPr="00C21A1C">
        <w:rPr>
          <w:rFonts w:ascii="Verdana" w:hAnsi="Verdana"/>
          <w:color w:val="000000"/>
          <w:lang w:val="en-US"/>
        </w:rPr>
        <w:t>Anova</w:t>
      </w:r>
      <w:proofErr w:type="spellEnd"/>
      <w:r w:rsidRPr="00C21A1C">
        <w:rPr>
          <w:rFonts w:ascii="Verdana" w:hAnsi="Verdana"/>
          <w:color w:val="000000"/>
          <w:lang w:val="en-US"/>
        </w:rPr>
        <w:t>:</w:t>
      </w:r>
    </w:p>
    <w:p w:rsidR="00C21A1C" w:rsidRDefault="00C21A1C" w:rsidP="00C21A1C">
      <w:pPr>
        <w:pStyle w:val="NormalWeb"/>
        <w:shd w:val="clear" w:color="auto" w:fill="FFFFCC"/>
        <w:spacing w:before="0" w:beforeAutospacing="0"/>
        <w:rPr>
          <w:rFonts w:ascii="Verdana" w:hAnsi="Verdana"/>
          <w:color w:val="000000"/>
          <w:lang w:val="en-US"/>
        </w:rPr>
      </w:pPr>
      <w:r w:rsidRPr="00C21A1C">
        <w:rPr>
          <w:rFonts w:ascii="Verdana" w:hAnsi="Verdana"/>
          <w:color w:val="000000"/>
          <w:lang w:val="en-US"/>
        </w:rPr>
        <w:t xml:space="preserve">The p-value </w:t>
      </w:r>
      <w:proofErr w:type="spellStart"/>
      <w:r w:rsidRPr="00C21A1C">
        <w:rPr>
          <w:rFonts w:ascii="Verdana" w:hAnsi="Verdana"/>
          <w:color w:val="000000"/>
          <w:lang w:val="en-US"/>
        </w:rPr>
        <w:t>corresponing</w:t>
      </w:r>
      <w:proofErr w:type="spellEnd"/>
      <w:r w:rsidRPr="00C21A1C">
        <w:rPr>
          <w:rFonts w:ascii="Verdana" w:hAnsi="Verdana"/>
          <w:color w:val="000000"/>
          <w:lang w:val="en-US"/>
        </w:rPr>
        <w:t xml:space="preserve"> to the F-statistic of one-way ANOVA is lower than 0.05, suggesting that the one or more treatments are significantly different. The Tukey HSD test, </w:t>
      </w:r>
      <w:proofErr w:type="spellStart"/>
      <w:r w:rsidRPr="00C21A1C">
        <w:rPr>
          <w:rFonts w:ascii="Verdana" w:hAnsi="Verdana"/>
          <w:color w:val="000000"/>
          <w:lang w:val="en-US"/>
        </w:rPr>
        <w:t>Scheffé</w:t>
      </w:r>
      <w:proofErr w:type="spellEnd"/>
      <w:r w:rsidRPr="00C21A1C">
        <w:rPr>
          <w:rFonts w:ascii="Verdana" w:hAnsi="Verdana"/>
          <w:color w:val="000000"/>
          <w:lang w:val="en-US"/>
        </w:rPr>
        <w:t xml:space="preserve">, Bonferroni and Holm multiple comparison tests follow. These post-hoc tests would likely identify which of the pairs of treatments are significantly </w:t>
      </w:r>
      <w:proofErr w:type="spellStart"/>
      <w:r w:rsidRPr="00C21A1C">
        <w:rPr>
          <w:rFonts w:ascii="Verdana" w:hAnsi="Verdana"/>
          <w:color w:val="000000"/>
          <w:lang w:val="en-US"/>
        </w:rPr>
        <w:t>differerent</w:t>
      </w:r>
      <w:proofErr w:type="spellEnd"/>
      <w:r w:rsidRPr="00C21A1C">
        <w:rPr>
          <w:rFonts w:ascii="Verdana" w:hAnsi="Verdana"/>
          <w:color w:val="000000"/>
          <w:lang w:val="en-US"/>
        </w:rPr>
        <w:t xml:space="preserve"> from each other.</w:t>
      </w:r>
    </w:p>
    <w:p w:rsidR="00622760" w:rsidRPr="00C21A1C" w:rsidRDefault="00622760" w:rsidP="00C21A1C">
      <w:pPr>
        <w:pStyle w:val="NormalWeb"/>
        <w:shd w:val="clear" w:color="auto" w:fill="FFFFCC"/>
        <w:spacing w:before="0" w:beforeAutospacing="0"/>
        <w:rPr>
          <w:rFonts w:ascii="Verdana" w:hAnsi="Verdana"/>
          <w:color w:val="000000"/>
          <w:lang w:val="en-US"/>
        </w:rPr>
      </w:pPr>
      <w:bookmarkStart w:id="0" w:name="_GoBack"/>
      <w:bookmarkEnd w:id="0"/>
      <w:r>
        <w:rPr>
          <w:rFonts w:ascii="Verdana" w:hAnsi="Verdana"/>
          <w:color w:val="000000"/>
          <w:lang w:val="en-US"/>
        </w:rPr>
        <w:t xml:space="preserve">Being D = </w:t>
      </w:r>
      <w:proofErr w:type="spellStart"/>
      <w:r>
        <w:rPr>
          <w:rFonts w:ascii="Verdana" w:hAnsi="Verdana"/>
          <w:color w:val="000000"/>
          <w:lang w:val="en-US"/>
        </w:rPr>
        <w:t>PB</w:t>
      </w:r>
      <w:proofErr w:type="spellEnd"/>
      <w:r>
        <w:rPr>
          <w:rFonts w:ascii="Verdana" w:hAnsi="Verdana"/>
          <w:color w:val="000000"/>
          <w:lang w:val="en-US"/>
        </w:rPr>
        <w:t xml:space="preserve"> and F=PC </w:t>
      </w:r>
    </w:p>
    <w:p w:rsidR="00622760" w:rsidRPr="00622760" w:rsidRDefault="00622760" w:rsidP="00622760">
      <w:pPr>
        <w:pStyle w:val="Heading3"/>
        <w:shd w:val="clear" w:color="auto" w:fill="FFFFCC"/>
        <w:spacing w:before="0"/>
        <w:rPr>
          <w:rFonts w:ascii="Verdana" w:hAnsi="Verdana"/>
          <w:color w:val="000000"/>
          <w:lang w:val="en-US"/>
        </w:rPr>
      </w:pPr>
      <w:r w:rsidRPr="00622760">
        <w:rPr>
          <w:rFonts w:ascii="Verdana" w:hAnsi="Verdana"/>
          <w:i/>
          <w:iCs/>
          <w:color w:val="000000"/>
          <w:lang w:val="en-US"/>
        </w:rPr>
        <w:t>post-hoc Tukey HSD Test Calculator results:</w:t>
      </w:r>
    </w:p>
    <w:p w:rsidR="00622760" w:rsidRPr="00622760" w:rsidRDefault="00622760" w:rsidP="00622760">
      <w:pPr>
        <w:pStyle w:val="NormalWeb"/>
        <w:shd w:val="clear" w:color="auto" w:fill="FFFFCC"/>
        <w:spacing w:before="0" w:beforeAutospacing="0" w:after="0"/>
        <w:rPr>
          <w:rFonts w:ascii="Verdana" w:hAnsi="Verdana"/>
          <w:color w:val="000000"/>
          <w:lang w:val="en-US"/>
        </w:rPr>
      </w:pPr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k</w:t>
      </w:r>
      <w:r w:rsidRPr="00622760">
        <w:rPr>
          <w:rStyle w:val="mo"/>
          <w:rFonts w:ascii="MathJax_Main" w:eastAsiaTheme="majorEastAsia" w:hAnsi="MathJax_Main"/>
          <w:color w:val="000000"/>
          <w:sz w:val="30"/>
          <w:szCs w:val="30"/>
          <w:bdr w:val="none" w:sz="0" w:space="0" w:color="auto" w:frame="1"/>
          <w:lang w:val="en-US"/>
        </w:rPr>
        <w:t>=</w:t>
      </w:r>
      <w:r w:rsidRPr="00622760">
        <w:rPr>
          <w:rStyle w:val="mn"/>
          <w:rFonts w:ascii="MathJax_Main" w:hAnsi="MathJax_Main"/>
          <w:color w:val="000000"/>
          <w:sz w:val="30"/>
          <w:szCs w:val="30"/>
          <w:bdr w:val="none" w:sz="0" w:space="0" w:color="auto" w:frame="1"/>
          <w:lang w:val="en-US"/>
        </w:rPr>
        <w:t>6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k=6</w:t>
      </w:r>
      <w:r w:rsidRPr="00622760">
        <w:rPr>
          <w:rFonts w:ascii="Verdana" w:hAnsi="Verdana"/>
          <w:color w:val="000000"/>
          <w:lang w:val="en-US"/>
        </w:rPr>
        <w:t> treatments </w:t>
      </w:r>
      <w:r w:rsidRPr="00622760">
        <w:rPr>
          <w:rFonts w:ascii="Verdana" w:hAnsi="Verdana"/>
          <w:color w:val="000000"/>
          <w:lang w:val="en-US"/>
        </w:rPr>
        <w:br/>
        <w:t>degrees of freedom for the error term </w:t>
      </w:r>
      <w:r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</w:rPr>
        <w:t>ν</w:t>
      </w:r>
      <w:r w:rsidRPr="00622760">
        <w:rPr>
          <w:rStyle w:val="mo"/>
          <w:rFonts w:ascii="MathJax_Main" w:eastAsiaTheme="majorEastAsia" w:hAnsi="MathJax_Main"/>
          <w:color w:val="000000"/>
          <w:sz w:val="30"/>
          <w:szCs w:val="30"/>
          <w:bdr w:val="none" w:sz="0" w:space="0" w:color="auto" w:frame="1"/>
          <w:lang w:val="en-US"/>
        </w:rPr>
        <w:t>=</w:t>
      </w:r>
      <w:r w:rsidRPr="00622760">
        <w:rPr>
          <w:rStyle w:val="mn"/>
          <w:rFonts w:ascii="MathJax_Main" w:hAnsi="MathJax_Main"/>
          <w:color w:val="000000"/>
          <w:sz w:val="30"/>
          <w:szCs w:val="30"/>
          <w:bdr w:val="none" w:sz="0" w:space="0" w:color="auto" w:frame="1"/>
          <w:lang w:val="en-US"/>
        </w:rPr>
        <w:t>644</w:t>
      </w:r>
      <w:r>
        <w:rPr>
          <w:rStyle w:val="mjxassistivemathml"/>
          <w:rFonts w:ascii="Verdana" w:hAnsi="Verdana"/>
          <w:color w:val="000000"/>
          <w:bdr w:val="none" w:sz="0" w:space="0" w:color="auto" w:frame="1"/>
        </w:rPr>
        <w:t>ν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=644</w:t>
      </w:r>
      <w:r w:rsidRPr="00622760">
        <w:rPr>
          <w:rFonts w:ascii="Verdana" w:hAnsi="Verdana"/>
          <w:color w:val="000000"/>
          <w:lang w:val="en-US"/>
        </w:rPr>
        <w:t> </w:t>
      </w:r>
      <w:r w:rsidRPr="00622760">
        <w:rPr>
          <w:rFonts w:ascii="Verdana" w:hAnsi="Verdana"/>
          <w:color w:val="000000"/>
          <w:lang w:val="en-US"/>
        </w:rPr>
        <w:br/>
        <w:t xml:space="preserve">Critical values of the </w:t>
      </w:r>
      <w:proofErr w:type="spellStart"/>
      <w:r w:rsidRPr="00622760">
        <w:rPr>
          <w:rFonts w:ascii="Verdana" w:hAnsi="Verdana"/>
          <w:color w:val="000000"/>
          <w:lang w:val="en-US"/>
        </w:rPr>
        <w:t>Studentized</w:t>
      </w:r>
      <w:proofErr w:type="spellEnd"/>
      <w:r w:rsidRPr="00622760">
        <w:rPr>
          <w:rFonts w:ascii="Verdana" w:hAnsi="Verdana"/>
          <w:color w:val="000000"/>
          <w:lang w:val="en-US"/>
        </w:rPr>
        <w:t xml:space="preserve"> Range </w:t>
      </w:r>
      <w:proofErr w:type="spellStart"/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Q</w:t>
      </w:r>
      <w:proofErr w:type="spellEnd"/>
      <w:r w:rsidRPr="00622760">
        <w:rPr>
          <w:rFonts w:ascii="Verdana" w:hAnsi="Verdana"/>
          <w:color w:val="000000"/>
          <w:lang w:val="en-US"/>
        </w:rPr>
        <w:t> statistic:</w:t>
      </w:r>
    </w:p>
    <w:p w:rsidR="00622760" w:rsidRPr="00622760" w:rsidRDefault="00622760" w:rsidP="00622760">
      <w:pPr>
        <w:pStyle w:val="NormalWeb"/>
        <w:shd w:val="clear" w:color="auto" w:fill="FFFFCC"/>
        <w:spacing w:before="0" w:beforeAutospacing="0" w:after="0"/>
        <w:rPr>
          <w:rFonts w:ascii="Verdana" w:hAnsi="Verdana"/>
          <w:color w:val="000000"/>
          <w:lang w:val="en-US"/>
        </w:rPr>
      </w:pPr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</w:rPr>
        <w:t>α</w:t>
      </w:r>
      <w:r w:rsidRPr="00622760">
        <w:rPr>
          <w:rStyle w:val="mo"/>
          <w:rFonts w:ascii="MathJax_Main" w:eastAsiaTheme="majorEastAsia" w:hAnsi="MathJax_Main"/>
          <w:color w:val="000000"/>
          <w:sz w:val="21"/>
          <w:szCs w:val="21"/>
          <w:bdr w:val="none" w:sz="0" w:space="0" w:color="auto" w:frame="1"/>
          <w:lang w:val="en-US"/>
        </w:rPr>
        <w:t>=</w:t>
      </w:r>
      <w:r w:rsidRPr="00622760">
        <w:rPr>
          <w:rStyle w:val="mn"/>
          <w:rFonts w:ascii="MathJax_Main" w:hAnsi="MathJax_Main"/>
          <w:color w:val="000000"/>
          <w:sz w:val="21"/>
          <w:szCs w:val="21"/>
          <w:bdr w:val="none" w:sz="0" w:space="0" w:color="auto" w:frame="1"/>
          <w:lang w:val="en-US"/>
        </w:rPr>
        <w:t>0.</w:t>
      </w:r>
      <w:proofErr w:type="gramStart"/>
      <w:r w:rsidRPr="00622760">
        <w:rPr>
          <w:rStyle w:val="mn"/>
          <w:rFonts w:ascii="MathJax_Main" w:hAnsi="MathJax_Main"/>
          <w:color w:val="000000"/>
          <w:sz w:val="21"/>
          <w:szCs w:val="21"/>
          <w:bdr w:val="none" w:sz="0" w:space="0" w:color="auto" w:frame="1"/>
          <w:lang w:val="en-US"/>
        </w:rPr>
        <w:t>01</w:t>
      </w:r>
      <w:r w:rsidRPr="00622760">
        <w:rPr>
          <w:rStyle w:val="mo"/>
          <w:rFonts w:ascii="MathJax_Main" w:eastAsiaTheme="majorEastAsia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k</w:t>
      </w:r>
      <w:proofErr w:type="gramEnd"/>
      <w:r w:rsidRPr="00622760">
        <w:rPr>
          <w:rStyle w:val="mo"/>
          <w:rFonts w:ascii="MathJax_Main" w:eastAsiaTheme="majorEastAsia" w:hAnsi="MathJax_Main"/>
          <w:color w:val="000000"/>
          <w:sz w:val="21"/>
          <w:szCs w:val="21"/>
          <w:bdr w:val="none" w:sz="0" w:space="0" w:color="auto" w:frame="1"/>
          <w:lang w:val="en-US"/>
        </w:rPr>
        <w:t>=</w:t>
      </w:r>
      <w:r w:rsidRPr="00622760">
        <w:rPr>
          <w:rStyle w:val="mn"/>
          <w:rFonts w:ascii="MathJax_Main" w:hAnsi="MathJax_Main"/>
          <w:color w:val="000000"/>
          <w:sz w:val="21"/>
          <w:szCs w:val="21"/>
          <w:bdr w:val="none" w:sz="0" w:space="0" w:color="auto" w:frame="1"/>
          <w:lang w:val="en-US"/>
        </w:rPr>
        <w:t>6</w:t>
      </w:r>
      <w:r w:rsidRPr="00622760">
        <w:rPr>
          <w:rStyle w:val="mo"/>
          <w:rFonts w:ascii="MathJax_Main" w:eastAsiaTheme="majorEastAsia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</w:rPr>
        <w:t>ν</w:t>
      </w:r>
      <w:r w:rsidRPr="00622760">
        <w:rPr>
          <w:rStyle w:val="mo"/>
          <w:rFonts w:ascii="MathJax_Main" w:eastAsiaTheme="majorEastAsia" w:hAnsi="MathJax_Main"/>
          <w:color w:val="000000"/>
          <w:sz w:val="21"/>
          <w:szCs w:val="21"/>
          <w:bdr w:val="none" w:sz="0" w:space="0" w:color="auto" w:frame="1"/>
          <w:lang w:val="en-US"/>
        </w:rPr>
        <w:t>=</w:t>
      </w:r>
      <w:r w:rsidRPr="00622760">
        <w:rPr>
          <w:rStyle w:val="mn"/>
          <w:rFonts w:ascii="MathJax_Main" w:hAnsi="MathJax_Main"/>
          <w:color w:val="000000"/>
          <w:sz w:val="21"/>
          <w:szCs w:val="21"/>
          <w:bdr w:val="none" w:sz="0" w:space="0" w:color="auto" w:frame="1"/>
          <w:lang w:val="en-US"/>
        </w:rPr>
        <w:t>644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critical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Qcritical</w:t>
      </w:r>
      <w:r>
        <w:rPr>
          <w:rStyle w:val="mjxassistivemathml"/>
          <w:rFonts w:ascii="Verdana" w:hAnsi="Verdana"/>
          <w:color w:val="000000"/>
          <w:bdr w:val="none" w:sz="0" w:space="0" w:color="auto" w:frame="1"/>
        </w:rPr>
        <w:t>α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=0.01,k=6,</w:t>
      </w:r>
      <w:r>
        <w:rPr>
          <w:rStyle w:val="mjxassistivemathml"/>
          <w:rFonts w:ascii="Verdana" w:hAnsi="Verdana"/>
          <w:color w:val="000000"/>
          <w:bdr w:val="none" w:sz="0" w:space="0" w:color="auto" w:frame="1"/>
        </w:rPr>
        <w:t>ν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=644</w:t>
      </w:r>
      <w:r w:rsidRPr="00622760">
        <w:rPr>
          <w:rFonts w:ascii="Verdana" w:hAnsi="Verdana"/>
          <w:color w:val="000000"/>
          <w:lang w:val="en-US"/>
        </w:rPr>
        <w:t> = 4.7781               </w:t>
      </w:r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</w:rPr>
        <w:t>α</w:t>
      </w:r>
      <w:r w:rsidRPr="00622760">
        <w:rPr>
          <w:rStyle w:val="mo"/>
          <w:rFonts w:ascii="MathJax_Main" w:eastAsiaTheme="majorEastAsia" w:hAnsi="MathJax_Main"/>
          <w:color w:val="000000"/>
          <w:sz w:val="21"/>
          <w:szCs w:val="21"/>
          <w:bdr w:val="none" w:sz="0" w:space="0" w:color="auto" w:frame="1"/>
          <w:lang w:val="en-US"/>
        </w:rPr>
        <w:t>=</w:t>
      </w:r>
      <w:r w:rsidRPr="00622760">
        <w:rPr>
          <w:rStyle w:val="mn"/>
          <w:rFonts w:ascii="MathJax_Main" w:hAnsi="MathJax_Main"/>
          <w:color w:val="000000"/>
          <w:sz w:val="21"/>
          <w:szCs w:val="21"/>
          <w:bdr w:val="none" w:sz="0" w:space="0" w:color="auto" w:frame="1"/>
          <w:lang w:val="en-US"/>
        </w:rPr>
        <w:t>0.05</w:t>
      </w:r>
      <w:r w:rsidRPr="00622760">
        <w:rPr>
          <w:rStyle w:val="mo"/>
          <w:rFonts w:ascii="MathJax_Main" w:eastAsiaTheme="majorEastAsia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k</w:t>
      </w:r>
      <w:r w:rsidRPr="00622760">
        <w:rPr>
          <w:rStyle w:val="mo"/>
          <w:rFonts w:ascii="MathJax_Main" w:eastAsiaTheme="majorEastAsia" w:hAnsi="MathJax_Main"/>
          <w:color w:val="000000"/>
          <w:sz w:val="21"/>
          <w:szCs w:val="21"/>
          <w:bdr w:val="none" w:sz="0" w:space="0" w:color="auto" w:frame="1"/>
          <w:lang w:val="en-US"/>
        </w:rPr>
        <w:t>=</w:t>
      </w:r>
      <w:r w:rsidRPr="00622760">
        <w:rPr>
          <w:rStyle w:val="mn"/>
          <w:rFonts w:ascii="MathJax_Main" w:hAnsi="MathJax_Main"/>
          <w:color w:val="000000"/>
          <w:sz w:val="21"/>
          <w:szCs w:val="21"/>
          <w:bdr w:val="none" w:sz="0" w:space="0" w:color="auto" w:frame="1"/>
          <w:lang w:val="en-US"/>
        </w:rPr>
        <w:t>6</w:t>
      </w:r>
      <w:r w:rsidRPr="00622760">
        <w:rPr>
          <w:rStyle w:val="mo"/>
          <w:rFonts w:ascii="MathJax_Main" w:eastAsiaTheme="majorEastAsia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</w:rPr>
        <w:t>ν</w:t>
      </w:r>
      <w:r w:rsidRPr="00622760">
        <w:rPr>
          <w:rStyle w:val="mo"/>
          <w:rFonts w:ascii="MathJax_Main" w:eastAsiaTheme="majorEastAsia" w:hAnsi="MathJax_Main"/>
          <w:color w:val="000000"/>
          <w:sz w:val="21"/>
          <w:szCs w:val="21"/>
          <w:bdr w:val="none" w:sz="0" w:space="0" w:color="auto" w:frame="1"/>
          <w:lang w:val="en-US"/>
        </w:rPr>
        <w:t>=</w:t>
      </w:r>
      <w:r w:rsidRPr="00622760">
        <w:rPr>
          <w:rStyle w:val="mn"/>
          <w:rFonts w:ascii="MathJax_Main" w:hAnsi="MathJax_Main"/>
          <w:color w:val="000000"/>
          <w:sz w:val="21"/>
          <w:szCs w:val="21"/>
          <w:bdr w:val="none" w:sz="0" w:space="0" w:color="auto" w:frame="1"/>
          <w:lang w:val="en-US"/>
        </w:rPr>
        <w:t>644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critical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Qcritical</w:t>
      </w:r>
      <w:r>
        <w:rPr>
          <w:rStyle w:val="mjxassistivemathml"/>
          <w:rFonts w:ascii="Verdana" w:hAnsi="Verdana"/>
          <w:color w:val="000000"/>
          <w:bdr w:val="none" w:sz="0" w:space="0" w:color="auto" w:frame="1"/>
        </w:rPr>
        <w:t>α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=0.05,k=6,</w:t>
      </w:r>
      <w:r>
        <w:rPr>
          <w:rStyle w:val="mjxassistivemathml"/>
          <w:rFonts w:ascii="Verdana" w:hAnsi="Verdana"/>
          <w:color w:val="000000"/>
          <w:bdr w:val="none" w:sz="0" w:space="0" w:color="auto" w:frame="1"/>
        </w:rPr>
        <w:t>ν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=644</w:t>
      </w:r>
      <w:r w:rsidRPr="00622760">
        <w:rPr>
          <w:rFonts w:ascii="Verdana" w:hAnsi="Verdana"/>
          <w:color w:val="000000"/>
          <w:lang w:val="en-US"/>
        </w:rPr>
        <w:t> = 4.0422</w:t>
      </w:r>
    </w:p>
    <w:p w:rsidR="00622760" w:rsidRPr="00622760" w:rsidRDefault="00622760" w:rsidP="00622760">
      <w:pPr>
        <w:pStyle w:val="NormalWeb"/>
        <w:shd w:val="clear" w:color="auto" w:fill="FFFFCC"/>
        <w:spacing w:before="0" w:beforeAutospacing="0" w:after="0"/>
        <w:rPr>
          <w:rFonts w:ascii="Verdana" w:hAnsi="Verdana"/>
          <w:color w:val="000000"/>
          <w:lang w:val="en-US"/>
        </w:rPr>
      </w:pPr>
      <w:r w:rsidRPr="00622760">
        <w:rPr>
          <w:rFonts w:ascii="Verdana" w:hAnsi="Verdana"/>
          <w:color w:val="000000"/>
          <w:lang w:val="en-US"/>
        </w:rPr>
        <w:t>We present below color coded results (red for insignificant, green for significant) of evaluating whether </w:t>
      </w:r>
      <w:proofErr w:type="spellStart"/>
      <w:proofErr w:type="gramStart"/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i</w:t>
      </w:r>
      <w:r w:rsidRPr="00622760">
        <w:rPr>
          <w:rStyle w:val="mo"/>
          <w:rFonts w:ascii="MathJax_Main" w:eastAsiaTheme="majorEastAsia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j</w:t>
      </w:r>
      <w:proofErr w:type="spellEnd"/>
      <w:proofErr w:type="gramEnd"/>
      <w:r w:rsidRPr="00622760">
        <w:rPr>
          <w:rStyle w:val="mo"/>
          <w:rFonts w:ascii="MathJax_Main" w:eastAsiaTheme="majorEastAsia" w:hAnsi="MathJax_Main"/>
          <w:color w:val="000000"/>
          <w:sz w:val="30"/>
          <w:szCs w:val="30"/>
          <w:bdr w:val="none" w:sz="0" w:space="0" w:color="auto" w:frame="1"/>
          <w:lang w:val="en-US"/>
        </w:rPr>
        <w:t>&gt;</w:t>
      </w:r>
      <w:proofErr w:type="spellStart"/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critical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Qi,j</w:t>
      </w:r>
      <w:proofErr w:type="spellEnd"/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&gt;</w:t>
      </w:r>
      <w:proofErr w:type="spellStart"/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Qcritical</w:t>
      </w:r>
      <w:proofErr w:type="spellEnd"/>
      <w:r w:rsidRPr="00622760">
        <w:rPr>
          <w:rFonts w:ascii="Verdana" w:hAnsi="Verdana"/>
          <w:color w:val="000000"/>
          <w:lang w:val="en-US"/>
        </w:rPr>
        <w:t> for all relevant pairs of treatments. In addition, we also present the significance (p-value) of the observed </w:t>
      </w:r>
      <w:proofErr w:type="spellStart"/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Q</w:t>
      </w:r>
      <w:proofErr w:type="spellEnd"/>
      <w:r w:rsidRPr="00622760">
        <w:rPr>
          <w:rFonts w:ascii="Verdana" w:hAnsi="Verdana"/>
          <w:color w:val="000000"/>
          <w:lang w:val="en-US"/>
        </w:rPr>
        <w:t>-statistic </w:t>
      </w:r>
      <w:proofErr w:type="spellStart"/>
      <w:proofErr w:type="gramStart"/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i</w:t>
      </w:r>
      <w:r w:rsidRPr="00622760">
        <w:rPr>
          <w:rStyle w:val="mo"/>
          <w:rFonts w:ascii="MathJax_Main" w:eastAsiaTheme="majorEastAsia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j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Qi</w:t>
      </w:r>
      <w:proofErr w:type="gramEnd"/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,j</w:t>
      </w:r>
      <w:proofErr w:type="spellEnd"/>
      <w:r w:rsidRPr="00622760">
        <w:rPr>
          <w:rFonts w:ascii="Verdana" w:hAnsi="Verdana"/>
          <w:color w:val="000000"/>
          <w:lang w:val="en-US"/>
        </w:rPr>
        <w:t xml:space="preserve">. The algorithm used here to calculate the critical values of the </w:t>
      </w:r>
      <w:proofErr w:type="spellStart"/>
      <w:r w:rsidRPr="00622760">
        <w:rPr>
          <w:rFonts w:ascii="Verdana" w:hAnsi="Verdana"/>
          <w:color w:val="000000"/>
          <w:lang w:val="en-US"/>
        </w:rPr>
        <w:t>studentized</w:t>
      </w:r>
      <w:proofErr w:type="spellEnd"/>
      <w:r w:rsidRPr="00622760">
        <w:rPr>
          <w:rFonts w:ascii="Verdana" w:hAnsi="Verdana"/>
          <w:color w:val="000000"/>
          <w:lang w:val="en-US"/>
        </w:rPr>
        <w:t xml:space="preserve"> range distribution, as well as p-values corresponding to an observed value of </w:t>
      </w:r>
      <w:proofErr w:type="spellStart"/>
      <w:proofErr w:type="gramStart"/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i</w:t>
      </w:r>
      <w:r w:rsidRPr="00622760">
        <w:rPr>
          <w:rStyle w:val="mo"/>
          <w:rFonts w:ascii="MathJax_Main" w:eastAsiaTheme="majorEastAsia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j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Qi</w:t>
      </w:r>
      <w:proofErr w:type="gramEnd"/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,j</w:t>
      </w:r>
      <w:proofErr w:type="spellEnd"/>
      <w:r w:rsidRPr="00622760">
        <w:rPr>
          <w:rFonts w:ascii="Verdana" w:hAnsi="Verdana"/>
          <w:color w:val="000000"/>
          <w:lang w:val="en-US"/>
        </w:rPr>
        <w:t>, is that of </w:t>
      </w:r>
      <w:hyperlink r:id="rId4" w:history="1">
        <w:r w:rsidRPr="00622760">
          <w:rPr>
            <w:rStyle w:val="Hyperlink"/>
            <w:rFonts w:ascii="Verdana" w:hAnsi="Verdana"/>
            <w:color w:val="6E6C64"/>
            <w:lang w:val="en-US"/>
          </w:rPr>
          <w:t>Gleason (1999)</w:t>
        </w:r>
      </w:hyperlink>
      <w:r w:rsidRPr="00622760">
        <w:rPr>
          <w:rFonts w:ascii="Verdana" w:hAnsi="Verdana"/>
          <w:color w:val="000000"/>
          <w:lang w:val="en-US"/>
        </w:rPr>
        <w:t>. This is an improvement over the </w:t>
      </w:r>
      <w:hyperlink r:id="rId5" w:history="1">
        <w:r w:rsidRPr="00622760">
          <w:rPr>
            <w:rStyle w:val="Hyperlink"/>
            <w:rFonts w:ascii="Verdana" w:hAnsi="Verdana"/>
            <w:color w:val="6E6C64"/>
            <w:lang w:val="en-US"/>
          </w:rPr>
          <w:t>Copenhaver-Holland (1988) algorithm</w:t>
        </w:r>
      </w:hyperlink>
      <w:r w:rsidRPr="00622760">
        <w:rPr>
          <w:rFonts w:ascii="Verdana" w:hAnsi="Verdana"/>
          <w:color w:val="000000"/>
          <w:lang w:val="en-US"/>
        </w:rPr>
        <w:t> deployed in </w:t>
      </w:r>
      <w:hyperlink r:id="rId6" w:history="1">
        <w:r w:rsidRPr="00622760">
          <w:rPr>
            <w:rStyle w:val="Hyperlink"/>
            <w:rFonts w:ascii="Verdana" w:hAnsi="Verdana"/>
            <w:color w:val="6E6C64"/>
            <w:lang w:val="en-US"/>
          </w:rPr>
          <w:t>the R statistical package</w:t>
        </w:r>
      </w:hyperlink>
      <w:r w:rsidRPr="00622760">
        <w:rPr>
          <w:rFonts w:ascii="Verdana" w:hAnsi="Verdana"/>
          <w:color w:val="000000"/>
          <w:lang w:val="en-US"/>
        </w:rPr>
        <w:t>.</w:t>
      </w:r>
    </w:p>
    <w:p w:rsidR="00622760" w:rsidRDefault="00622760" w:rsidP="00622760">
      <w:pPr>
        <w:pStyle w:val="Heading4"/>
        <w:shd w:val="clear" w:color="auto" w:fill="FFFFCC"/>
        <w:spacing w:before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Tukey </w:t>
      </w:r>
      <w:proofErr w:type="spellStart"/>
      <w:r>
        <w:rPr>
          <w:rFonts w:ascii="Verdana" w:hAnsi="Verdana"/>
          <w:color w:val="000000"/>
        </w:rPr>
        <w:t>HSD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results</w:t>
      </w:r>
      <w:proofErr w:type="spellEnd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607"/>
        <w:gridCol w:w="1607"/>
        <w:gridCol w:w="1622"/>
      </w:tblGrid>
      <w:tr w:rsidR="00622760" w:rsidTr="0062276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treatments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</w:r>
            <w:proofErr w:type="spellStart"/>
            <w:r>
              <w:rPr>
                <w:rFonts w:ascii="Verdana" w:hAnsi="Verdana"/>
                <w:color w:val="000000"/>
              </w:rPr>
              <w:t>pair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Tukey </w:t>
            </w:r>
            <w:proofErr w:type="spellStart"/>
            <w:r>
              <w:rPr>
                <w:rFonts w:ascii="Verdana" w:hAnsi="Verdana"/>
                <w:color w:val="000000"/>
              </w:rPr>
              <w:t>HSD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  <w:t xml:space="preserve">Q </w:t>
            </w:r>
            <w:proofErr w:type="spellStart"/>
            <w:r>
              <w:rPr>
                <w:rFonts w:ascii="Verdana" w:hAnsi="Verdana"/>
                <w:color w:val="000000"/>
              </w:rPr>
              <w:t>statistic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Tukey </w:t>
            </w:r>
            <w:proofErr w:type="spellStart"/>
            <w:r>
              <w:rPr>
                <w:rFonts w:ascii="Verdana" w:hAnsi="Verdana"/>
                <w:color w:val="000000"/>
              </w:rPr>
              <w:t>HSD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  <w:t>p-</w:t>
            </w:r>
            <w:proofErr w:type="spellStart"/>
            <w:r>
              <w:rPr>
                <w:rFonts w:ascii="Verdana" w:hAnsi="Verdana"/>
                <w:color w:val="000000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Tukey </w:t>
            </w:r>
            <w:proofErr w:type="spellStart"/>
            <w:r>
              <w:rPr>
                <w:rFonts w:ascii="Verdana" w:hAnsi="Verdana"/>
                <w:color w:val="000000"/>
              </w:rPr>
              <w:t>HSD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</w:r>
            <w:proofErr w:type="spellStart"/>
            <w:r>
              <w:rPr>
                <w:rFonts w:ascii="Verdana" w:hAnsi="Verdana"/>
                <w:color w:val="000000"/>
              </w:rPr>
              <w:t>inferfence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2.3797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0.5375261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0.6611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0.8999947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>A vs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2.9462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0.2973791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0.3822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0.8999947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1.5787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0.8638807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 vs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2.9734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0.2872624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 vs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0.4378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0.8999947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 vs 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2.8159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0.3488486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 vs 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3.9641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0.0583028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 vs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3.5487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0.1231304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 vs 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0.3043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0.8999947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 vs 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0.8712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0.8999947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 vs 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3.4247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0.1502242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 vs 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4.6186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0.0145535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* p&lt;0.05</w:t>
            </w:r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 vs 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1.2315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0.8999947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</w:tbl>
    <w:p w:rsidR="00622760" w:rsidRDefault="00622760" w:rsidP="00622760">
      <w:pPr>
        <w:rPr>
          <w:rFonts w:ascii="Times New Roman" w:hAnsi="Times New Roman"/>
        </w:rPr>
      </w:pPr>
      <w:r>
        <w:rPr>
          <w:rFonts w:ascii="Verdana" w:hAnsi="Verdana"/>
          <w:color w:val="000000"/>
        </w:rPr>
        <w:br/>
      </w:r>
    </w:p>
    <w:p w:rsidR="00622760" w:rsidRDefault="00622760" w:rsidP="00622760">
      <w:pPr>
        <w:pStyle w:val="Heading3"/>
        <w:shd w:val="clear" w:color="auto" w:fill="FFFFCC"/>
        <w:spacing w:before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i/>
          <w:iCs/>
          <w:color w:val="000000"/>
        </w:rPr>
        <w:t>Scheffé</w:t>
      </w:r>
      <w:proofErr w:type="spellEnd"/>
      <w:r>
        <w:rPr>
          <w:rFonts w:ascii="Verdana" w:hAnsi="Verdana"/>
          <w:i/>
          <w:iCs/>
          <w:color w:val="000000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</w:rPr>
        <w:t>multiple</w:t>
      </w:r>
      <w:proofErr w:type="spellEnd"/>
      <w:r>
        <w:rPr>
          <w:rFonts w:ascii="Verdana" w:hAnsi="Verdana"/>
          <w:i/>
          <w:iCs/>
          <w:color w:val="000000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</w:rPr>
        <w:t>comparison</w:t>
      </w:r>
      <w:proofErr w:type="spellEnd"/>
    </w:p>
    <w:p w:rsidR="00622760" w:rsidRPr="00622760" w:rsidRDefault="00622760" w:rsidP="00622760">
      <w:pPr>
        <w:pStyle w:val="NormalWeb"/>
        <w:shd w:val="clear" w:color="auto" w:fill="FFFFCC"/>
        <w:spacing w:before="0" w:beforeAutospacing="0" w:after="0"/>
        <w:rPr>
          <w:rFonts w:ascii="Verdana" w:hAnsi="Verdana"/>
          <w:color w:val="000000"/>
          <w:lang w:val="en-US"/>
        </w:rPr>
      </w:pPr>
      <w:r w:rsidRPr="00622760">
        <w:rPr>
          <w:rFonts w:ascii="Verdana" w:hAnsi="Verdana"/>
          <w:color w:val="000000"/>
          <w:lang w:val="en-US"/>
        </w:rPr>
        <w:t>We define a statistic named </w:t>
      </w:r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T</w:t>
      </w:r>
      <w:r w:rsidRPr="00622760">
        <w:rPr>
          <w:rFonts w:ascii="Verdana" w:hAnsi="Verdana"/>
          <w:color w:val="000000"/>
          <w:lang w:val="en-US"/>
        </w:rPr>
        <w:t> as the ratio of unsigned contrast mean to contrast standard error, as explained in the </w:t>
      </w:r>
      <w:hyperlink r:id="rId7" w:history="1">
        <w:r w:rsidRPr="00622760">
          <w:rPr>
            <w:rStyle w:val="Hyperlink"/>
            <w:rFonts w:ascii="Verdana" w:hAnsi="Verdana"/>
            <w:color w:val="6E6C64"/>
            <w:lang w:val="en-US"/>
          </w:rPr>
          <w:t xml:space="preserve">NIST Engineering </w:t>
        </w:r>
        <w:r w:rsidRPr="00622760">
          <w:rPr>
            <w:rStyle w:val="Hyperlink"/>
            <w:rFonts w:ascii="Verdana" w:hAnsi="Verdana"/>
            <w:color w:val="6E6C64"/>
            <w:lang w:val="en-US"/>
          </w:rPr>
          <w:lastRenderedPageBreak/>
          <w:t xml:space="preserve">Statistics Handbook page for </w:t>
        </w:r>
        <w:proofErr w:type="spellStart"/>
        <w:r w:rsidRPr="00622760">
          <w:rPr>
            <w:rStyle w:val="Hyperlink"/>
            <w:rFonts w:ascii="Verdana" w:hAnsi="Verdana"/>
            <w:color w:val="6E6C64"/>
            <w:lang w:val="en-US"/>
          </w:rPr>
          <w:t>Scheffe's</w:t>
        </w:r>
        <w:proofErr w:type="spellEnd"/>
        <w:r w:rsidRPr="00622760">
          <w:rPr>
            <w:rStyle w:val="Hyperlink"/>
            <w:rFonts w:ascii="Verdana" w:hAnsi="Verdana"/>
            <w:color w:val="6E6C64"/>
            <w:lang w:val="en-US"/>
          </w:rPr>
          <w:t xml:space="preserve"> method </w:t>
        </w:r>
      </w:hyperlink>
      <w:r w:rsidRPr="00622760">
        <w:rPr>
          <w:rFonts w:ascii="Verdana" w:hAnsi="Verdana"/>
          <w:color w:val="000000"/>
          <w:lang w:val="en-US"/>
        </w:rPr>
        <w:t>. It can be show that for contrasts that are treatment pairs </w:t>
      </w:r>
      <w:r w:rsidRPr="00622760">
        <w:rPr>
          <w:rStyle w:val="mo"/>
          <w:rFonts w:ascii="MathJax_Main" w:eastAsiaTheme="majorEastAsia" w:hAnsi="MathJax_Main"/>
          <w:color w:val="000000"/>
          <w:sz w:val="30"/>
          <w:szCs w:val="30"/>
          <w:bdr w:val="none" w:sz="0" w:space="0" w:color="auto" w:frame="1"/>
          <w:lang w:val="en-US"/>
        </w:rPr>
        <w:t>(</w:t>
      </w:r>
      <w:proofErr w:type="spellStart"/>
      <w:proofErr w:type="gramStart"/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i</w:t>
      </w:r>
      <w:r w:rsidRPr="00622760">
        <w:rPr>
          <w:rStyle w:val="mo"/>
          <w:rFonts w:ascii="MathJax_Main" w:eastAsiaTheme="majorEastAsia" w:hAnsi="MathJax_Main"/>
          <w:color w:val="000000"/>
          <w:sz w:val="30"/>
          <w:szCs w:val="30"/>
          <w:bdr w:val="none" w:sz="0" w:space="0" w:color="auto" w:frame="1"/>
          <w:lang w:val="en-US"/>
        </w:rPr>
        <w:t>,</w:t>
      </w:r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j</w:t>
      </w:r>
      <w:proofErr w:type="spellEnd"/>
      <w:proofErr w:type="gramEnd"/>
      <w:r w:rsidRPr="00622760">
        <w:rPr>
          <w:rStyle w:val="mo"/>
          <w:rFonts w:ascii="MathJax_Main" w:eastAsiaTheme="majorEastAsia" w:hAnsi="MathJax_Main"/>
          <w:color w:val="000000"/>
          <w:sz w:val="30"/>
          <w:szCs w:val="30"/>
          <w:bdr w:val="none" w:sz="0" w:space="0" w:color="auto" w:frame="1"/>
          <w:lang w:val="en-US"/>
        </w:rPr>
        <w:t>)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(</w:t>
      </w:r>
      <w:proofErr w:type="spellStart"/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i,j</w:t>
      </w:r>
      <w:proofErr w:type="spellEnd"/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)</w:t>
      </w:r>
      <w:r w:rsidRPr="00622760">
        <w:rPr>
          <w:rFonts w:ascii="Verdana" w:hAnsi="Verdana"/>
          <w:color w:val="000000"/>
          <w:lang w:val="en-US"/>
        </w:rPr>
        <w:t xml:space="preserve"> with unit </w:t>
      </w:r>
      <w:proofErr w:type="spellStart"/>
      <w:r w:rsidRPr="00622760">
        <w:rPr>
          <w:rFonts w:ascii="Verdana" w:hAnsi="Verdana"/>
          <w:color w:val="000000"/>
          <w:lang w:val="en-US"/>
        </w:rPr>
        <w:t>coefficents</w:t>
      </w:r>
      <w:proofErr w:type="spellEnd"/>
      <w:r w:rsidRPr="00622760">
        <w:rPr>
          <w:rFonts w:ascii="Verdana" w:hAnsi="Verdana"/>
          <w:color w:val="000000"/>
          <w:lang w:val="en-US"/>
        </w:rPr>
        <w:t>, </w:t>
      </w:r>
    </w:p>
    <w:p w:rsidR="00622760" w:rsidRPr="00622760" w:rsidRDefault="00622760" w:rsidP="00622760">
      <w:pPr>
        <w:jc w:val="center"/>
        <w:rPr>
          <w:rFonts w:ascii="Times New Roman" w:hAnsi="Times New Roman"/>
          <w:lang w:val="en-US"/>
        </w:rPr>
      </w:pPr>
      <w:proofErr w:type="spellStart"/>
      <w:proofErr w:type="gramStart"/>
      <w:r w:rsidRPr="00622760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T</w:t>
      </w:r>
      <w:r w:rsidRPr="00622760">
        <w:rPr>
          <w:rStyle w:val="mi"/>
          <w:rFonts w:ascii="MathJax_Math-italic" w:hAnsi="MathJax_Math-italic"/>
          <w:sz w:val="21"/>
          <w:szCs w:val="21"/>
          <w:bdr w:val="none" w:sz="0" w:space="0" w:color="auto" w:frame="1"/>
          <w:lang w:val="en-US"/>
        </w:rPr>
        <w:t>i</w:t>
      </w:r>
      <w:r w:rsidRPr="00622760">
        <w:rPr>
          <w:rStyle w:val="mo"/>
          <w:rFonts w:ascii="MathJax_Main" w:hAnsi="MathJax_Main"/>
          <w:sz w:val="21"/>
          <w:szCs w:val="21"/>
          <w:bdr w:val="none" w:sz="0" w:space="0" w:color="auto" w:frame="1"/>
          <w:lang w:val="en-US"/>
        </w:rPr>
        <w:t>,</w:t>
      </w:r>
      <w:r w:rsidRPr="00622760">
        <w:rPr>
          <w:rStyle w:val="mi"/>
          <w:rFonts w:ascii="MathJax_Math-italic" w:hAnsi="MathJax_Math-italic"/>
          <w:sz w:val="21"/>
          <w:szCs w:val="21"/>
          <w:bdr w:val="none" w:sz="0" w:space="0" w:color="auto" w:frame="1"/>
          <w:lang w:val="en-US"/>
        </w:rPr>
        <w:t>j</w:t>
      </w:r>
      <w:proofErr w:type="spellEnd"/>
      <w:proofErr w:type="gramEnd"/>
      <w:r w:rsidRPr="00622760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=</w:t>
      </w:r>
      <w:r w:rsidRPr="00622760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Q</w:t>
      </w:r>
      <w:r w:rsidRPr="00622760">
        <w:rPr>
          <w:rStyle w:val="mi"/>
          <w:rFonts w:ascii="MathJax_Math-italic" w:hAnsi="MathJax_Math-italic"/>
          <w:sz w:val="21"/>
          <w:szCs w:val="21"/>
          <w:bdr w:val="none" w:sz="0" w:space="0" w:color="auto" w:frame="1"/>
          <w:lang w:val="en-US"/>
        </w:rPr>
        <w:t>i</w:t>
      </w:r>
      <w:r w:rsidRPr="00622760">
        <w:rPr>
          <w:rStyle w:val="mo"/>
          <w:rFonts w:ascii="MathJax_Main" w:hAnsi="MathJax_Main"/>
          <w:sz w:val="21"/>
          <w:szCs w:val="21"/>
          <w:bdr w:val="none" w:sz="0" w:space="0" w:color="auto" w:frame="1"/>
          <w:lang w:val="en-US"/>
        </w:rPr>
        <w:t>,</w:t>
      </w:r>
      <w:r w:rsidRPr="00622760">
        <w:rPr>
          <w:rStyle w:val="mi"/>
          <w:rFonts w:ascii="MathJax_Math-italic" w:hAnsi="MathJax_Math-italic"/>
          <w:sz w:val="21"/>
          <w:szCs w:val="21"/>
          <w:bdr w:val="none" w:sz="0" w:space="0" w:color="auto" w:frame="1"/>
          <w:lang w:val="en-US"/>
        </w:rPr>
        <w:t>j</w:t>
      </w:r>
      <w:r w:rsidRPr="00622760">
        <w:rPr>
          <w:rStyle w:val="mn"/>
          <w:rFonts w:ascii="MathJax_Main" w:hAnsi="MathJax_Main"/>
          <w:sz w:val="30"/>
          <w:szCs w:val="30"/>
          <w:bdr w:val="none" w:sz="0" w:space="0" w:color="auto" w:frame="1"/>
          <w:lang w:val="en-US"/>
        </w:rPr>
        <w:t>2</w:t>
      </w:r>
      <w:r w:rsidRPr="00622760">
        <w:rPr>
          <w:rStyle w:val="msqrt"/>
          <w:rFonts w:ascii="MathJax_Main" w:hAnsi="MathJax_Main"/>
          <w:sz w:val="30"/>
          <w:szCs w:val="30"/>
          <w:bdr w:val="none" w:sz="0" w:space="0" w:color="auto" w:frame="1"/>
          <w:lang w:val="en-US"/>
        </w:rPr>
        <w:t>–√</w:t>
      </w:r>
      <w:proofErr w:type="spellStart"/>
      <w:r w:rsidRPr="00622760">
        <w:rPr>
          <w:rStyle w:val="mjxassistivemathml"/>
          <w:bdr w:val="none" w:sz="0" w:space="0" w:color="auto" w:frame="1"/>
          <w:lang w:val="en-US"/>
        </w:rPr>
        <w:t>Ti,j</w:t>
      </w:r>
      <w:proofErr w:type="spellEnd"/>
      <w:r w:rsidRPr="00622760">
        <w:rPr>
          <w:rStyle w:val="mjxassistivemathml"/>
          <w:bdr w:val="none" w:sz="0" w:space="0" w:color="auto" w:frame="1"/>
          <w:lang w:val="en-US"/>
        </w:rPr>
        <w:t>=Qi,j2</w:t>
      </w:r>
    </w:p>
    <w:p w:rsidR="00622760" w:rsidRPr="00622760" w:rsidRDefault="00622760" w:rsidP="00622760">
      <w:pPr>
        <w:rPr>
          <w:lang w:val="en-US"/>
        </w:rPr>
      </w:pPr>
      <w:r w:rsidRPr="00622760">
        <w:rPr>
          <w:lang w:val="en-US"/>
        </w:rPr>
        <w:t>where </w:t>
      </w:r>
      <w:proofErr w:type="spellStart"/>
      <w:proofErr w:type="gramStart"/>
      <w:r w:rsidRPr="00622760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Q</w:t>
      </w:r>
      <w:r w:rsidRPr="00622760">
        <w:rPr>
          <w:rStyle w:val="mi"/>
          <w:rFonts w:ascii="MathJax_Math-italic" w:hAnsi="MathJax_Math-italic"/>
          <w:sz w:val="21"/>
          <w:szCs w:val="21"/>
          <w:bdr w:val="none" w:sz="0" w:space="0" w:color="auto" w:frame="1"/>
          <w:lang w:val="en-US"/>
        </w:rPr>
        <w:t>i</w:t>
      </w:r>
      <w:r w:rsidRPr="00622760">
        <w:rPr>
          <w:rStyle w:val="mo"/>
          <w:rFonts w:ascii="MathJax_Main" w:hAnsi="MathJax_Main"/>
          <w:sz w:val="21"/>
          <w:szCs w:val="21"/>
          <w:bdr w:val="none" w:sz="0" w:space="0" w:color="auto" w:frame="1"/>
          <w:lang w:val="en-US"/>
        </w:rPr>
        <w:t>,</w:t>
      </w:r>
      <w:r w:rsidRPr="00622760">
        <w:rPr>
          <w:rStyle w:val="mi"/>
          <w:rFonts w:ascii="MathJax_Math-italic" w:hAnsi="MathJax_Math-italic"/>
          <w:sz w:val="21"/>
          <w:szCs w:val="21"/>
          <w:bdr w:val="none" w:sz="0" w:space="0" w:color="auto" w:frame="1"/>
          <w:lang w:val="en-US"/>
        </w:rPr>
        <w:t>j</w:t>
      </w:r>
      <w:r w:rsidRPr="00622760">
        <w:rPr>
          <w:rStyle w:val="mjxassistivemathml"/>
          <w:bdr w:val="none" w:sz="0" w:space="0" w:color="auto" w:frame="1"/>
          <w:lang w:val="en-US"/>
        </w:rPr>
        <w:t>Qi</w:t>
      </w:r>
      <w:proofErr w:type="gramEnd"/>
      <w:r w:rsidRPr="00622760">
        <w:rPr>
          <w:rStyle w:val="mjxassistivemathml"/>
          <w:bdr w:val="none" w:sz="0" w:space="0" w:color="auto" w:frame="1"/>
          <w:lang w:val="en-US"/>
        </w:rPr>
        <w:t>,j</w:t>
      </w:r>
      <w:proofErr w:type="spellEnd"/>
      <w:r w:rsidRPr="00622760">
        <w:rPr>
          <w:lang w:val="en-US"/>
        </w:rPr>
        <w:t> is the </w:t>
      </w:r>
      <w:proofErr w:type="spellStart"/>
      <w:r w:rsidRPr="00622760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Q</w:t>
      </w:r>
      <w:r w:rsidRPr="00622760">
        <w:rPr>
          <w:rStyle w:val="mjxassistivemathml"/>
          <w:bdr w:val="none" w:sz="0" w:space="0" w:color="auto" w:frame="1"/>
          <w:lang w:val="en-US"/>
        </w:rPr>
        <w:t>Q</w:t>
      </w:r>
      <w:proofErr w:type="spellEnd"/>
      <w:r w:rsidRPr="00622760">
        <w:rPr>
          <w:lang w:val="en-US"/>
        </w:rPr>
        <w:t>-statistic that was created for the Tukey HSD test. This </w:t>
      </w:r>
      <w:r w:rsidRPr="00622760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T</w:t>
      </w:r>
      <w:r w:rsidRPr="00622760">
        <w:rPr>
          <w:rStyle w:val="mjxassistivemathml"/>
          <w:bdr w:val="none" w:sz="0" w:space="0" w:color="auto" w:frame="1"/>
          <w:lang w:val="en-US"/>
        </w:rPr>
        <w:t>T</w:t>
      </w:r>
      <w:r w:rsidRPr="00622760">
        <w:rPr>
          <w:lang w:val="en-US"/>
        </w:rPr>
        <w:t>-statistic has interesting properties.</w:t>
      </w:r>
    </w:p>
    <w:p w:rsidR="00622760" w:rsidRPr="00622760" w:rsidRDefault="00622760" w:rsidP="00622760">
      <w:pPr>
        <w:pStyle w:val="NormalWeb"/>
        <w:shd w:val="clear" w:color="auto" w:fill="FFFFCC"/>
        <w:spacing w:before="0" w:beforeAutospacing="0" w:after="0"/>
        <w:rPr>
          <w:rFonts w:ascii="Verdana" w:hAnsi="Verdana"/>
          <w:color w:val="000000"/>
          <w:lang w:val="en-US"/>
        </w:rPr>
      </w:pPr>
      <w:r w:rsidRPr="00622760">
        <w:rPr>
          <w:rFonts w:ascii="Verdana" w:hAnsi="Verdana"/>
          <w:color w:val="000000"/>
          <w:lang w:val="en-US"/>
        </w:rPr>
        <w:t>The same </w:t>
      </w:r>
      <w:hyperlink r:id="rId8" w:history="1">
        <w:r w:rsidRPr="00622760">
          <w:rPr>
            <w:rStyle w:val="Hyperlink"/>
            <w:rFonts w:ascii="Verdana" w:hAnsi="Verdana"/>
            <w:color w:val="6E6C64"/>
            <w:lang w:val="en-US"/>
          </w:rPr>
          <w:t xml:space="preserve">NIST Engineering Statistics Handbook page for </w:t>
        </w:r>
        <w:proofErr w:type="spellStart"/>
        <w:r w:rsidRPr="00622760">
          <w:rPr>
            <w:rStyle w:val="Hyperlink"/>
            <w:rFonts w:ascii="Verdana" w:hAnsi="Verdana"/>
            <w:color w:val="6E6C64"/>
            <w:lang w:val="en-US"/>
          </w:rPr>
          <w:t>Scheffe's</w:t>
        </w:r>
        <w:proofErr w:type="spellEnd"/>
        <w:r w:rsidRPr="00622760">
          <w:rPr>
            <w:rStyle w:val="Hyperlink"/>
            <w:rFonts w:ascii="Verdana" w:hAnsi="Verdana"/>
            <w:color w:val="6E6C64"/>
            <w:lang w:val="en-US"/>
          </w:rPr>
          <w:t xml:space="preserve"> method </w:t>
        </w:r>
      </w:hyperlink>
      <w:r w:rsidRPr="00622760">
        <w:rPr>
          <w:rFonts w:ascii="Verdana" w:hAnsi="Verdana"/>
          <w:color w:val="000000"/>
          <w:lang w:val="en-US"/>
        </w:rPr>
        <w:t xml:space="preserve">provides a formula which directly leads to the </w:t>
      </w:r>
      <w:proofErr w:type="spellStart"/>
      <w:r w:rsidRPr="00622760">
        <w:rPr>
          <w:rFonts w:ascii="Verdana" w:hAnsi="Verdana"/>
          <w:color w:val="000000"/>
          <w:lang w:val="en-US"/>
        </w:rPr>
        <w:t>Scheffé</w:t>
      </w:r>
      <w:proofErr w:type="spellEnd"/>
      <w:r w:rsidRPr="00622760">
        <w:rPr>
          <w:rFonts w:ascii="Verdana" w:hAnsi="Verdana"/>
          <w:color w:val="000000"/>
          <w:lang w:val="en-US"/>
        </w:rPr>
        <w:t xml:space="preserve"> p-value corresponding to an observed value of </w:t>
      </w:r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T</w:t>
      </w:r>
      <w:r w:rsidRPr="00622760">
        <w:rPr>
          <w:rFonts w:ascii="Verdana" w:hAnsi="Verdana"/>
          <w:color w:val="000000"/>
          <w:lang w:val="en-US"/>
        </w:rPr>
        <w:t> as: </w:t>
      </w:r>
    </w:p>
    <w:p w:rsidR="00622760" w:rsidRPr="00622760" w:rsidRDefault="00622760" w:rsidP="00622760">
      <w:pPr>
        <w:jc w:val="center"/>
        <w:rPr>
          <w:rFonts w:ascii="Times New Roman" w:hAnsi="Times New Roman"/>
          <w:lang w:val="en-US"/>
        </w:rPr>
      </w:pPr>
      <w:r w:rsidRPr="00622760">
        <w:rPr>
          <w:rStyle w:val="mn"/>
          <w:rFonts w:ascii="MathJax_Main" w:hAnsi="MathJax_Main"/>
          <w:sz w:val="30"/>
          <w:szCs w:val="30"/>
          <w:bdr w:val="none" w:sz="0" w:space="0" w:color="auto" w:frame="1"/>
          <w:lang w:val="en-US"/>
        </w:rPr>
        <w:t>1</w:t>
      </w:r>
      <w:r w:rsidRPr="00622760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−</w:t>
      </w:r>
      <w:r w:rsidRPr="00622760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F</w:t>
      </w:r>
      <w:r w:rsidRPr="00622760">
        <w:rPr>
          <w:rStyle w:val="mo"/>
          <w:rFonts w:ascii="MathJax_Size3" w:hAnsi="MathJax_Size3"/>
          <w:sz w:val="30"/>
          <w:szCs w:val="30"/>
          <w:bdr w:val="none" w:sz="0" w:space="0" w:color="auto" w:frame="1"/>
          <w:lang w:val="en-US"/>
        </w:rPr>
        <w:t>(</w:t>
      </w:r>
      <w:r w:rsidRPr="00622760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T</w:t>
      </w:r>
      <w:r w:rsidRPr="00622760">
        <w:rPr>
          <w:rStyle w:val="mn"/>
          <w:rFonts w:ascii="MathJax_Main" w:hAnsi="MathJax_Main"/>
          <w:sz w:val="21"/>
          <w:szCs w:val="21"/>
          <w:bdr w:val="none" w:sz="0" w:space="0" w:color="auto" w:frame="1"/>
          <w:lang w:val="en-US"/>
        </w:rPr>
        <w:t>2</w:t>
      </w:r>
      <w:r w:rsidRPr="00622760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k</w:t>
      </w:r>
      <w:r w:rsidRPr="00622760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−</w:t>
      </w:r>
      <w:proofErr w:type="gramStart"/>
      <w:r w:rsidRPr="00622760">
        <w:rPr>
          <w:rStyle w:val="mn"/>
          <w:rFonts w:ascii="MathJax_Main" w:hAnsi="MathJax_Main"/>
          <w:sz w:val="30"/>
          <w:szCs w:val="30"/>
          <w:bdr w:val="none" w:sz="0" w:space="0" w:color="auto" w:frame="1"/>
          <w:lang w:val="en-US"/>
        </w:rPr>
        <w:t>1</w:t>
      </w:r>
      <w:r w:rsidRPr="00622760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,</w:t>
      </w:r>
      <w:r w:rsidRPr="00622760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k</w:t>
      </w:r>
      <w:proofErr w:type="gramEnd"/>
      <w:r w:rsidRPr="00622760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−</w:t>
      </w:r>
      <w:r w:rsidRPr="00622760">
        <w:rPr>
          <w:rStyle w:val="mn"/>
          <w:rFonts w:ascii="MathJax_Main" w:hAnsi="MathJax_Main"/>
          <w:sz w:val="30"/>
          <w:szCs w:val="30"/>
          <w:bdr w:val="none" w:sz="0" w:space="0" w:color="auto" w:frame="1"/>
          <w:lang w:val="en-US"/>
        </w:rPr>
        <w:t>1</w:t>
      </w:r>
      <w:r w:rsidRPr="00622760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</w:rPr>
        <w:t>ν</w:t>
      </w:r>
      <w:r w:rsidRPr="00622760">
        <w:rPr>
          <w:rStyle w:val="mo"/>
          <w:rFonts w:ascii="MathJax_Size3" w:hAnsi="MathJax_Size3"/>
          <w:sz w:val="30"/>
          <w:szCs w:val="30"/>
          <w:bdr w:val="none" w:sz="0" w:space="0" w:color="auto" w:frame="1"/>
          <w:lang w:val="en-US"/>
        </w:rPr>
        <w:t>)</w:t>
      </w:r>
      <w:r w:rsidRPr="00622760">
        <w:rPr>
          <w:rStyle w:val="mjxassistivemathml"/>
          <w:bdr w:val="none" w:sz="0" w:space="0" w:color="auto" w:frame="1"/>
          <w:lang w:val="en-US"/>
        </w:rPr>
        <w:t>1−F(T2k−1,k−1,</w:t>
      </w:r>
      <w:r>
        <w:rPr>
          <w:rStyle w:val="mjxassistivemathml"/>
          <w:bdr w:val="none" w:sz="0" w:space="0" w:color="auto" w:frame="1"/>
        </w:rPr>
        <w:t>ν</w:t>
      </w:r>
      <w:r w:rsidRPr="00622760">
        <w:rPr>
          <w:rStyle w:val="mjxassistivemathml"/>
          <w:bdr w:val="none" w:sz="0" w:space="0" w:color="auto" w:frame="1"/>
          <w:lang w:val="en-US"/>
        </w:rPr>
        <w:t>)</w:t>
      </w:r>
    </w:p>
    <w:p w:rsidR="00622760" w:rsidRPr="00622760" w:rsidRDefault="00622760" w:rsidP="00622760">
      <w:pPr>
        <w:rPr>
          <w:lang w:val="en-US"/>
        </w:rPr>
      </w:pPr>
      <w:r w:rsidRPr="00622760">
        <w:rPr>
          <w:lang w:val="en-US"/>
        </w:rPr>
        <w:t>where </w:t>
      </w:r>
      <w:r w:rsidRPr="00622760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F</w:t>
      </w:r>
      <w:proofErr w:type="gramStart"/>
      <w:r w:rsidRPr="00622760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()</w:t>
      </w:r>
      <w:r w:rsidRPr="00622760">
        <w:rPr>
          <w:rStyle w:val="mjxassistivemathml"/>
          <w:bdr w:val="none" w:sz="0" w:space="0" w:color="auto" w:frame="1"/>
          <w:lang w:val="en-US"/>
        </w:rPr>
        <w:t>F</w:t>
      </w:r>
      <w:proofErr w:type="gramEnd"/>
      <w:r w:rsidRPr="00622760">
        <w:rPr>
          <w:rStyle w:val="mjxassistivemathml"/>
          <w:bdr w:val="none" w:sz="0" w:space="0" w:color="auto" w:frame="1"/>
          <w:lang w:val="en-US"/>
        </w:rPr>
        <w:t>()</w:t>
      </w:r>
      <w:r w:rsidRPr="00622760">
        <w:rPr>
          <w:lang w:val="en-US"/>
        </w:rPr>
        <w:t> is the cumulative </w:t>
      </w:r>
      <w:r w:rsidRPr="00622760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F</w:t>
      </w:r>
      <w:r w:rsidRPr="00622760">
        <w:rPr>
          <w:rStyle w:val="mjxassistivemathml"/>
          <w:bdr w:val="none" w:sz="0" w:space="0" w:color="auto" w:frame="1"/>
          <w:lang w:val="en-US"/>
        </w:rPr>
        <w:t>F</w:t>
      </w:r>
      <w:r w:rsidRPr="00622760">
        <w:rPr>
          <w:lang w:val="en-US"/>
        </w:rPr>
        <w:t> distribution with its two degrees of freedom parameters </w:t>
      </w:r>
      <w:r w:rsidRPr="00622760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k</w:t>
      </w:r>
      <w:r w:rsidRPr="00622760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−</w:t>
      </w:r>
      <w:r w:rsidRPr="00622760">
        <w:rPr>
          <w:rStyle w:val="mn"/>
          <w:rFonts w:ascii="MathJax_Main" w:hAnsi="MathJax_Main"/>
          <w:sz w:val="30"/>
          <w:szCs w:val="30"/>
          <w:bdr w:val="none" w:sz="0" w:space="0" w:color="auto" w:frame="1"/>
          <w:lang w:val="en-US"/>
        </w:rPr>
        <w:t>1</w:t>
      </w:r>
      <w:r w:rsidRPr="00622760">
        <w:rPr>
          <w:rStyle w:val="mjxassistivemathml"/>
          <w:bdr w:val="none" w:sz="0" w:space="0" w:color="auto" w:frame="1"/>
          <w:lang w:val="en-US"/>
        </w:rPr>
        <w:t>k−1</w:t>
      </w:r>
      <w:r w:rsidRPr="00622760">
        <w:rPr>
          <w:lang w:val="en-US"/>
        </w:rPr>
        <w:t> and </w:t>
      </w:r>
      <w:proofErr w:type="spellStart"/>
      <w:r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</w:rPr>
        <w:t>ν</w:t>
      </w:r>
      <w:r>
        <w:rPr>
          <w:rStyle w:val="mjxassistivemathml"/>
          <w:bdr w:val="none" w:sz="0" w:space="0" w:color="auto" w:frame="1"/>
        </w:rPr>
        <w:t>ν</w:t>
      </w:r>
      <w:proofErr w:type="spellEnd"/>
      <w:r w:rsidRPr="00622760">
        <w:rPr>
          <w:lang w:val="en-US"/>
        </w:rPr>
        <w:t>. Note that </w:t>
      </w:r>
      <w:proofErr w:type="spellStart"/>
      <w:r w:rsidRPr="00622760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k</w:t>
      </w:r>
      <w:r w:rsidRPr="00622760">
        <w:rPr>
          <w:rStyle w:val="mjxassistivemathml"/>
          <w:bdr w:val="none" w:sz="0" w:space="0" w:color="auto" w:frame="1"/>
          <w:lang w:val="en-US"/>
        </w:rPr>
        <w:t>k</w:t>
      </w:r>
      <w:r w:rsidRPr="00622760">
        <w:rPr>
          <w:lang w:val="en-US"/>
        </w:rPr>
        <w:t>is</w:t>
      </w:r>
      <w:proofErr w:type="spellEnd"/>
      <w:r w:rsidRPr="00622760">
        <w:rPr>
          <w:lang w:val="en-US"/>
        </w:rPr>
        <w:t xml:space="preserve"> the number of treatments and </w:t>
      </w:r>
      <w:proofErr w:type="spellStart"/>
      <w:r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</w:rPr>
        <w:t>ν</w:t>
      </w:r>
      <w:r>
        <w:rPr>
          <w:rStyle w:val="mjxassistivemathml"/>
          <w:bdr w:val="none" w:sz="0" w:space="0" w:color="auto" w:frame="1"/>
        </w:rPr>
        <w:t>ν</w:t>
      </w:r>
      <w:proofErr w:type="spellEnd"/>
      <w:r w:rsidRPr="00622760">
        <w:rPr>
          <w:lang w:val="en-US"/>
        </w:rPr>
        <w:t> is the degrees of freedom of error that were established earlier.</w:t>
      </w:r>
    </w:p>
    <w:p w:rsidR="00622760" w:rsidRPr="00622760" w:rsidRDefault="00622760" w:rsidP="00622760">
      <w:pPr>
        <w:pStyle w:val="NormalWeb"/>
        <w:shd w:val="clear" w:color="auto" w:fill="FFFFCC"/>
        <w:spacing w:before="0" w:beforeAutospacing="0" w:after="0"/>
        <w:rPr>
          <w:rFonts w:ascii="Verdana" w:hAnsi="Verdana"/>
          <w:color w:val="000000"/>
          <w:lang w:val="en-US"/>
        </w:rPr>
      </w:pPr>
      <w:r w:rsidRPr="00622760">
        <w:rPr>
          <w:rFonts w:ascii="Verdana" w:hAnsi="Verdana"/>
          <w:color w:val="000000"/>
          <w:lang w:val="en-US"/>
        </w:rPr>
        <w:t xml:space="preserve">The </w:t>
      </w:r>
      <w:proofErr w:type="spellStart"/>
      <w:r w:rsidRPr="00622760">
        <w:rPr>
          <w:rFonts w:ascii="Verdana" w:hAnsi="Verdana"/>
          <w:color w:val="000000"/>
          <w:lang w:val="en-US"/>
        </w:rPr>
        <w:t>Scheffé</w:t>
      </w:r>
      <w:proofErr w:type="spellEnd"/>
      <w:r w:rsidRPr="00622760">
        <w:rPr>
          <w:rFonts w:ascii="Verdana" w:hAnsi="Verdana"/>
          <w:color w:val="000000"/>
          <w:lang w:val="en-US"/>
        </w:rPr>
        <w:t xml:space="preserve"> p-value of the observed </w:t>
      </w:r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T</w:t>
      </w:r>
      <w:r w:rsidRPr="00622760">
        <w:rPr>
          <w:rFonts w:ascii="Verdana" w:hAnsi="Verdana"/>
          <w:color w:val="000000"/>
          <w:lang w:val="en-US"/>
        </w:rPr>
        <w:t>-statistic </w:t>
      </w:r>
      <w:proofErr w:type="spellStart"/>
      <w:proofErr w:type="gramStart"/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i</w:t>
      </w:r>
      <w:r w:rsidRPr="00622760">
        <w:rPr>
          <w:rStyle w:val="mo"/>
          <w:rFonts w:ascii="MathJax_Main" w:eastAsiaTheme="majorEastAsia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j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Ti</w:t>
      </w:r>
      <w:proofErr w:type="gramEnd"/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,j</w:t>
      </w:r>
      <w:proofErr w:type="spellEnd"/>
      <w:r w:rsidRPr="00622760">
        <w:rPr>
          <w:rFonts w:ascii="Verdana" w:hAnsi="Verdana"/>
          <w:color w:val="000000"/>
          <w:lang w:val="en-US"/>
        </w:rPr>
        <w:t xml:space="preserve"> is shown below for all relevant pairs of treatments, along with color coded </w:t>
      </w:r>
      <w:proofErr w:type="spellStart"/>
      <w:r w:rsidRPr="00622760">
        <w:rPr>
          <w:rFonts w:ascii="Verdana" w:hAnsi="Verdana"/>
          <w:color w:val="000000"/>
          <w:lang w:val="en-US"/>
        </w:rPr>
        <w:t>Scheffé</w:t>
      </w:r>
      <w:proofErr w:type="spellEnd"/>
      <w:r w:rsidRPr="00622760">
        <w:rPr>
          <w:rFonts w:ascii="Verdana" w:hAnsi="Verdana"/>
          <w:color w:val="000000"/>
          <w:lang w:val="en-US"/>
        </w:rPr>
        <w:t xml:space="preserve"> inference (red for insignificant, green for significant) based on the p-value.</w:t>
      </w:r>
    </w:p>
    <w:p w:rsidR="00622760" w:rsidRDefault="00622760" w:rsidP="00622760">
      <w:pPr>
        <w:pStyle w:val="Heading4"/>
        <w:shd w:val="clear" w:color="auto" w:fill="FFFFCC"/>
        <w:spacing w:before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Scheffé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results</w:t>
      </w:r>
      <w:proofErr w:type="spellEnd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571"/>
        <w:gridCol w:w="1499"/>
        <w:gridCol w:w="1622"/>
      </w:tblGrid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treatments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</w:r>
            <w:proofErr w:type="spellStart"/>
            <w:r>
              <w:rPr>
                <w:rFonts w:ascii="Verdana" w:hAnsi="Verdana"/>
                <w:color w:val="000000"/>
              </w:rPr>
              <w:t>pair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Scheffé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</w:r>
            <w:proofErr w:type="spellStart"/>
            <w:r>
              <w:rPr>
                <w:rStyle w:val="mi"/>
                <w:rFonts w:ascii="MathJax_Math-italic" w:hAnsi="MathJax_Math-italic"/>
                <w:color w:val="000000"/>
                <w:sz w:val="30"/>
                <w:szCs w:val="30"/>
                <w:bdr w:val="none" w:sz="0" w:space="0" w:color="auto" w:frame="1"/>
              </w:rPr>
              <w:t>T</w:t>
            </w:r>
            <w:r>
              <w:rPr>
                <w:rStyle w:val="mjxassistivemathml"/>
                <w:rFonts w:ascii="Verdana" w:hAnsi="Verdana"/>
                <w:color w:val="000000"/>
                <w:bdr w:val="none" w:sz="0" w:space="0" w:color="auto" w:frame="1"/>
              </w:rPr>
              <w:t>T</w:t>
            </w:r>
            <w:r>
              <w:rPr>
                <w:rFonts w:ascii="Verdana" w:hAnsi="Verdana"/>
                <w:color w:val="000000"/>
              </w:rPr>
              <w:t>-statistic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Scheffé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  <w:t>p-</w:t>
            </w:r>
            <w:proofErr w:type="spellStart"/>
            <w:r>
              <w:rPr>
                <w:rFonts w:ascii="Verdana" w:hAnsi="Verdana"/>
                <w:color w:val="000000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Scheffé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</w:r>
            <w:proofErr w:type="spellStart"/>
            <w:r>
              <w:rPr>
                <w:rFonts w:ascii="Verdana" w:hAnsi="Verdana"/>
                <w:color w:val="000000"/>
              </w:rPr>
              <w:t>inferfence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1.6827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0.7258771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0.4675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0.9988956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2.0833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0.5021641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0.2703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0.9999249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1.1163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0.9402092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 vs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2.1025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0.4912230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>B vs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0.3096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0.9998531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 vs 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1.9911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0.5549414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 vs 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2.8030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0.1659923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 vs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2.5093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0.2798680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 vs 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0.2152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0.9999757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 vs 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0.6160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0.9958564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 vs 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2.4216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0.3209620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 vs 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3.2658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0.0598468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 vs 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0.8708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0.9795374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</w:tbl>
    <w:p w:rsidR="00622760" w:rsidRDefault="00622760" w:rsidP="00622760">
      <w:pPr>
        <w:rPr>
          <w:rFonts w:ascii="Times New Roman" w:hAnsi="Times New Roman"/>
        </w:rPr>
      </w:pPr>
      <w:r>
        <w:rPr>
          <w:rFonts w:ascii="Verdana" w:hAnsi="Verdana"/>
          <w:color w:val="000000"/>
        </w:rPr>
        <w:br/>
      </w:r>
    </w:p>
    <w:p w:rsidR="00622760" w:rsidRDefault="00622760" w:rsidP="00622760">
      <w:pPr>
        <w:pStyle w:val="Heading3"/>
        <w:shd w:val="clear" w:color="auto" w:fill="FFFFCC"/>
        <w:spacing w:before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i/>
          <w:iCs/>
          <w:color w:val="000000"/>
        </w:rPr>
        <w:t>Bonferroni</w:t>
      </w:r>
      <w:proofErr w:type="spellEnd"/>
      <w:r>
        <w:rPr>
          <w:rFonts w:ascii="Verdana" w:hAnsi="Verdana"/>
          <w:i/>
          <w:iCs/>
          <w:color w:val="000000"/>
        </w:rPr>
        <w:t xml:space="preserve"> and </w:t>
      </w:r>
      <w:proofErr w:type="spellStart"/>
      <w:r>
        <w:rPr>
          <w:rFonts w:ascii="Verdana" w:hAnsi="Verdana"/>
          <w:i/>
          <w:iCs/>
          <w:color w:val="000000"/>
        </w:rPr>
        <w:t>Holm</w:t>
      </w:r>
      <w:proofErr w:type="spellEnd"/>
      <w:r>
        <w:rPr>
          <w:rFonts w:ascii="Verdana" w:hAnsi="Verdana"/>
          <w:i/>
          <w:iCs/>
          <w:color w:val="000000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</w:rPr>
        <w:t>multiple</w:t>
      </w:r>
      <w:proofErr w:type="spellEnd"/>
      <w:r>
        <w:rPr>
          <w:rFonts w:ascii="Verdana" w:hAnsi="Verdana"/>
          <w:i/>
          <w:iCs/>
          <w:color w:val="000000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</w:rPr>
        <w:t>comparison</w:t>
      </w:r>
      <w:proofErr w:type="spellEnd"/>
    </w:p>
    <w:p w:rsidR="00622760" w:rsidRPr="00622760" w:rsidRDefault="00622760" w:rsidP="00622760">
      <w:pPr>
        <w:pStyle w:val="NormalWeb"/>
        <w:shd w:val="clear" w:color="auto" w:fill="FFFFCC"/>
        <w:spacing w:before="0" w:beforeAutospacing="0" w:after="0"/>
        <w:rPr>
          <w:rFonts w:ascii="Verdana" w:hAnsi="Verdana"/>
          <w:color w:val="000000"/>
          <w:lang w:val="en-US"/>
        </w:rPr>
      </w:pPr>
      <w:r w:rsidRPr="00622760">
        <w:rPr>
          <w:rFonts w:ascii="Verdana" w:hAnsi="Verdana"/>
          <w:color w:val="000000"/>
          <w:lang w:val="en-US"/>
        </w:rPr>
        <w:t>The same statistic </w:t>
      </w:r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T</w:t>
      </w:r>
      <w:r w:rsidRPr="00622760">
        <w:rPr>
          <w:rFonts w:ascii="Verdana" w:hAnsi="Verdana"/>
          <w:color w:val="000000"/>
          <w:lang w:val="en-US"/>
        </w:rPr>
        <w:t xml:space="preserve"> for the </w:t>
      </w:r>
      <w:proofErr w:type="spellStart"/>
      <w:r w:rsidRPr="00622760">
        <w:rPr>
          <w:rFonts w:ascii="Verdana" w:hAnsi="Verdana"/>
          <w:color w:val="000000"/>
          <w:lang w:val="en-US"/>
        </w:rPr>
        <w:t>Scheffé</w:t>
      </w:r>
      <w:proofErr w:type="spellEnd"/>
      <w:r w:rsidRPr="00622760">
        <w:rPr>
          <w:rFonts w:ascii="Verdana" w:hAnsi="Verdana"/>
          <w:color w:val="000000"/>
          <w:lang w:val="en-US"/>
        </w:rPr>
        <w:t xml:space="preserve"> method, along with the number of contrasts (pairs) </w:t>
      </w:r>
      <w:proofErr w:type="spellStart"/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q</w:t>
      </w:r>
      <w:proofErr w:type="spellEnd"/>
      <w:r w:rsidRPr="00622760">
        <w:rPr>
          <w:rFonts w:ascii="Verdana" w:hAnsi="Verdana"/>
          <w:color w:val="000000"/>
          <w:lang w:val="en-US"/>
        </w:rPr>
        <w:t> being simultaneously compared, leads to the Bonferroni formula. The </w:t>
      </w:r>
      <w:hyperlink r:id="rId9" w:history="1">
        <w:r w:rsidRPr="00622760">
          <w:rPr>
            <w:rStyle w:val="Hyperlink"/>
            <w:rFonts w:ascii="Verdana" w:hAnsi="Verdana"/>
            <w:color w:val="6E6C64"/>
            <w:lang w:val="en-US"/>
          </w:rPr>
          <w:t xml:space="preserve">NIST Engineering Statistics Handbook page for Bonferroni </w:t>
        </w:r>
        <w:proofErr w:type="spellStart"/>
        <w:r w:rsidRPr="00622760">
          <w:rPr>
            <w:rStyle w:val="Hyperlink"/>
            <w:rFonts w:ascii="Verdana" w:hAnsi="Verdana"/>
            <w:color w:val="6E6C64"/>
            <w:lang w:val="en-US"/>
          </w:rPr>
          <w:t>method</w:t>
        </w:r>
      </w:hyperlink>
      <w:r w:rsidRPr="00622760">
        <w:rPr>
          <w:rFonts w:ascii="Verdana" w:hAnsi="Verdana"/>
          <w:color w:val="000000"/>
          <w:lang w:val="en-US"/>
        </w:rPr>
        <w:t>provides</w:t>
      </w:r>
      <w:proofErr w:type="spellEnd"/>
      <w:r w:rsidRPr="00622760">
        <w:rPr>
          <w:rFonts w:ascii="Verdana" w:hAnsi="Verdana"/>
          <w:color w:val="000000"/>
          <w:lang w:val="en-US"/>
        </w:rPr>
        <w:t xml:space="preserve"> a formula which directly leads to the Bonferroni p-value corresponding to an observed value of </w:t>
      </w:r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T</w:t>
      </w:r>
      <w:r w:rsidRPr="00622760">
        <w:rPr>
          <w:rFonts w:ascii="Verdana" w:hAnsi="Verdana"/>
          <w:color w:val="000000"/>
          <w:lang w:val="en-US"/>
        </w:rPr>
        <w:t> in the context of simultaneous comparison of </w:t>
      </w:r>
      <w:proofErr w:type="spellStart"/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q</w:t>
      </w:r>
      <w:proofErr w:type="spellEnd"/>
      <w:r w:rsidRPr="00622760">
        <w:rPr>
          <w:rFonts w:ascii="Verdana" w:hAnsi="Verdana"/>
          <w:color w:val="000000"/>
          <w:lang w:val="en-US"/>
        </w:rPr>
        <w:t> contrasts as: </w:t>
      </w:r>
      <w:r w:rsidRPr="00622760">
        <w:rPr>
          <w:rFonts w:ascii="Verdana" w:hAnsi="Verdana"/>
          <w:color w:val="000000"/>
          <w:lang w:val="en-US"/>
        </w:rPr>
        <w:br/>
        <w:t>Bonferroni p-value:     </w:t>
      </w:r>
      <w:proofErr w:type="spellStart"/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P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Bonferronii</w:t>
      </w:r>
      <w:r w:rsidRPr="00622760">
        <w:rPr>
          <w:rStyle w:val="mo"/>
          <w:rFonts w:ascii="MathJax_Main" w:eastAsiaTheme="majorEastAsia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j</w:t>
      </w:r>
      <w:proofErr w:type="spellEnd"/>
      <w:r w:rsidRPr="00622760">
        <w:rPr>
          <w:rStyle w:val="mo"/>
          <w:rFonts w:ascii="MathJax_Main" w:eastAsiaTheme="majorEastAsia" w:hAnsi="MathJax_Main"/>
          <w:color w:val="000000"/>
          <w:sz w:val="30"/>
          <w:szCs w:val="30"/>
          <w:bdr w:val="none" w:sz="0" w:space="0" w:color="auto" w:frame="1"/>
          <w:lang w:val="en-US"/>
        </w:rPr>
        <w:t>=</w:t>
      </w:r>
      <w:proofErr w:type="spellStart"/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P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unadjustedi</w:t>
      </w:r>
      <w:r w:rsidRPr="00622760">
        <w:rPr>
          <w:rStyle w:val="mo"/>
          <w:rFonts w:ascii="MathJax_Main" w:eastAsiaTheme="majorEastAsia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j</w:t>
      </w:r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Pi,jBonferroni</w:t>
      </w:r>
      <w:proofErr w:type="spellEnd"/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=</w:t>
      </w:r>
      <w:proofErr w:type="spellStart"/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Pi,junadjustedq</w:t>
      </w:r>
      <w:proofErr w:type="spellEnd"/>
      <w:r w:rsidRPr="00622760">
        <w:rPr>
          <w:rFonts w:ascii="Verdana" w:hAnsi="Verdana"/>
          <w:color w:val="000000"/>
          <w:lang w:val="en-US"/>
        </w:rPr>
        <w:t>     where</w:t>
      </w:r>
    </w:p>
    <w:p w:rsidR="00622760" w:rsidRPr="00622760" w:rsidRDefault="00622760" w:rsidP="00622760">
      <w:pPr>
        <w:jc w:val="center"/>
        <w:rPr>
          <w:rFonts w:ascii="Times New Roman" w:hAnsi="Times New Roman"/>
          <w:lang w:val="en-US"/>
        </w:rPr>
      </w:pPr>
      <w:proofErr w:type="spellStart"/>
      <w:proofErr w:type="gramStart"/>
      <w:r w:rsidRPr="00622760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P</w:t>
      </w:r>
      <w:r w:rsidRPr="00622760">
        <w:rPr>
          <w:rStyle w:val="mi"/>
          <w:rFonts w:ascii="MathJax_Math-italic" w:hAnsi="MathJax_Math-italic"/>
          <w:sz w:val="21"/>
          <w:szCs w:val="21"/>
          <w:bdr w:val="none" w:sz="0" w:space="0" w:color="auto" w:frame="1"/>
          <w:lang w:val="en-US"/>
        </w:rPr>
        <w:t>unadjustedi</w:t>
      </w:r>
      <w:r w:rsidRPr="00622760">
        <w:rPr>
          <w:rStyle w:val="mo"/>
          <w:rFonts w:ascii="MathJax_Main" w:hAnsi="MathJax_Main"/>
          <w:sz w:val="21"/>
          <w:szCs w:val="21"/>
          <w:bdr w:val="none" w:sz="0" w:space="0" w:color="auto" w:frame="1"/>
          <w:lang w:val="en-US"/>
        </w:rPr>
        <w:t>,</w:t>
      </w:r>
      <w:r w:rsidRPr="00622760">
        <w:rPr>
          <w:rStyle w:val="mi"/>
          <w:rFonts w:ascii="MathJax_Math-italic" w:hAnsi="MathJax_Math-italic"/>
          <w:sz w:val="21"/>
          <w:szCs w:val="21"/>
          <w:bdr w:val="none" w:sz="0" w:space="0" w:color="auto" w:frame="1"/>
          <w:lang w:val="en-US"/>
        </w:rPr>
        <w:t>j</w:t>
      </w:r>
      <w:proofErr w:type="spellEnd"/>
      <w:proofErr w:type="gramEnd"/>
      <w:r w:rsidRPr="00622760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=</w:t>
      </w:r>
      <w:r w:rsidRPr="00622760">
        <w:rPr>
          <w:rStyle w:val="mo"/>
          <w:rFonts w:ascii="MathJax_Size3" w:hAnsi="MathJax_Size3"/>
          <w:sz w:val="30"/>
          <w:szCs w:val="30"/>
          <w:bdr w:val="none" w:sz="0" w:space="0" w:color="auto" w:frame="1"/>
          <w:lang w:val="en-US"/>
        </w:rPr>
        <w:t>[</w:t>
      </w:r>
      <w:r w:rsidRPr="00622760">
        <w:rPr>
          <w:rStyle w:val="mn"/>
          <w:rFonts w:ascii="MathJax_Main" w:hAnsi="MathJax_Main"/>
          <w:sz w:val="30"/>
          <w:szCs w:val="30"/>
          <w:bdr w:val="none" w:sz="0" w:space="0" w:color="auto" w:frame="1"/>
          <w:lang w:val="en-US"/>
        </w:rPr>
        <w:t>1</w:t>
      </w:r>
      <w:r w:rsidRPr="00622760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−</w:t>
      </w:r>
      <w:r w:rsidRPr="00622760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t</w:t>
      </w:r>
      <w:r w:rsidRPr="00622760">
        <w:rPr>
          <w:rStyle w:val="mo"/>
          <w:rFonts w:ascii="MathJax_Size3" w:hAnsi="MathJax_Size3"/>
          <w:sz w:val="30"/>
          <w:szCs w:val="30"/>
          <w:bdr w:val="none" w:sz="0" w:space="0" w:color="auto" w:frame="1"/>
          <w:lang w:val="en-US"/>
        </w:rPr>
        <w:t>(</w:t>
      </w:r>
      <w:r w:rsidRPr="00622760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T</w:t>
      </w:r>
      <w:r w:rsidRPr="00622760">
        <w:rPr>
          <w:rStyle w:val="mn"/>
          <w:rFonts w:ascii="MathJax_Main" w:hAnsi="MathJax_Main"/>
          <w:sz w:val="21"/>
          <w:szCs w:val="21"/>
          <w:bdr w:val="none" w:sz="0" w:space="0" w:color="auto" w:frame="1"/>
          <w:lang w:val="en-US"/>
        </w:rPr>
        <w:t>2</w:t>
      </w:r>
      <w:r w:rsidRPr="00622760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k</w:t>
      </w:r>
      <w:r w:rsidRPr="00622760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−</w:t>
      </w:r>
      <w:r w:rsidRPr="00622760">
        <w:rPr>
          <w:rStyle w:val="mn"/>
          <w:rFonts w:ascii="MathJax_Main" w:hAnsi="MathJax_Main"/>
          <w:sz w:val="30"/>
          <w:szCs w:val="30"/>
          <w:bdr w:val="none" w:sz="0" w:space="0" w:color="auto" w:frame="1"/>
          <w:lang w:val="en-US"/>
        </w:rPr>
        <w:t>1</w:t>
      </w:r>
      <w:r w:rsidRPr="00622760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</w:rPr>
        <w:t>ν</w:t>
      </w:r>
      <w:r w:rsidRPr="00622760">
        <w:rPr>
          <w:rStyle w:val="mo"/>
          <w:rFonts w:ascii="MathJax_Size3" w:hAnsi="MathJax_Size3"/>
          <w:sz w:val="30"/>
          <w:szCs w:val="30"/>
          <w:bdr w:val="none" w:sz="0" w:space="0" w:color="auto" w:frame="1"/>
          <w:lang w:val="en-US"/>
        </w:rPr>
        <w:t>)]</w:t>
      </w:r>
      <w:r w:rsidRPr="00622760">
        <w:rPr>
          <w:rStyle w:val="mn"/>
          <w:rFonts w:ascii="MathJax_Main" w:hAnsi="MathJax_Main"/>
          <w:sz w:val="30"/>
          <w:szCs w:val="30"/>
          <w:bdr w:val="none" w:sz="0" w:space="0" w:color="auto" w:frame="1"/>
          <w:lang w:val="en-US"/>
        </w:rPr>
        <w:t>2</w:t>
      </w:r>
      <w:r w:rsidRPr="00622760">
        <w:rPr>
          <w:rStyle w:val="mjxassistivemathml"/>
          <w:bdr w:val="none" w:sz="0" w:space="0" w:color="auto" w:frame="1"/>
          <w:lang w:val="en-US"/>
        </w:rPr>
        <w:t>Pi,junadjusted=[1−t(T2k−1,</w:t>
      </w:r>
      <w:r>
        <w:rPr>
          <w:rStyle w:val="mjxassistivemathml"/>
          <w:bdr w:val="none" w:sz="0" w:space="0" w:color="auto" w:frame="1"/>
        </w:rPr>
        <w:t>ν</w:t>
      </w:r>
      <w:r w:rsidRPr="00622760">
        <w:rPr>
          <w:rStyle w:val="mjxassistivemathml"/>
          <w:bdr w:val="none" w:sz="0" w:space="0" w:color="auto" w:frame="1"/>
          <w:lang w:val="en-US"/>
        </w:rPr>
        <w:t>)]2</w:t>
      </w:r>
    </w:p>
    <w:p w:rsidR="00622760" w:rsidRPr="00622760" w:rsidRDefault="00622760" w:rsidP="00622760">
      <w:pPr>
        <w:rPr>
          <w:lang w:val="en-US"/>
        </w:rPr>
      </w:pPr>
      <w:r w:rsidRPr="00622760">
        <w:rPr>
          <w:lang w:val="en-US"/>
        </w:rPr>
        <w:br/>
        <w:t>and where </w:t>
      </w:r>
      <w:r w:rsidRPr="00622760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t</w:t>
      </w:r>
      <w:proofErr w:type="gramStart"/>
      <w:r w:rsidRPr="00622760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()</w:t>
      </w:r>
      <w:r w:rsidRPr="00622760">
        <w:rPr>
          <w:rStyle w:val="mjxassistivemathml"/>
          <w:bdr w:val="none" w:sz="0" w:space="0" w:color="auto" w:frame="1"/>
          <w:lang w:val="en-US"/>
        </w:rPr>
        <w:t>t</w:t>
      </w:r>
      <w:proofErr w:type="gramEnd"/>
      <w:r w:rsidRPr="00622760">
        <w:rPr>
          <w:rStyle w:val="mjxassistivemathml"/>
          <w:bdr w:val="none" w:sz="0" w:space="0" w:color="auto" w:frame="1"/>
          <w:lang w:val="en-US"/>
        </w:rPr>
        <w:t>()</w:t>
      </w:r>
      <w:r w:rsidRPr="00622760">
        <w:rPr>
          <w:lang w:val="en-US"/>
        </w:rPr>
        <w:t> is the cumulative Student's </w:t>
      </w:r>
      <w:proofErr w:type="spellStart"/>
      <w:r w:rsidRPr="00622760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t</w:t>
      </w:r>
      <w:r w:rsidRPr="00622760">
        <w:rPr>
          <w:rStyle w:val="mjxassistivemathml"/>
          <w:bdr w:val="none" w:sz="0" w:space="0" w:color="auto" w:frame="1"/>
          <w:lang w:val="en-US"/>
        </w:rPr>
        <w:t>t</w:t>
      </w:r>
      <w:proofErr w:type="spellEnd"/>
      <w:r w:rsidRPr="00622760">
        <w:rPr>
          <w:lang w:val="en-US"/>
        </w:rPr>
        <w:t> distribution with its degree of freedom parameter </w:t>
      </w:r>
      <w:proofErr w:type="spellStart"/>
      <w:r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</w:rPr>
        <w:t>ν</w:t>
      </w:r>
      <w:r>
        <w:rPr>
          <w:rStyle w:val="mjxassistivemathml"/>
          <w:bdr w:val="none" w:sz="0" w:space="0" w:color="auto" w:frame="1"/>
        </w:rPr>
        <w:t>ν</w:t>
      </w:r>
      <w:proofErr w:type="spellEnd"/>
      <w:r w:rsidRPr="00622760">
        <w:rPr>
          <w:lang w:val="en-US"/>
        </w:rPr>
        <w:t>. Note that </w:t>
      </w:r>
      <w:proofErr w:type="spellStart"/>
      <w:r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</w:rPr>
        <w:t>ν</w:t>
      </w:r>
      <w:r>
        <w:rPr>
          <w:rStyle w:val="mjxassistivemathml"/>
          <w:bdr w:val="none" w:sz="0" w:space="0" w:color="auto" w:frame="1"/>
        </w:rPr>
        <w:t>ν</w:t>
      </w:r>
      <w:proofErr w:type="spellEnd"/>
      <w:r w:rsidRPr="00622760">
        <w:rPr>
          <w:lang w:val="en-US"/>
        </w:rPr>
        <w:t xml:space="preserve"> is the degrees of freedom of error that were established earlier. Also </w:t>
      </w:r>
      <w:r w:rsidRPr="00622760">
        <w:rPr>
          <w:lang w:val="en-US"/>
        </w:rPr>
        <w:lastRenderedPageBreak/>
        <w:t>note that the p-value of Bonferroni simultaneous comparison is directly proportional to </w:t>
      </w:r>
      <w:proofErr w:type="spellStart"/>
      <w:r w:rsidRPr="00622760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q</w:t>
      </w:r>
      <w:r w:rsidRPr="00622760">
        <w:rPr>
          <w:rStyle w:val="mjxassistivemathml"/>
          <w:bdr w:val="none" w:sz="0" w:space="0" w:color="auto" w:frame="1"/>
          <w:lang w:val="en-US"/>
        </w:rPr>
        <w:t>q</w:t>
      </w:r>
      <w:proofErr w:type="spellEnd"/>
      <w:r w:rsidRPr="00622760">
        <w:rPr>
          <w:lang w:val="en-US"/>
        </w:rPr>
        <w:t>, the number of contrasts (pairs) being simultaneously compared.</w:t>
      </w:r>
    </w:p>
    <w:p w:rsidR="00622760" w:rsidRPr="00622760" w:rsidRDefault="00622760" w:rsidP="00622760">
      <w:pPr>
        <w:pStyle w:val="NormalWeb"/>
        <w:shd w:val="clear" w:color="auto" w:fill="FFFFCC"/>
        <w:spacing w:before="0" w:beforeAutospacing="0" w:after="0"/>
        <w:rPr>
          <w:rFonts w:ascii="Verdana" w:hAnsi="Verdana"/>
          <w:color w:val="000000"/>
          <w:lang w:val="en-US"/>
        </w:rPr>
      </w:pPr>
      <w:r w:rsidRPr="00622760">
        <w:rPr>
          <w:rFonts w:ascii="Verdana" w:hAnsi="Verdana"/>
          <w:color w:val="000000"/>
          <w:lang w:val="en-US"/>
        </w:rPr>
        <w:t>The Holm procedure described in </w:t>
      </w:r>
      <w:proofErr w:type="spellStart"/>
      <w:r>
        <w:rPr>
          <w:rFonts w:ascii="Verdana" w:hAnsi="Verdana"/>
          <w:color w:val="000000"/>
        </w:rPr>
        <w:fldChar w:fldCharType="begin"/>
      </w:r>
      <w:r w:rsidRPr="00622760">
        <w:rPr>
          <w:rFonts w:ascii="Verdana" w:hAnsi="Verdana"/>
          <w:color w:val="000000"/>
          <w:lang w:val="en-US"/>
        </w:rPr>
        <w:instrText xml:space="preserve"> HYPERLINK "http://www.ncbi.nlm.nih.gov/pmc/articles/PMC1380484/" </w:instrText>
      </w:r>
      <w:r>
        <w:rPr>
          <w:rFonts w:ascii="Verdana" w:hAnsi="Verdana"/>
          <w:color w:val="000000"/>
        </w:rPr>
        <w:fldChar w:fldCharType="separate"/>
      </w:r>
      <w:r w:rsidRPr="00622760">
        <w:rPr>
          <w:rStyle w:val="Hyperlink"/>
          <w:rFonts w:ascii="Verdana" w:hAnsi="Verdana"/>
          <w:color w:val="6E6C64"/>
          <w:lang w:val="en-US"/>
        </w:rPr>
        <w:t>Aickin</w:t>
      </w:r>
      <w:proofErr w:type="spellEnd"/>
      <w:r w:rsidRPr="00622760">
        <w:rPr>
          <w:rStyle w:val="Hyperlink"/>
          <w:rFonts w:ascii="Verdana" w:hAnsi="Verdana"/>
          <w:color w:val="6E6C64"/>
          <w:lang w:val="en-US"/>
        </w:rPr>
        <w:t xml:space="preserve"> and Gensler (1996) review paper </w:t>
      </w:r>
      <w:r>
        <w:rPr>
          <w:rFonts w:ascii="Verdana" w:hAnsi="Verdana"/>
          <w:color w:val="000000"/>
        </w:rPr>
        <w:fldChar w:fldCharType="end"/>
      </w:r>
      <w:r w:rsidRPr="00622760">
        <w:rPr>
          <w:rFonts w:ascii="Verdana" w:hAnsi="Verdana"/>
          <w:color w:val="000000"/>
          <w:lang w:val="en-US"/>
        </w:rPr>
        <w:t>requires sorting the </w:t>
      </w:r>
      <w:proofErr w:type="spellStart"/>
      <w:proofErr w:type="gramStart"/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P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unadjustedi</w:t>
      </w:r>
      <w:r w:rsidRPr="00622760">
        <w:rPr>
          <w:rStyle w:val="mo"/>
          <w:rFonts w:ascii="MathJax_Main" w:eastAsiaTheme="majorEastAsia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j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Pi</w:t>
      </w:r>
      <w:proofErr w:type="gramEnd"/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,junadjusted</w:t>
      </w:r>
      <w:proofErr w:type="spellEnd"/>
      <w:r w:rsidRPr="00622760">
        <w:rPr>
          <w:rFonts w:ascii="Verdana" w:hAnsi="Verdana"/>
          <w:color w:val="000000"/>
          <w:lang w:val="en-US"/>
        </w:rPr>
        <w:t> as above in </w:t>
      </w:r>
      <w:r w:rsidRPr="00622760">
        <w:rPr>
          <w:rFonts w:ascii="Verdana" w:hAnsi="Verdana"/>
          <w:i/>
          <w:iCs/>
          <w:color w:val="000000"/>
          <w:lang w:val="en-US"/>
        </w:rPr>
        <w:t>ascending</w:t>
      </w:r>
      <w:r w:rsidRPr="00622760">
        <w:rPr>
          <w:rFonts w:ascii="Verdana" w:hAnsi="Verdana"/>
          <w:color w:val="000000"/>
          <w:lang w:val="en-US"/>
        </w:rPr>
        <w:t> order and determining the sort rank </w:t>
      </w:r>
      <w:proofErr w:type="spellStart"/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R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i</w:t>
      </w:r>
      <w:r w:rsidRPr="00622760">
        <w:rPr>
          <w:rStyle w:val="mo"/>
          <w:rFonts w:ascii="MathJax_Main" w:eastAsiaTheme="majorEastAsia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j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Ri,j</w:t>
      </w:r>
      <w:proofErr w:type="spellEnd"/>
      <w:r w:rsidRPr="00622760">
        <w:rPr>
          <w:rFonts w:ascii="Verdana" w:hAnsi="Verdana"/>
          <w:color w:val="000000"/>
          <w:lang w:val="en-US"/>
        </w:rPr>
        <w:t> of each unique pair </w:t>
      </w:r>
      <w:r w:rsidRPr="00622760">
        <w:rPr>
          <w:rStyle w:val="mo"/>
          <w:rFonts w:ascii="MathJax_Main" w:eastAsiaTheme="majorEastAsia" w:hAnsi="MathJax_Main"/>
          <w:color w:val="000000"/>
          <w:sz w:val="30"/>
          <w:szCs w:val="30"/>
          <w:bdr w:val="none" w:sz="0" w:space="0" w:color="auto" w:frame="1"/>
          <w:lang w:val="en-US"/>
        </w:rPr>
        <w:t>(</w:t>
      </w:r>
      <w:proofErr w:type="spellStart"/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i</w:t>
      </w:r>
      <w:r w:rsidRPr="00622760">
        <w:rPr>
          <w:rStyle w:val="mo"/>
          <w:rFonts w:ascii="MathJax_Main" w:eastAsiaTheme="majorEastAsia" w:hAnsi="MathJax_Main"/>
          <w:color w:val="000000"/>
          <w:sz w:val="30"/>
          <w:szCs w:val="30"/>
          <w:bdr w:val="none" w:sz="0" w:space="0" w:color="auto" w:frame="1"/>
          <w:lang w:val="en-US"/>
        </w:rPr>
        <w:t>,</w:t>
      </w:r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j</w:t>
      </w:r>
      <w:proofErr w:type="spellEnd"/>
      <w:r w:rsidRPr="00622760">
        <w:rPr>
          <w:rStyle w:val="mo"/>
          <w:rFonts w:ascii="MathJax_Main" w:eastAsiaTheme="majorEastAsia" w:hAnsi="MathJax_Main"/>
          <w:color w:val="000000"/>
          <w:sz w:val="30"/>
          <w:szCs w:val="30"/>
          <w:bdr w:val="none" w:sz="0" w:space="0" w:color="auto" w:frame="1"/>
          <w:lang w:val="en-US"/>
        </w:rPr>
        <w:t>)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(</w:t>
      </w:r>
      <w:proofErr w:type="spellStart"/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i,j</w:t>
      </w:r>
      <w:proofErr w:type="spellEnd"/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)</w:t>
      </w:r>
      <w:r w:rsidRPr="00622760">
        <w:rPr>
          <w:rFonts w:ascii="Verdana" w:hAnsi="Verdana"/>
          <w:color w:val="000000"/>
          <w:lang w:val="en-US"/>
        </w:rPr>
        <w:t>. These sort ranks run from 1 through </w:t>
      </w:r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q</w:t>
      </w:r>
      <w:r w:rsidRPr="00622760">
        <w:rPr>
          <w:rFonts w:ascii="Verdana" w:hAnsi="Verdana"/>
          <w:color w:val="000000"/>
          <w:lang w:val="en-US"/>
        </w:rPr>
        <w:t>. The Holm p-value for comparing a given pair </w:t>
      </w:r>
      <w:r w:rsidRPr="00622760">
        <w:rPr>
          <w:rStyle w:val="mo"/>
          <w:rFonts w:ascii="MathJax_Main" w:eastAsiaTheme="majorEastAsia" w:hAnsi="MathJax_Main"/>
          <w:color w:val="000000"/>
          <w:sz w:val="30"/>
          <w:szCs w:val="30"/>
          <w:bdr w:val="none" w:sz="0" w:space="0" w:color="auto" w:frame="1"/>
          <w:lang w:val="en-US"/>
        </w:rPr>
        <w:t>(</w:t>
      </w:r>
      <w:proofErr w:type="spellStart"/>
      <w:proofErr w:type="gramStart"/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i</w:t>
      </w:r>
      <w:r w:rsidRPr="00622760">
        <w:rPr>
          <w:rStyle w:val="mo"/>
          <w:rFonts w:ascii="MathJax_Main" w:eastAsiaTheme="majorEastAsia" w:hAnsi="MathJax_Main"/>
          <w:color w:val="000000"/>
          <w:sz w:val="30"/>
          <w:szCs w:val="30"/>
          <w:bdr w:val="none" w:sz="0" w:space="0" w:color="auto" w:frame="1"/>
          <w:lang w:val="en-US"/>
        </w:rPr>
        <w:t>,</w:t>
      </w:r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j</w:t>
      </w:r>
      <w:proofErr w:type="spellEnd"/>
      <w:proofErr w:type="gramEnd"/>
      <w:r w:rsidRPr="00622760">
        <w:rPr>
          <w:rStyle w:val="mo"/>
          <w:rFonts w:ascii="MathJax_Main" w:eastAsiaTheme="majorEastAsia" w:hAnsi="MathJax_Main"/>
          <w:color w:val="000000"/>
          <w:sz w:val="30"/>
          <w:szCs w:val="30"/>
          <w:bdr w:val="none" w:sz="0" w:space="0" w:color="auto" w:frame="1"/>
          <w:lang w:val="en-US"/>
        </w:rPr>
        <w:t>)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(</w:t>
      </w:r>
      <w:proofErr w:type="spellStart"/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i,j</w:t>
      </w:r>
      <w:proofErr w:type="spellEnd"/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)</w:t>
      </w:r>
      <w:r w:rsidRPr="00622760">
        <w:rPr>
          <w:rFonts w:ascii="Verdana" w:hAnsi="Verdana"/>
          <w:color w:val="000000"/>
          <w:lang w:val="en-US"/>
        </w:rPr>
        <w:t> in the context of multiple comparison of </w:t>
      </w:r>
      <w:proofErr w:type="spellStart"/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q</w:t>
      </w:r>
      <w:proofErr w:type="spellEnd"/>
      <w:r w:rsidRPr="00622760">
        <w:rPr>
          <w:rFonts w:ascii="Verdana" w:hAnsi="Verdana"/>
          <w:color w:val="000000"/>
          <w:lang w:val="en-US"/>
        </w:rPr>
        <w:t> such pairs simultaneously is: </w:t>
      </w:r>
      <w:r w:rsidRPr="00622760">
        <w:rPr>
          <w:rFonts w:ascii="Verdana" w:hAnsi="Verdana"/>
          <w:color w:val="000000"/>
          <w:lang w:val="en-US"/>
        </w:rPr>
        <w:br/>
      </w:r>
      <w:r w:rsidRPr="00622760">
        <w:rPr>
          <w:rFonts w:ascii="Verdana" w:hAnsi="Verdana"/>
          <w:color w:val="000000"/>
          <w:lang w:val="en-US"/>
        </w:rPr>
        <w:br/>
        <w:t>Holm p-value:     </w:t>
      </w:r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P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Holmi</w:t>
      </w:r>
      <w:r w:rsidRPr="00622760">
        <w:rPr>
          <w:rStyle w:val="mo"/>
          <w:rFonts w:ascii="MathJax_Main" w:eastAsiaTheme="majorEastAsia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j</w:t>
      </w:r>
      <w:r w:rsidRPr="00622760">
        <w:rPr>
          <w:rStyle w:val="mo"/>
          <w:rFonts w:ascii="MathJax_Main" w:eastAsiaTheme="majorEastAsia" w:hAnsi="MathJax_Main"/>
          <w:color w:val="000000"/>
          <w:sz w:val="30"/>
          <w:szCs w:val="30"/>
          <w:bdr w:val="none" w:sz="0" w:space="0" w:color="auto" w:frame="1"/>
          <w:lang w:val="en-US"/>
        </w:rPr>
        <w:t>=</w:t>
      </w:r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P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unadjustedi</w:t>
      </w:r>
      <w:r w:rsidRPr="00622760">
        <w:rPr>
          <w:rStyle w:val="mo"/>
          <w:rFonts w:ascii="MathJax_Main" w:eastAsiaTheme="majorEastAsia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j</w:t>
      </w:r>
      <w:r w:rsidRPr="00622760">
        <w:rPr>
          <w:rStyle w:val="mo"/>
          <w:rFonts w:ascii="MathJax_Main" w:eastAsiaTheme="majorEastAsia" w:hAnsi="MathJax_Main"/>
          <w:color w:val="000000"/>
          <w:sz w:val="30"/>
          <w:szCs w:val="30"/>
          <w:bdr w:val="none" w:sz="0" w:space="0" w:color="auto" w:frame="1"/>
          <w:lang w:val="en-US"/>
        </w:rPr>
        <w:t>(</w:t>
      </w:r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622760">
        <w:rPr>
          <w:rStyle w:val="mo"/>
          <w:rFonts w:ascii="MathJax_Main" w:eastAsiaTheme="majorEastAsia" w:hAnsi="MathJax_Main"/>
          <w:color w:val="000000"/>
          <w:sz w:val="30"/>
          <w:szCs w:val="30"/>
          <w:bdr w:val="none" w:sz="0" w:space="0" w:color="auto" w:frame="1"/>
          <w:lang w:val="en-US"/>
        </w:rPr>
        <w:t>−</w:t>
      </w:r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R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i</w:t>
      </w:r>
      <w:r w:rsidRPr="00622760">
        <w:rPr>
          <w:rStyle w:val="mo"/>
          <w:rFonts w:ascii="MathJax_Main" w:eastAsiaTheme="majorEastAsia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j</w:t>
      </w:r>
      <w:r w:rsidRPr="00622760">
        <w:rPr>
          <w:rStyle w:val="mo"/>
          <w:rFonts w:ascii="MathJax_Main" w:eastAsiaTheme="majorEastAsia" w:hAnsi="MathJax_Main"/>
          <w:color w:val="000000"/>
          <w:sz w:val="30"/>
          <w:szCs w:val="30"/>
          <w:bdr w:val="none" w:sz="0" w:space="0" w:color="auto" w:frame="1"/>
          <w:lang w:val="en-US"/>
        </w:rPr>
        <w:t>+</w:t>
      </w:r>
      <w:r w:rsidRPr="00622760">
        <w:rPr>
          <w:rStyle w:val="mn"/>
          <w:rFonts w:ascii="MathJax_Main" w:hAnsi="MathJax_Main"/>
          <w:color w:val="000000"/>
          <w:sz w:val="30"/>
          <w:szCs w:val="30"/>
          <w:bdr w:val="none" w:sz="0" w:space="0" w:color="auto" w:frame="1"/>
          <w:lang w:val="en-US"/>
        </w:rPr>
        <w:t>1</w:t>
      </w:r>
      <w:r w:rsidRPr="00622760">
        <w:rPr>
          <w:rStyle w:val="mo"/>
          <w:rFonts w:ascii="MathJax_Main" w:eastAsiaTheme="majorEastAsia" w:hAnsi="MathJax_Main"/>
          <w:color w:val="000000"/>
          <w:sz w:val="30"/>
          <w:szCs w:val="30"/>
          <w:bdr w:val="none" w:sz="0" w:space="0" w:color="auto" w:frame="1"/>
          <w:lang w:val="en-US"/>
        </w:rPr>
        <w:t>)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Pi,jHolm=Pi,junadjusted(q−Ri,j+1)</w:t>
      </w:r>
    </w:p>
    <w:p w:rsidR="00622760" w:rsidRPr="00622760" w:rsidRDefault="00622760" w:rsidP="00622760">
      <w:pPr>
        <w:pStyle w:val="NormalWeb"/>
        <w:shd w:val="clear" w:color="auto" w:fill="FFFFCC"/>
        <w:spacing w:before="0" w:beforeAutospacing="0" w:after="0"/>
        <w:rPr>
          <w:rFonts w:ascii="Verdana" w:hAnsi="Verdana"/>
          <w:color w:val="000000"/>
          <w:lang w:val="en-US"/>
        </w:rPr>
      </w:pPr>
      <w:r w:rsidRPr="00622760">
        <w:rPr>
          <w:rFonts w:ascii="Verdana" w:hAnsi="Verdana"/>
          <w:color w:val="000000"/>
          <w:lang w:val="en-US"/>
        </w:rPr>
        <w:t xml:space="preserve">In this first combined Bonferroni and Holm table below, we consider all possible contrasts (pairs) for simultaneous </w:t>
      </w:r>
      <w:proofErr w:type="spellStart"/>
      <w:r w:rsidRPr="00622760">
        <w:rPr>
          <w:rFonts w:ascii="Verdana" w:hAnsi="Verdana"/>
          <w:color w:val="000000"/>
          <w:lang w:val="en-US"/>
        </w:rPr>
        <w:t>comparion</w:t>
      </w:r>
      <w:proofErr w:type="spellEnd"/>
      <w:r w:rsidRPr="00622760">
        <w:rPr>
          <w:rFonts w:ascii="Verdana" w:hAnsi="Verdana"/>
          <w:color w:val="000000"/>
          <w:lang w:val="en-US"/>
        </w:rPr>
        <w:t>, thus </w:t>
      </w:r>
      <w:proofErr w:type="spellStart"/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q</w:t>
      </w:r>
      <w:proofErr w:type="spellEnd"/>
      <w:r w:rsidRPr="00622760">
        <w:rPr>
          <w:rFonts w:ascii="Verdana" w:hAnsi="Verdana"/>
          <w:color w:val="000000"/>
          <w:lang w:val="en-US"/>
        </w:rPr>
        <w:t xml:space="preserve">=15. The </w:t>
      </w:r>
      <w:proofErr w:type="spellStart"/>
      <w:r w:rsidRPr="00622760">
        <w:rPr>
          <w:rFonts w:ascii="Verdana" w:hAnsi="Verdana"/>
          <w:color w:val="000000"/>
          <w:lang w:val="en-US"/>
        </w:rPr>
        <w:t>Bonferoni</w:t>
      </w:r>
      <w:proofErr w:type="spellEnd"/>
      <w:r w:rsidRPr="00622760">
        <w:rPr>
          <w:rFonts w:ascii="Verdana" w:hAnsi="Verdana"/>
          <w:color w:val="000000"/>
          <w:lang w:val="en-US"/>
        </w:rPr>
        <w:t xml:space="preserve"> and Holm p-values of the observed </w:t>
      </w:r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T</w:t>
      </w:r>
      <w:r w:rsidRPr="00622760">
        <w:rPr>
          <w:rFonts w:ascii="Verdana" w:hAnsi="Verdana"/>
          <w:color w:val="000000"/>
          <w:lang w:val="en-US"/>
        </w:rPr>
        <w:t>-statistic </w:t>
      </w:r>
      <w:proofErr w:type="spellStart"/>
      <w:proofErr w:type="gramStart"/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i</w:t>
      </w:r>
      <w:r w:rsidRPr="00622760">
        <w:rPr>
          <w:rStyle w:val="mo"/>
          <w:rFonts w:ascii="MathJax_Main" w:eastAsiaTheme="majorEastAsia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j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Ti</w:t>
      </w:r>
      <w:proofErr w:type="gramEnd"/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,j</w:t>
      </w:r>
      <w:proofErr w:type="spellEnd"/>
      <w:r w:rsidRPr="00622760">
        <w:rPr>
          <w:rFonts w:ascii="Verdana" w:hAnsi="Verdana"/>
          <w:color w:val="000000"/>
          <w:lang w:val="en-US"/>
        </w:rPr>
        <w:t> for all relevant </w:t>
      </w:r>
      <w:proofErr w:type="spellStart"/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q</w:t>
      </w:r>
      <w:proofErr w:type="spellEnd"/>
      <w:r w:rsidRPr="00622760">
        <w:rPr>
          <w:rFonts w:ascii="Verdana" w:hAnsi="Verdana"/>
          <w:color w:val="000000"/>
          <w:lang w:val="en-US"/>
        </w:rPr>
        <w:t>=15 pairs of treatments is shown below, along with color coded Bonferroni and Holm inferences (red for insignificant, green for significant) based on the p-value.</w:t>
      </w:r>
    </w:p>
    <w:p w:rsidR="00622760" w:rsidRPr="00622760" w:rsidRDefault="00622760" w:rsidP="00622760">
      <w:pPr>
        <w:pStyle w:val="Heading4"/>
        <w:shd w:val="clear" w:color="auto" w:fill="FFFFCC"/>
        <w:spacing w:before="0"/>
        <w:rPr>
          <w:rFonts w:ascii="Verdana" w:hAnsi="Verdana"/>
          <w:color w:val="000000"/>
          <w:lang w:val="en-US"/>
        </w:rPr>
      </w:pPr>
      <w:r w:rsidRPr="00622760">
        <w:rPr>
          <w:rFonts w:ascii="Verdana" w:hAnsi="Verdana"/>
          <w:color w:val="000000"/>
          <w:lang w:val="en-US"/>
        </w:rPr>
        <w:t xml:space="preserve">Bonferroni and Holm results: all pairs </w:t>
      </w:r>
      <w:proofErr w:type="spellStart"/>
      <w:r w:rsidRPr="00622760">
        <w:rPr>
          <w:rFonts w:ascii="Verdana" w:hAnsi="Verdana"/>
          <w:color w:val="000000"/>
          <w:lang w:val="en-US"/>
        </w:rPr>
        <w:t>simultaineously</w:t>
      </w:r>
      <w:proofErr w:type="spellEnd"/>
      <w:r w:rsidRPr="00622760">
        <w:rPr>
          <w:rFonts w:ascii="Verdana" w:hAnsi="Verdana"/>
          <w:color w:val="000000"/>
          <w:lang w:val="en-US"/>
        </w:rPr>
        <w:t xml:space="preserve"> compared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1422"/>
        <w:gridCol w:w="1520"/>
        <w:gridCol w:w="1505"/>
        <w:gridCol w:w="1392"/>
        <w:gridCol w:w="1505"/>
      </w:tblGrid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treatments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</w:r>
            <w:proofErr w:type="spellStart"/>
            <w:r>
              <w:rPr>
                <w:rFonts w:ascii="Verdana" w:hAnsi="Verdana"/>
                <w:color w:val="000000"/>
              </w:rPr>
              <w:t>pair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Pr="00622760" w:rsidRDefault="00622760">
            <w:pPr>
              <w:rPr>
                <w:rFonts w:ascii="Verdana" w:hAnsi="Verdana"/>
                <w:color w:val="000000"/>
                <w:lang w:val="en-US"/>
              </w:rPr>
            </w:pPr>
            <w:r w:rsidRPr="00622760">
              <w:rPr>
                <w:rFonts w:ascii="Verdana" w:hAnsi="Verdana"/>
                <w:color w:val="000000"/>
                <w:lang w:val="en-US"/>
              </w:rPr>
              <w:t>Bonferroni </w:t>
            </w:r>
            <w:r w:rsidRPr="00622760">
              <w:rPr>
                <w:rFonts w:ascii="Verdana" w:hAnsi="Verdana"/>
                <w:color w:val="000000"/>
                <w:lang w:val="en-US"/>
              </w:rPr>
              <w:br/>
              <w:t>and Holm </w:t>
            </w:r>
            <w:r w:rsidRPr="00622760">
              <w:rPr>
                <w:rFonts w:ascii="Verdana" w:hAnsi="Verdana"/>
                <w:color w:val="000000"/>
                <w:lang w:val="en-US"/>
              </w:rPr>
              <w:br/>
            </w:r>
            <w:r w:rsidRPr="00622760">
              <w:rPr>
                <w:rStyle w:val="mi"/>
                <w:rFonts w:ascii="MathJax_Math-italic" w:hAnsi="MathJax_Math-italic"/>
                <w:color w:val="000000"/>
                <w:sz w:val="30"/>
                <w:szCs w:val="30"/>
                <w:bdr w:val="none" w:sz="0" w:space="0" w:color="auto" w:frame="1"/>
                <w:lang w:val="en-US"/>
              </w:rPr>
              <w:t>T</w:t>
            </w:r>
            <w:r w:rsidRPr="00622760">
              <w:rPr>
                <w:rStyle w:val="mjxassistivemathml"/>
                <w:rFonts w:ascii="Verdana" w:hAnsi="Verdana"/>
                <w:color w:val="000000"/>
                <w:bdr w:val="none" w:sz="0" w:space="0" w:color="auto" w:frame="1"/>
                <w:lang w:val="en-US"/>
              </w:rPr>
              <w:t>T</w:t>
            </w:r>
            <w:r w:rsidRPr="00622760">
              <w:rPr>
                <w:rFonts w:ascii="Verdana" w:hAnsi="Verdana"/>
                <w:color w:val="000000"/>
                <w:lang w:val="en-US"/>
              </w:rPr>
              <w:t>-statistic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Bonferroni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  <w:t>p-</w:t>
            </w:r>
            <w:proofErr w:type="spellStart"/>
            <w:r>
              <w:rPr>
                <w:rFonts w:ascii="Verdana" w:hAnsi="Verdana"/>
                <w:color w:val="000000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Bonferroni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</w:r>
            <w:proofErr w:type="spellStart"/>
            <w:r>
              <w:rPr>
                <w:rFonts w:ascii="Verdana" w:hAnsi="Verdana"/>
                <w:color w:val="000000"/>
              </w:rPr>
              <w:t>inferfence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Holm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  <w:t>p-</w:t>
            </w:r>
            <w:proofErr w:type="spellStart"/>
            <w:r>
              <w:rPr>
                <w:rFonts w:ascii="Verdana" w:hAnsi="Verdana"/>
                <w:color w:val="000000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Holm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</w:r>
            <w:proofErr w:type="spellStart"/>
            <w:r>
              <w:rPr>
                <w:rFonts w:ascii="Verdana" w:hAnsi="Verdana"/>
                <w:color w:val="000000"/>
              </w:rPr>
              <w:t>inferfence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1.6827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1.3936895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0.7433011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0.4675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9.6048145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2.5612839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2.0833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0.5642501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0.3761667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>A vs 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0.2703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11.8057041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1.5740939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1.1163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3.9706736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1.8529810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 vs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2.1025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0.5383986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0.3948256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 vs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0.3096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11.3549205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2.2709841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 vs 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1.9911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0.7032987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0.4219792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 vs 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2.8030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0.0782194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0.0730048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 vs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2.5093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0.1851225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0.1604395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 vs 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0.2152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12.4452958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0.8296864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 vs 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0.6160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8.0715564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2.6905188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 vs 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2.4216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0.2359029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0.1887223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 vs 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3.2658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0.0172394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* p&lt;0.05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0.0172394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* p&lt;0.05</w:t>
            </w:r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 vs 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0.8708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5.7627974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2.3051190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</w:tbl>
    <w:p w:rsidR="00622760" w:rsidRDefault="00622760" w:rsidP="00622760">
      <w:pPr>
        <w:rPr>
          <w:rFonts w:ascii="Times New Roman" w:hAnsi="Times New Roman"/>
        </w:rPr>
      </w:pPr>
      <w:r>
        <w:rPr>
          <w:rFonts w:ascii="Verdana" w:hAnsi="Verdana"/>
          <w:color w:val="000000"/>
        </w:rPr>
        <w:lastRenderedPageBreak/>
        <w:br/>
      </w:r>
    </w:p>
    <w:p w:rsidR="00622760" w:rsidRPr="00622760" w:rsidRDefault="00622760" w:rsidP="00622760">
      <w:pPr>
        <w:pStyle w:val="NormalWeb"/>
        <w:shd w:val="clear" w:color="auto" w:fill="FFFFCC"/>
        <w:spacing w:before="0" w:beforeAutospacing="0" w:after="0"/>
        <w:rPr>
          <w:rFonts w:ascii="Verdana" w:hAnsi="Verdana"/>
          <w:color w:val="000000"/>
          <w:lang w:val="en-US"/>
        </w:rPr>
      </w:pPr>
      <w:r w:rsidRPr="00622760">
        <w:rPr>
          <w:rFonts w:ascii="Verdana" w:hAnsi="Verdana"/>
          <w:color w:val="000000"/>
          <w:lang w:val="en-US"/>
        </w:rPr>
        <w:t xml:space="preserve">In this second Bonferroni and Holm table below, we consider a subset of contrasts (pairs) for simultaneous </w:t>
      </w:r>
      <w:proofErr w:type="spellStart"/>
      <w:r w:rsidRPr="00622760">
        <w:rPr>
          <w:rFonts w:ascii="Verdana" w:hAnsi="Verdana"/>
          <w:color w:val="000000"/>
          <w:lang w:val="en-US"/>
        </w:rPr>
        <w:t>comparion</w:t>
      </w:r>
      <w:proofErr w:type="spellEnd"/>
      <w:r w:rsidRPr="00622760">
        <w:rPr>
          <w:rFonts w:ascii="Verdana" w:hAnsi="Verdana"/>
          <w:color w:val="000000"/>
          <w:lang w:val="en-US"/>
        </w:rPr>
        <w:t>, of only pairs relative to treatment A. Such a situation may be relevant when treatment A is the control, and the experimenter is interested only in differences of treatments relative to control, thus </w:t>
      </w:r>
      <w:proofErr w:type="spellStart"/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q</w:t>
      </w:r>
      <w:proofErr w:type="spellEnd"/>
      <w:r w:rsidRPr="00622760">
        <w:rPr>
          <w:rFonts w:ascii="Verdana" w:hAnsi="Verdana"/>
          <w:color w:val="000000"/>
          <w:lang w:val="en-US"/>
        </w:rPr>
        <w:t xml:space="preserve">=5. The </w:t>
      </w:r>
      <w:proofErr w:type="spellStart"/>
      <w:r w:rsidRPr="00622760">
        <w:rPr>
          <w:rFonts w:ascii="Verdana" w:hAnsi="Verdana"/>
          <w:color w:val="000000"/>
          <w:lang w:val="en-US"/>
        </w:rPr>
        <w:t>Bonferoni</w:t>
      </w:r>
      <w:proofErr w:type="spellEnd"/>
      <w:r w:rsidRPr="00622760">
        <w:rPr>
          <w:rFonts w:ascii="Verdana" w:hAnsi="Verdana"/>
          <w:color w:val="000000"/>
          <w:lang w:val="en-US"/>
        </w:rPr>
        <w:t xml:space="preserve"> and Holm p-values of the observed </w:t>
      </w:r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T</w:t>
      </w:r>
      <w:r w:rsidRPr="00622760">
        <w:rPr>
          <w:rFonts w:ascii="Verdana" w:hAnsi="Verdana"/>
          <w:color w:val="000000"/>
          <w:lang w:val="en-US"/>
        </w:rPr>
        <w:t>-statistic </w:t>
      </w:r>
      <w:proofErr w:type="spellStart"/>
      <w:proofErr w:type="gramStart"/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i</w:t>
      </w:r>
      <w:r w:rsidRPr="00622760">
        <w:rPr>
          <w:rStyle w:val="mo"/>
          <w:rFonts w:ascii="MathJax_Main" w:eastAsiaTheme="majorEastAsia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622760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j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Ti</w:t>
      </w:r>
      <w:proofErr w:type="gramEnd"/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,j</w:t>
      </w:r>
      <w:proofErr w:type="spellEnd"/>
      <w:r w:rsidRPr="00622760">
        <w:rPr>
          <w:rFonts w:ascii="Verdana" w:hAnsi="Verdana"/>
          <w:color w:val="000000"/>
          <w:lang w:val="en-US"/>
        </w:rPr>
        <w:t> for </w:t>
      </w:r>
      <w:proofErr w:type="spellStart"/>
      <w:r w:rsidRPr="00622760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622760">
        <w:rPr>
          <w:rStyle w:val="mjxassistivemathml"/>
          <w:rFonts w:ascii="Verdana" w:hAnsi="Verdana"/>
          <w:color w:val="000000"/>
          <w:bdr w:val="none" w:sz="0" w:space="0" w:color="auto" w:frame="1"/>
          <w:lang w:val="en-US"/>
        </w:rPr>
        <w:t>q</w:t>
      </w:r>
      <w:proofErr w:type="spellEnd"/>
      <w:r w:rsidRPr="00622760">
        <w:rPr>
          <w:rFonts w:ascii="Verdana" w:hAnsi="Verdana"/>
          <w:color w:val="000000"/>
          <w:lang w:val="en-US"/>
        </w:rPr>
        <w:t>=5 relevant pairs of treatments, along with color coded Bonferroni inference (red for insignificant, green for significant) based on the p-value.</w:t>
      </w:r>
    </w:p>
    <w:p w:rsidR="00622760" w:rsidRPr="00622760" w:rsidRDefault="00622760" w:rsidP="00622760">
      <w:pPr>
        <w:pStyle w:val="Heading4"/>
        <w:shd w:val="clear" w:color="auto" w:fill="FFFFCC"/>
        <w:spacing w:before="0"/>
        <w:rPr>
          <w:rFonts w:ascii="Verdana" w:hAnsi="Verdana"/>
          <w:color w:val="000000"/>
          <w:lang w:val="en-US"/>
        </w:rPr>
      </w:pPr>
      <w:r w:rsidRPr="00622760">
        <w:rPr>
          <w:rFonts w:ascii="Verdana" w:hAnsi="Verdana"/>
          <w:color w:val="000000"/>
          <w:lang w:val="en-US"/>
        </w:rPr>
        <w:t xml:space="preserve">Bonferroni and Holm results: only pairs relative to A </w:t>
      </w:r>
      <w:proofErr w:type="spellStart"/>
      <w:r w:rsidRPr="00622760">
        <w:rPr>
          <w:rFonts w:ascii="Verdana" w:hAnsi="Verdana"/>
          <w:color w:val="000000"/>
          <w:lang w:val="en-US"/>
        </w:rPr>
        <w:t>simultaineously</w:t>
      </w:r>
      <w:proofErr w:type="spellEnd"/>
      <w:r w:rsidRPr="00622760">
        <w:rPr>
          <w:rFonts w:ascii="Verdana" w:hAnsi="Verdana"/>
          <w:color w:val="000000"/>
          <w:lang w:val="en-US"/>
        </w:rPr>
        <w:t xml:space="preserve"> compared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437"/>
        <w:gridCol w:w="1438"/>
        <w:gridCol w:w="1522"/>
        <w:gridCol w:w="1408"/>
        <w:gridCol w:w="1522"/>
      </w:tblGrid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treatments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</w:r>
            <w:proofErr w:type="spellStart"/>
            <w:r>
              <w:rPr>
                <w:rFonts w:ascii="Verdana" w:hAnsi="Verdana"/>
                <w:color w:val="000000"/>
              </w:rPr>
              <w:t>pair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Pr="00622760" w:rsidRDefault="00622760">
            <w:pPr>
              <w:rPr>
                <w:rFonts w:ascii="Verdana" w:hAnsi="Verdana"/>
                <w:color w:val="000000"/>
                <w:lang w:val="en-US"/>
              </w:rPr>
            </w:pPr>
            <w:r w:rsidRPr="00622760">
              <w:rPr>
                <w:rFonts w:ascii="Verdana" w:hAnsi="Verdana"/>
                <w:color w:val="000000"/>
                <w:lang w:val="en-US"/>
              </w:rPr>
              <w:t>Bonferroni </w:t>
            </w:r>
            <w:r w:rsidRPr="00622760">
              <w:rPr>
                <w:rFonts w:ascii="Verdana" w:hAnsi="Verdana"/>
                <w:color w:val="000000"/>
                <w:lang w:val="en-US"/>
              </w:rPr>
              <w:br/>
              <w:t>and Holm </w:t>
            </w:r>
            <w:r w:rsidRPr="00622760">
              <w:rPr>
                <w:rFonts w:ascii="Verdana" w:hAnsi="Verdana"/>
                <w:color w:val="000000"/>
                <w:lang w:val="en-US"/>
              </w:rPr>
              <w:br/>
            </w:r>
            <w:r w:rsidRPr="00622760">
              <w:rPr>
                <w:rStyle w:val="mi"/>
                <w:rFonts w:ascii="MathJax_Math-italic" w:hAnsi="MathJax_Math-italic"/>
                <w:color w:val="000000"/>
                <w:sz w:val="30"/>
                <w:szCs w:val="30"/>
                <w:bdr w:val="none" w:sz="0" w:space="0" w:color="auto" w:frame="1"/>
                <w:lang w:val="en-US"/>
              </w:rPr>
              <w:t>T</w:t>
            </w:r>
            <w:r w:rsidRPr="00622760">
              <w:rPr>
                <w:rStyle w:val="mjxassistivemathml"/>
                <w:rFonts w:ascii="Verdana" w:hAnsi="Verdana"/>
                <w:color w:val="000000"/>
                <w:bdr w:val="none" w:sz="0" w:space="0" w:color="auto" w:frame="1"/>
                <w:lang w:val="en-US"/>
              </w:rPr>
              <w:t>T</w:t>
            </w:r>
            <w:r w:rsidRPr="00622760">
              <w:rPr>
                <w:rFonts w:ascii="Verdana" w:hAnsi="Verdana"/>
                <w:color w:val="000000"/>
                <w:lang w:val="en-US"/>
              </w:rPr>
              <w:t>-statistic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Bonferroni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  <w:t>p-</w:t>
            </w:r>
            <w:proofErr w:type="spellStart"/>
            <w:r>
              <w:rPr>
                <w:rFonts w:ascii="Verdana" w:hAnsi="Verdana"/>
                <w:color w:val="000000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Bonferroni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</w:r>
            <w:proofErr w:type="spellStart"/>
            <w:r>
              <w:rPr>
                <w:rFonts w:ascii="Verdana" w:hAnsi="Verdana"/>
                <w:color w:val="000000"/>
              </w:rPr>
              <w:t>inferfence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Holm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  <w:t>p-</w:t>
            </w:r>
            <w:proofErr w:type="spellStart"/>
            <w:r>
              <w:rPr>
                <w:rFonts w:ascii="Verdana" w:hAnsi="Verdana"/>
                <w:color w:val="000000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Holm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</w:r>
            <w:proofErr w:type="spellStart"/>
            <w:r>
              <w:rPr>
                <w:rFonts w:ascii="Verdana" w:hAnsi="Verdana"/>
                <w:color w:val="000000"/>
              </w:rPr>
              <w:t>inferfence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1.6827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0.4645632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0.3716505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0.4675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3.2016048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1.2806419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2.0833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0.1880834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0.1880834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0.2703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3.9352347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0.7870469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6227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1.1163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1.3235579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0.7941347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</w:tbl>
    <w:p w:rsidR="00C21A1C" w:rsidRPr="00C21A1C" w:rsidRDefault="00C21A1C" w:rsidP="009A3C41">
      <w:pPr>
        <w:rPr>
          <w:lang w:val="en-US"/>
        </w:rPr>
      </w:pPr>
    </w:p>
    <w:p w:rsidR="00C21A1C" w:rsidRDefault="00C21A1C" w:rsidP="009A3C41">
      <w:pPr>
        <w:rPr>
          <w:lang w:val="en-US"/>
        </w:rPr>
      </w:pPr>
      <w:r>
        <w:rPr>
          <w:lang w:val="en-US"/>
        </w:rPr>
        <w:t xml:space="preserve">Para B, BC and C. </w:t>
      </w:r>
    </w:p>
    <w:p w:rsidR="00C21A1C" w:rsidRPr="00C21A1C" w:rsidRDefault="00C21A1C" w:rsidP="00C21A1C">
      <w:pPr>
        <w:pStyle w:val="Heading4"/>
        <w:shd w:val="clear" w:color="auto" w:fill="FFFFCC"/>
        <w:spacing w:before="0"/>
        <w:rPr>
          <w:rFonts w:ascii="Verdana" w:hAnsi="Verdana"/>
          <w:color w:val="000000"/>
          <w:lang w:val="en-US"/>
        </w:rPr>
      </w:pPr>
      <w:r w:rsidRPr="00C21A1C">
        <w:rPr>
          <w:rFonts w:ascii="Verdana" w:hAnsi="Verdana"/>
          <w:color w:val="000000"/>
          <w:lang w:val="en-US"/>
        </w:rPr>
        <w:t xml:space="preserve">Conclusion from </w:t>
      </w:r>
      <w:proofErr w:type="spellStart"/>
      <w:r w:rsidRPr="00C21A1C">
        <w:rPr>
          <w:rFonts w:ascii="Verdana" w:hAnsi="Verdana"/>
          <w:color w:val="000000"/>
          <w:lang w:val="en-US"/>
        </w:rPr>
        <w:t>Anova</w:t>
      </w:r>
      <w:proofErr w:type="spellEnd"/>
      <w:r w:rsidRPr="00C21A1C">
        <w:rPr>
          <w:rFonts w:ascii="Verdana" w:hAnsi="Verdana"/>
          <w:color w:val="000000"/>
          <w:lang w:val="en-US"/>
        </w:rPr>
        <w:t>:</w:t>
      </w:r>
    </w:p>
    <w:p w:rsidR="00C21A1C" w:rsidRPr="00C21A1C" w:rsidRDefault="00C21A1C" w:rsidP="00C21A1C">
      <w:pPr>
        <w:pStyle w:val="NormalWeb"/>
        <w:shd w:val="clear" w:color="auto" w:fill="FFFFCC"/>
        <w:spacing w:before="0" w:beforeAutospacing="0"/>
        <w:rPr>
          <w:rFonts w:ascii="Verdana" w:hAnsi="Verdana"/>
          <w:color w:val="000000"/>
          <w:lang w:val="en-US"/>
        </w:rPr>
      </w:pPr>
      <w:r w:rsidRPr="00C21A1C">
        <w:rPr>
          <w:rFonts w:ascii="Verdana" w:hAnsi="Verdana"/>
          <w:color w:val="000000"/>
          <w:lang w:val="en-US"/>
        </w:rPr>
        <w:t xml:space="preserve">The p-value </w:t>
      </w:r>
      <w:proofErr w:type="spellStart"/>
      <w:r w:rsidRPr="00C21A1C">
        <w:rPr>
          <w:rFonts w:ascii="Verdana" w:hAnsi="Verdana"/>
          <w:color w:val="000000"/>
          <w:lang w:val="en-US"/>
        </w:rPr>
        <w:t>corresponing</w:t>
      </w:r>
      <w:proofErr w:type="spellEnd"/>
      <w:r w:rsidRPr="00C21A1C">
        <w:rPr>
          <w:rFonts w:ascii="Verdana" w:hAnsi="Verdana"/>
          <w:color w:val="000000"/>
          <w:lang w:val="en-US"/>
        </w:rPr>
        <w:t xml:space="preserve"> to the F-statistic of one-way ANOVA is lower than 0.05, suggesting that the one or more treatments are significantly </w:t>
      </w:r>
      <w:r w:rsidRPr="00C21A1C">
        <w:rPr>
          <w:rFonts w:ascii="Verdana" w:hAnsi="Verdana"/>
          <w:color w:val="000000"/>
          <w:lang w:val="en-US"/>
        </w:rPr>
        <w:lastRenderedPageBreak/>
        <w:t xml:space="preserve">different. The Tukey HSD test, </w:t>
      </w:r>
      <w:proofErr w:type="spellStart"/>
      <w:r w:rsidRPr="00C21A1C">
        <w:rPr>
          <w:rFonts w:ascii="Verdana" w:hAnsi="Verdana"/>
          <w:color w:val="000000"/>
          <w:lang w:val="en-US"/>
        </w:rPr>
        <w:t>Scheffé</w:t>
      </w:r>
      <w:proofErr w:type="spellEnd"/>
      <w:r w:rsidRPr="00C21A1C">
        <w:rPr>
          <w:rFonts w:ascii="Verdana" w:hAnsi="Verdana"/>
          <w:color w:val="000000"/>
          <w:lang w:val="en-US"/>
        </w:rPr>
        <w:t xml:space="preserve">, Bonferroni and Holm multiple comparison tests follow. These post-hoc tests would likely identify which of the pairs of treatments are significantly </w:t>
      </w:r>
      <w:proofErr w:type="spellStart"/>
      <w:r w:rsidRPr="00C21A1C">
        <w:rPr>
          <w:rFonts w:ascii="Verdana" w:hAnsi="Verdana"/>
          <w:color w:val="000000"/>
          <w:lang w:val="en-US"/>
        </w:rPr>
        <w:t>differerent</w:t>
      </w:r>
      <w:proofErr w:type="spellEnd"/>
      <w:r w:rsidRPr="00C21A1C">
        <w:rPr>
          <w:rFonts w:ascii="Verdana" w:hAnsi="Verdana"/>
          <w:color w:val="000000"/>
          <w:lang w:val="en-US"/>
        </w:rPr>
        <w:t xml:space="preserve"> from each other.</w:t>
      </w:r>
    </w:p>
    <w:p w:rsidR="00C21A1C" w:rsidRDefault="00C21A1C" w:rsidP="009A3C41">
      <w:pPr>
        <w:rPr>
          <w:lang w:val="en-US"/>
        </w:rPr>
      </w:pPr>
    </w:p>
    <w:p w:rsidR="00622760" w:rsidRDefault="00622760" w:rsidP="00622760">
      <w:pPr>
        <w:rPr>
          <w:lang w:val="en-US"/>
        </w:rPr>
      </w:pPr>
      <w:r>
        <w:rPr>
          <w:noProof/>
        </w:rPr>
        <w:drawing>
          <wp:inline distT="0" distB="0" distL="0" distR="0" wp14:anchorId="72C6BC18" wp14:editId="4D2AC7C6">
            <wp:extent cx="3257550" cy="1832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0508" cy="184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60" w:rsidRDefault="00622760" w:rsidP="00622760">
      <w:pPr>
        <w:rPr>
          <w:lang w:val="en-US"/>
        </w:rPr>
      </w:pPr>
    </w:p>
    <w:p w:rsidR="00622760" w:rsidRPr="00C21A1C" w:rsidRDefault="00622760" w:rsidP="00622760">
      <w:pPr>
        <w:pStyle w:val="Heading3"/>
        <w:shd w:val="clear" w:color="auto" w:fill="FFFFCC"/>
        <w:spacing w:before="0"/>
        <w:rPr>
          <w:rFonts w:ascii="Verdana" w:hAnsi="Verdana"/>
          <w:color w:val="000000"/>
          <w:lang w:val="en-US"/>
        </w:rPr>
      </w:pPr>
      <w:proofErr w:type="spellStart"/>
      <w:r w:rsidRPr="00C21A1C">
        <w:rPr>
          <w:rFonts w:ascii="Verdana" w:hAnsi="Verdana"/>
          <w:i/>
          <w:iCs/>
          <w:color w:val="000000"/>
          <w:lang w:val="en-US"/>
        </w:rPr>
        <w:t>Scheffé</w:t>
      </w:r>
      <w:proofErr w:type="spellEnd"/>
      <w:r w:rsidRPr="00C21A1C">
        <w:rPr>
          <w:rFonts w:ascii="Verdana" w:hAnsi="Verdana"/>
          <w:i/>
          <w:iCs/>
          <w:color w:val="000000"/>
          <w:lang w:val="en-US"/>
        </w:rPr>
        <w:t xml:space="preserve"> multiple comparison</w:t>
      </w:r>
    </w:p>
    <w:p w:rsidR="00622760" w:rsidRPr="00C21A1C" w:rsidRDefault="00622760" w:rsidP="00622760">
      <w:pPr>
        <w:pStyle w:val="NormalWeb"/>
        <w:shd w:val="clear" w:color="auto" w:fill="FFFFCC"/>
        <w:spacing w:before="0" w:beforeAutospacing="0" w:after="0"/>
        <w:rPr>
          <w:rFonts w:ascii="Verdana" w:hAnsi="Verdana"/>
          <w:color w:val="000000"/>
          <w:lang w:val="en-US"/>
        </w:rPr>
      </w:pPr>
      <w:r w:rsidRPr="00C21A1C">
        <w:rPr>
          <w:rFonts w:ascii="Verdana" w:hAnsi="Verdana"/>
          <w:color w:val="000000"/>
          <w:lang w:val="en-US"/>
        </w:rPr>
        <w:t>We define a statistic named </w:t>
      </w:r>
      <w:r w:rsidRPr="00C21A1C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T</w:t>
      </w:r>
      <w:r w:rsidRPr="00C21A1C">
        <w:rPr>
          <w:rFonts w:ascii="Verdana" w:hAnsi="Verdana"/>
          <w:color w:val="000000"/>
          <w:lang w:val="en-US"/>
        </w:rPr>
        <w:t> as the ratio of unsigned contrast mean to contrast standard error, as explained in the </w:t>
      </w:r>
      <w:hyperlink r:id="rId11" w:history="1">
        <w:r w:rsidRPr="00C21A1C">
          <w:rPr>
            <w:rStyle w:val="Hyperlink"/>
            <w:rFonts w:ascii="Verdana" w:hAnsi="Verdana"/>
            <w:color w:val="6E6C64"/>
            <w:lang w:val="en-US"/>
          </w:rPr>
          <w:t xml:space="preserve">NIST Engineering Statistics Handbook page for </w:t>
        </w:r>
        <w:proofErr w:type="spellStart"/>
        <w:r w:rsidRPr="00C21A1C">
          <w:rPr>
            <w:rStyle w:val="Hyperlink"/>
            <w:rFonts w:ascii="Verdana" w:hAnsi="Verdana"/>
            <w:color w:val="6E6C64"/>
            <w:lang w:val="en-US"/>
          </w:rPr>
          <w:t>Scheffe's</w:t>
        </w:r>
        <w:proofErr w:type="spellEnd"/>
        <w:r w:rsidRPr="00C21A1C">
          <w:rPr>
            <w:rStyle w:val="Hyperlink"/>
            <w:rFonts w:ascii="Verdana" w:hAnsi="Verdana"/>
            <w:color w:val="6E6C64"/>
            <w:lang w:val="en-US"/>
          </w:rPr>
          <w:t xml:space="preserve"> method </w:t>
        </w:r>
      </w:hyperlink>
      <w:r w:rsidRPr="00C21A1C">
        <w:rPr>
          <w:rFonts w:ascii="Verdana" w:hAnsi="Verdana"/>
          <w:color w:val="000000"/>
          <w:lang w:val="en-US"/>
        </w:rPr>
        <w:t>. It can be show that for contrasts that are treatment pairs </w:t>
      </w:r>
      <w:r w:rsidRPr="00C21A1C">
        <w:rPr>
          <w:rStyle w:val="mo"/>
          <w:rFonts w:ascii="MathJax_Main" w:hAnsi="MathJax_Main"/>
          <w:color w:val="000000"/>
          <w:sz w:val="30"/>
          <w:szCs w:val="30"/>
          <w:bdr w:val="none" w:sz="0" w:space="0" w:color="auto" w:frame="1"/>
          <w:lang w:val="en-US"/>
        </w:rPr>
        <w:t>(</w:t>
      </w:r>
      <w:proofErr w:type="spellStart"/>
      <w:proofErr w:type="gramStart"/>
      <w:r w:rsidRPr="00C21A1C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i</w:t>
      </w:r>
      <w:r w:rsidRPr="00C21A1C">
        <w:rPr>
          <w:rStyle w:val="mo"/>
          <w:rFonts w:ascii="MathJax_Main" w:hAnsi="MathJax_Main"/>
          <w:color w:val="000000"/>
          <w:sz w:val="30"/>
          <w:szCs w:val="30"/>
          <w:bdr w:val="none" w:sz="0" w:space="0" w:color="auto" w:frame="1"/>
          <w:lang w:val="en-US"/>
        </w:rPr>
        <w:t>,</w:t>
      </w:r>
      <w:r w:rsidRPr="00C21A1C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j</w:t>
      </w:r>
      <w:proofErr w:type="spellEnd"/>
      <w:proofErr w:type="gramEnd"/>
      <w:r w:rsidRPr="00C21A1C">
        <w:rPr>
          <w:rStyle w:val="mo"/>
          <w:rFonts w:ascii="MathJax_Main" w:hAnsi="MathJax_Main"/>
          <w:color w:val="000000"/>
          <w:sz w:val="30"/>
          <w:szCs w:val="30"/>
          <w:bdr w:val="none" w:sz="0" w:space="0" w:color="auto" w:frame="1"/>
          <w:lang w:val="en-US"/>
        </w:rPr>
        <w:t>)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(</w:t>
      </w:r>
      <w:proofErr w:type="spellStart"/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i,j</w:t>
      </w:r>
      <w:proofErr w:type="spellEnd"/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)</w:t>
      </w:r>
      <w:r w:rsidRPr="00C21A1C">
        <w:rPr>
          <w:rFonts w:ascii="Verdana" w:hAnsi="Verdana"/>
          <w:color w:val="000000"/>
          <w:lang w:val="en-US"/>
        </w:rPr>
        <w:t xml:space="preserve"> with unit </w:t>
      </w:r>
      <w:proofErr w:type="spellStart"/>
      <w:r w:rsidRPr="00C21A1C">
        <w:rPr>
          <w:rFonts w:ascii="Verdana" w:hAnsi="Verdana"/>
          <w:color w:val="000000"/>
          <w:lang w:val="en-US"/>
        </w:rPr>
        <w:t>coefficents</w:t>
      </w:r>
      <w:proofErr w:type="spellEnd"/>
      <w:r w:rsidRPr="00C21A1C">
        <w:rPr>
          <w:rFonts w:ascii="Verdana" w:hAnsi="Verdana"/>
          <w:color w:val="000000"/>
          <w:lang w:val="en-US"/>
        </w:rPr>
        <w:t>, </w:t>
      </w:r>
    </w:p>
    <w:p w:rsidR="00622760" w:rsidRPr="00C21A1C" w:rsidRDefault="00622760" w:rsidP="00622760">
      <w:pPr>
        <w:jc w:val="center"/>
        <w:rPr>
          <w:rFonts w:ascii="Times New Roman" w:hAnsi="Times New Roman"/>
          <w:lang w:val="en-US"/>
        </w:rPr>
      </w:pPr>
      <w:proofErr w:type="spellStart"/>
      <w:proofErr w:type="gramStart"/>
      <w:r w:rsidRPr="00C21A1C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T</w:t>
      </w:r>
      <w:r w:rsidRPr="00C21A1C">
        <w:rPr>
          <w:rStyle w:val="mi"/>
          <w:rFonts w:ascii="MathJax_Math-italic" w:hAnsi="MathJax_Math-italic"/>
          <w:sz w:val="21"/>
          <w:szCs w:val="21"/>
          <w:bdr w:val="none" w:sz="0" w:space="0" w:color="auto" w:frame="1"/>
          <w:lang w:val="en-US"/>
        </w:rPr>
        <w:t>i</w:t>
      </w:r>
      <w:r w:rsidRPr="00C21A1C">
        <w:rPr>
          <w:rStyle w:val="mo"/>
          <w:rFonts w:ascii="MathJax_Main" w:hAnsi="MathJax_Main"/>
          <w:sz w:val="21"/>
          <w:szCs w:val="21"/>
          <w:bdr w:val="none" w:sz="0" w:space="0" w:color="auto" w:frame="1"/>
          <w:lang w:val="en-US"/>
        </w:rPr>
        <w:t>,</w:t>
      </w:r>
      <w:r w:rsidRPr="00C21A1C">
        <w:rPr>
          <w:rStyle w:val="mi"/>
          <w:rFonts w:ascii="MathJax_Math-italic" w:hAnsi="MathJax_Math-italic"/>
          <w:sz w:val="21"/>
          <w:szCs w:val="21"/>
          <w:bdr w:val="none" w:sz="0" w:space="0" w:color="auto" w:frame="1"/>
          <w:lang w:val="en-US"/>
        </w:rPr>
        <w:t>j</w:t>
      </w:r>
      <w:proofErr w:type="spellEnd"/>
      <w:proofErr w:type="gramEnd"/>
      <w:r w:rsidRPr="00C21A1C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=</w:t>
      </w:r>
      <w:r w:rsidRPr="00C21A1C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Q</w:t>
      </w:r>
      <w:r w:rsidRPr="00C21A1C">
        <w:rPr>
          <w:rStyle w:val="mi"/>
          <w:rFonts w:ascii="MathJax_Math-italic" w:hAnsi="MathJax_Math-italic"/>
          <w:sz w:val="21"/>
          <w:szCs w:val="21"/>
          <w:bdr w:val="none" w:sz="0" w:space="0" w:color="auto" w:frame="1"/>
          <w:lang w:val="en-US"/>
        </w:rPr>
        <w:t>i</w:t>
      </w:r>
      <w:r w:rsidRPr="00C21A1C">
        <w:rPr>
          <w:rStyle w:val="mo"/>
          <w:rFonts w:ascii="MathJax_Main" w:hAnsi="MathJax_Main"/>
          <w:sz w:val="21"/>
          <w:szCs w:val="21"/>
          <w:bdr w:val="none" w:sz="0" w:space="0" w:color="auto" w:frame="1"/>
          <w:lang w:val="en-US"/>
        </w:rPr>
        <w:t>,</w:t>
      </w:r>
      <w:r w:rsidRPr="00C21A1C">
        <w:rPr>
          <w:rStyle w:val="mi"/>
          <w:rFonts w:ascii="MathJax_Math-italic" w:hAnsi="MathJax_Math-italic"/>
          <w:sz w:val="21"/>
          <w:szCs w:val="21"/>
          <w:bdr w:val="none" w:sz="0" w:space="0" w:color="auto" w:frame="1"/>
          <w:lang w:val="en-US"/>
        </w:rPr>
        <w:t>j</w:t>
      </w:r>
      <w:r w:rsidRPr="00C21A1C">
        <w:rPr>
          <w:rStyle w:val="mn"/>
          <w:rFonts w:ascii="MathJax_Main" w:hAnsi="MathJax_Main"/>
          <w:sz w:val="30"/>
          <w:szCs w:val="30"/>
          <w:bdr w:val="none" w:sz="0" w:space="0" w:color="auto" w:frame="1"/>
          <w:lang w:val="en-US"/>
        </w:rPr>
        <w:t>2</w:t>
      </w:r>
      <w:r w:rsidRPr="00C21A1C">
        <w:rPr>
          <w:rStyle w:val="msqrt"/>
          <w:rFonts w:ascii="MathJax_Main" w:hAnsi="MathJax_Main"/>
          <w:sz w:val="30"/>
          <w:szCs w:val="30"/>
          <w:bdr w:val="none" w:sz="0" w:space="0" w:color="auto" w:frame="1"/>
          <w:lang w:val="en-US"/>
        </w:rPr>
        <w:t>–√</w:t>
      </w:r>
      <w:proofErr w:type="spellStart"/>
      <w:r w:rsidRPr="00C21A1C">
        <w:rPr>
          <w:rStyle w:val="mjxassistivemathml"/>
          <w:bdr w:val="none" w:sz="0" w:space="0" w:color="auto" w:frame="1"/>
          <w:lang w:val="en-US"/>
        </w:rPr>
        <w:t>Ti,j</w:t>
      </w:r>
      <w:proofErr w:type="spellEnd"/>
      <w:r w:rsidRPr="00C21A1C">
        <w:rPr>
          <w:rStyle w:val="mjxassistivemathml"/>
          <w:bdr w:val="none" w:sz="0" w:space="0" w:color="auto" w:frame="1"/>
          <w:lang w:val="en-US"/>
        </w:rPr>
        <w:t>=Qi,j2</w:t>
      </w:r>
    </w:p>
    <w:p w:rsidR="00622760" w:rsidRPr="00C21A1C" w:rsidRDefault="00622760" w:rsidP="00622760">
      <w:pPr>
        <w:rPr>
          <w:lang w:val="en-US"/>
        </w:rPr>
      </w:pPr>
      <w:r w:rsidRPr="00C21A1C">
        <w:rPr>
          <w:lang w:val="en-US"/>
        </w:rPr>
        <w:t>where </w:t>
      </w:r>
      <w:proofErr w:type="spellStart"/>
      <w:proofErr w:type="gramStart"/>
      <w:r w:rsidRPr="00C21A1C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Q</w:t>
      </w:r>
      <w:r w:rsidRPr="00C21A1C">
        <w:rPr>
          <w:rStyle w:val="mi"/>
          <w:rFonts w:ascii="MathJax_Math-italic" w:hAnsi="MathJax_Math-italic"/>
          <w:sz w:val="21"/>
          <w:szCs w:val="21"/>
          <w:bdr w:val="none" w:sz="0" w:space="0" w:color="auto" w:frame="1"/>
          <w:lang w:val="en-US"/>
        </w:rPr>
        <w:t>i</w:t>
      </w:r>
      <w:r w:rsidRPr="00C21A1C">
        <w:rPr>
          <w:rStyle w:val="mo"/>
          <w:rFonts w:ascii="MathJax_Main" w:hAnsi="MathJax_Main"/>
          <w:sz w:val="21"/>
          <w:szCs w:val="21"/>
          <w:bdr w:val="none" w:sz="0" w:space="0" w:color="auto" w:frame="1"/>
          <w:lang w:val="en-US"/>
        </w:rPr>
        <w:t>,</w:t>
      </w:r>
      <w:r w:rsidRPr="00C21A1C">
        <w:rPr>
          <w:rStyle w:val="mi"/>
          <w:rFonts w:ascii="MathJax_Math-italic" w:hAnsi="MathJax_Math-italic"/>
          <w:sz w:val="21"/>
          <w:szCs w:val="21"/>
          <w:bdr w:val="none" w:sz="0" w:space="0" w:color="auto" w:frame="1"/>
          <w:lang w:val="en-US"/>
        </w:rPr>
        <w:t>j</w:t>
      </w:r>
      <w:r w:rsidRPr="00C21A1C">
        <w:rPr>
          <w:rStyle w:val="mjxassistivemathml"/>
          <w:bdr w:val="none" w:sz="0" w:space="0" w:color="auto" w:frame="1"/>
          <w:lang w:val="en-US"/>
        </w:rPr>
        <w:t>Qi</w:t>
      </w:r>
      <w:proofErr w:type="gramEnd"/>
      <w:r w:rsidRPr="00C21A1C">
        <w:rPr>
          <w:rStyle w:val="mjxassistivemathml"/>
          <w:bdr w:val="none" w:sz="0" w:space="0" w:color="auto" w:frame="1"/>
          <w:lang w:val="en-US"/>
        </w:rPr>
        <w:t>,j</w:t>
      </w:r>
      <w:proofErr w:type="spellEnd"/>
      <w:r w:rsidRPr="00C21A1C">
        <w:rPr>
          <w:lang w:val="en-US"/>
        </w:rPr>
        <w:t> is the </w:t>
      </w:r>
      <w:proofErr w:type="spellStart"/>
      <w:r w:rsidRPr="00C21A1C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Q</w:t>
      </w:r>
      <w:r w:rsidRPr="00C21A1C">
        <w:rPr>
          <w:rStyle w:val="mjxassistivemathml"/>
          <w:bdr w:val="none" w:sz="0" w:space="0" w:color="auto" w:frame="1"/>
          <w:lang w:val="en-US"/>
        </w:rPr>
        <w:t>Q</w:t>
      </w:r>
      <w:proofErr w:type="spellEnd"/>
      <w:r w:rsidRPr="00C21A1C">
        <w:rPr>
          <w:lang w:val="en-US"/>
        </w:rPr>
        <w:t>-statistic that was created for the Tukey HSD test. This </w:t>
      </w:r>
      <w:r w:rsidRPr="00C21A1C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T</w:t>
      </w:r>
      <w:r w:rsidRPr="00C21A1C">
        <w:rPr>
          <w:rStyle w:val="mjxassistivemathml"/>
          <w:bdr w:val="none" w:sz="0" w:space="0" w:color="auto" w:frame="1"/>
          <w:lang w:val="en-US"/>
        </w:rPr>
        <w:t>T</w:t>
      </w:r>
      <w:r w:rsidRPr="00C21A1C">
        <w:rPr>
          <w:lang w:val="en-US"/>
        </w:rPr>
        <w:t>-statistic has interesting properties.</w:t>
      </w:r>
    </w:p>
    <w:p w:rsidR="00622760" w:rsidRPr="00C21A1C" w:rsidRDefault="00622760" w:rsidP="00622760">
      <w:pPr>
        <w:pStyle w:val="NormalWeb"/>
        <w:shd w:val="clear" w:color="auto" w:fill="FFFFCC"/>
        <w:spacing w:before="0" w:beforeAutospacing="0" w:after="0"/>
        <w:rPr>
          <w:rFonts w:ascii="Verdana" w:hAnsi="Verdana"/>
          <w:color w:val="000000"/>
          <w:lang w:val="en-US"/>
        </w:rPr>
      </w:pPr>
      <w:r w:rsidRPr="00C21A1C">
        <w:rPr>
          <w:rFonts w:ascii="Verdana" w:hAnsi="Verdana"/>
          <w:color w:val="000000"/>
          <w:lang w:val="en-US"/>
        </w:rPr>
        <w:t>The same </w:t>
      </w:r>
      <w:hyperlink r:id="rId12" w:history="1">
        <w:r w:rsidRPr="00C21A1C">
          <w:rPr>
            <w:rStyle w:val="Hyperlink"/>
            <w:rFonts w:ascii="Verdana" w:hAnsi="Verdana"/>
            <w:color w:val="6E6C64"/>
            <w:lang w:val="en-US"/>
          </w:rPr>
          <w:t xml:space="preserve">NIST Engineering Statistics Handbook page for </w:t>
        </w:r>
        <w:proofErr w:type="spellStart"/>
        <w:r w:rsidRPr="00C21A1C">
          <w:rPr>
            <w:rStyle w:val="Hyperlink"/>
            <w:rFonts w:ascii="Verdana" w:hAnsi="Verdana"/>
            <w:color w:val="6E6C64"/>
            <w:lang w:val="en-US"/>
          </w:rPr>
          <w:t>Scheffe's</w:t>
        </w:r>
        <w:proofErr w:type="spellEnd"/>
        <w:r w:rsidRPr="00C21A1C">
          <w:rPr>
            <w:rStyle w:val="Hyperlink"/>
            <w:rFonts w:ascii="Verdana" w:hAnsi="Verdana"/>
            <w:color w:val="6E6C64"/>
            <w:lang w:val="en-US"/>
          </w:rPr>
          <w:t xml:space="preserve"> method </w:t>
        </w:r>
      </w:hyperlink>
      <w:r w:rsidRPr="00C21A1C">
        <w:rPr>
          <w:rFonts w:ascii="Verdana" w:hAnsi="Verdana"/>
          <w:color w:val="000000"/>
          <w:lang w:val="en-US"/>
        </w:rPr>
        <w:t xml:space="preserve">provides a formula which directly leads to the </w:t>
      </w:r>
      <w:proofErr w:type="spellStart"/>
      <w:r w:rsidRPr="00C21A1C">
        <w:rPr>
          <w:rFonts w:ascii="Verdana" w:hAnsi="Verdana"/>
          <w:color w:val="000000"/>
          <w:lang w:val="en-US"/>
        </w:rPr>
        <w:t>Scheffé</w:t>
      </w:r>
      <w:proofErr w:type="spellEnd"/>
      <w:r w:rsidRPr="00C21A1C">
        <w:rPr>
          <w:rFonts w:ascii="Verdana" w:hAnsi="Verdana"/>
          <w:color w:val="000000"/>
          <w:lang w:val="en-US"/>
        </w:rPr>
        <w:t xml:space="preserve"> p-value corresponding to an observed value of </w:t>
      </w:r>
      <w:r w:rsidRPr="00C21A1C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T</w:t>
      </w:r>
      <w:r w:rsidRPr="00C21A1C">
        <w:rPr>
          <w:rFonts w:ascii="Verdana" w:hAnsi="Verdana"/>
          <w:color w:val="000000"/>
          <w:lang w:val="en-US"/>
        </w:rPr>
        <w:t> as: </w:t>
      </w:r>
    </w:p>
    <w:p w:rsidR="00622760" w:rsidRPr="00C21A1C" w:rsidRDefault="00622760" w:rsidP="00622760">
      <w:pPr>
        <w:jc w:val="center"/>
        <w:rPr>
          <w:rFonts w:ascii="Times New Roman" w:hAnsi="Times New Roman"/>
          <w:lang w:val="en-US"/>
        </w:rPr>
      </w:pPr>
      <w:r w:rsidRPr="00C21A1C">
        <w:rPr>
          <w:rStyle w:val="mn"/>
          <w:rFonts w:ascii="MathJax_Main" w:hAnsi="MathJax_Main"/>
          <w:sz w:val="30"/>
          <w:szCs w:val="30"/>
          <w:bdr w:val="none" w:sz="0" w:space="0" w:color="auto" w:frame="1"/>
          <w:lang w:val="en-US"/>
        </w:rPr>
        <w:t>1</w:t>
      </w:r>
      <w:r w:rsidRPr="00C21A1C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−</w:t>
      </w:r>
      <w:r w:rsidRPr="00C21A1C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F</w:t>
      </w:r>
      <w:r w:rsidRPr="00C21A1C">
        <w:rPr>
          <w:rStyle w:val="mo"/>
          <w:rFonts w:ascii="MathJax_Size3" w:hAnsi="MathJax_Size3"/>
          <w:sz w:val="30"/>
          <w:szCs w:val="30"/>
          <w:bdr w:val="none" w:sz="0" w:space="0" w:color="auto" w:frame="1"/>
          <w:lang w:val="en-US"/>
        </w:rPr>
        <w:t>(</w:t>
      </w:r>
      <w:r w:rsidRPr="00C21A1C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T</w:t>
      </w:r>
      <w:r w:rsidRPr="00C21A1C">
        <w:rPr>
          <w:rStyle w:val="mn"/>
          <w:rFonts w:ascii="MathJax_Main" w:hAnsi="MathJax_Main"/>
          <w:sz w:val="21"/>
          <w:szCs w:val="21"/>
          <w:bdr w:val="none" w:sz="0" w:space="0" w:color="auto" w:frame="1"/>
          <w:lang w:val="en-US"/>
        </w:rPr>
        <w:t>2</w:t>
      </w:r>
      <w:r w:rsidRPr="00C21A1C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k</w:t>
      </w:r>
      <w:r w:rsidRPr="00C21A1C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−</w:t>
      </w:r>
      <w:proofErr w:type="gramStart"/>
      <w:r w:rsidRPr="00C21A1C">
        <w:rPr>
          <w:rStyle w:val="mn"/>
          <w:rFonts w:ascii="MathJax_Main" w:hAnsi="MathJax_Main"/>
          <w:sz w:val="30"/>
          <w:szCs w:val="30"/>
          <w:bdr w:val="none" w:sz="0" w:space="0" w:color="auto" w:frame="1"/>
          <w:lang w:val="en-US"/>
        </w:rPr>
        <w:t>1</w:t>
      </w:r>
      <w:r w:rsidRPr="00C21A1C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,</w:t>
      </w:r>
      <w:r w:rsidRPr="00C21A1C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k</w:t>
      </w:r>
      <w:proofErr w:type="gramEnd"/>
      <w:r w:rsidRPr="00C21A1C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−</w:t>
      </w:r>
      <w:r w:rsidRPr="00C21A1C">
        <w:rPr>
          <w:rStyle w:val="mn"/>
          <w:rFonts w:ascii="MathJax_Main" w:hAnsi="MathJax_Main"/>
          <w:sz w:val="30"/>
          <w:szCs w:val="30"/>
          <w:bdr w:val="none" w:sz="0" w:space="0" w:color="auto" w:frame="1"/>
          <w:lang w:val="en-US"/>
        </w:rPr>
        <w:t>1</w:t>
      </w:r>
      <w:r w:rsidRPr="00C21A1C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</w:rPr>
        <w:t>ν</w:t>
      </w:r>
      <w:r w:rsidRPr="00C21A1C">
        <w:rPr>
          <w:rStyle w:val="mo"/>
          <w:rFonts w:ascii="MathJax_Size3" w:hAnsi="MathJax_Size3"/>
          <w:sz w:val="30"/>
          <w:szCs w:val="30"/>
          <w:bdr w:val="none" w:sz="0" w:space="0" w:color="auto" w:frame="1"/>
          <w:lang w:val="en-US"/>
        </w:rPr>
        <w:t>)</w:t>
      </w:r>
      <w:r w:rsidRPr="00C21A1C">
        <w:rPr>
          <w:rStyle w:val="mjxassistivemathml"/>
          <w:bdr w:val="none" w:sz="0" w:space="0" w:color="auto" w:frame="1"/>
          <w:lang w:val="en-US"/>
        </w:rPr>
        <w:t>1−F(T2k−1,k−1,</w:t>
      </w:r>
      <w:r>
        <w:rPr>
          <w:rStyle w:val="mjxassistivemathml"/>
          <w:bdr w:val="none" w:sz="0" w:space="0" w:color="auto" w:frame="1"/>
        </w:rPr>
        <w:t>ν</w:t>
      </w:r>
      <w:r w:rsidRPr="00C21A1C">
        <w:rPr>
          <w:rStyle w:val="mjxassistivemathml"/>
          <w:bdr w:val="none" w:sz="0" w:space="0" w:color="auto" w:frame="1"/>
          <w:lang w:val="en-US"/>
        </w:rPr>
        <w:t>)</w:t>
      </w:r>
    </w:p>
    <w:p w:rsidR="00622760" w:rsidRPr="00C21A1C" w:rsidRDefault="00622760" w:rsidP="00622760">
      <w:pPr>
        <w:rPr>
          <w:lang w:val="en-US"/>
        </w:rPr>
      </w:pPr>
      <w:r w:rsidRPr="00C21A1C">
        <w:rPr>
          <w:lang w:val="en-US"/>
        </w:rPr>
        <w:t>where </w:t>
      </w:r>
      <w:r w:rsidRPr="00C21A1C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F</w:t>
      </w:r>
      <w:proofErr w:type="gramStart"/>
      <w:r w:rsidRPr="00C21A1C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()</w:t>
      </w:r>
      <w:r w:rsidRPr="00C21A1C">
        <w:rPr>
          <w:rStyle w:val="mjxassistivemathml"/>
          <w:bdr w:val="none" w:sz="0" w:space="0" w:color="auto" w:frame="1"/>
          <w:lang w:val="en-US"/>
        </w:rPr>
        <w:t>F</w:t>
      </w:r>
      <w:proofErr w:type="gramEnd"/>
      <w:r w:rsidRPr="00C21A1C">
        <w:rPr>
          <w:rStyle w:val="mjxassistivemathml"/>
          <w:bdr w:val="none" w:sz="0" w:space="0" w:color="auto" w:frame="1"/>
          <w:lang w:val="en-US"/>
        </w:rPr>
        <w:t>()</w:t>
      </w:r>
      <w:r w:rsidRPr="00C21A1C">
        <w:rPr>
          <w:lang w:val="en-US"/>
        </w:rPr>
        <w:t> is the cumulative </w:t>
      </w:r>
      <w:r w:rsidRPr="00C21A1C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F</w:t>
      </w:r>
      <w:r w:rsidRPr="00C21A1C">
        <w:rPr>
          <w:rStyle w:val="mjxassistivemathml"/>
          <w:bdr w:val="none" w:sz="0" w:space="0" w:color="auto" w:frame="1"/>
          <w:lang w:val="en-US"/>
        </w:rPr>
        <w:t>F</w:t>
      </w:r>
      <w:r w:rsidRPr="00C21A1C">
        <w:rPr>
          <w:lang w:val="en-US"/>
        </w:rPr>
        <w:t> distribution with its two degrees of freedom parameters </w:t>
      </w:r>
      <w:r w:rsidRPr="00C21A1C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k</w:t>
      </w:r>
      <w:r w:rsidRPr="00C21A1C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−</w:t>
      </w:r>
      <w:r w:rsidRPr="00C21A1C">
        <w:rPr>
          <w:rStyle w:val="mn"/>
          <w:rFonts w:ascii="MathJax_Main" w:hAnsi="MathJax_Main"/>
          <w:sz w:val="30"/>
          <w:szCs w:val="30"/>
          <w:bdr w:val="none" w:sz="0" w:space="0" w:color="auto" w:frame="1"/>
          <w:lang w:val="en-US"/>
        </w:rPr>
        <w:t>1</w:t>
      </w:r>
      <w:r w:rsidRPr="00C21A1C">
        <w:rPr>
          <w:rStyle w:val="mjxassistivemathml"/>
          <w:bdr w:val="none" w:sz="0" w:space="0" w:color="auto" w:frame="1"/>
          <w:lang w:val="en-US"/>
        </w:rPr>
        <w:t>k−1</w:t>
      </w:r>
      <w:r w:rsidRPr="00C21A1C">
        <w:rPr>
          <w:lang w:val="en-US"/>
        </w:rPr>
        <w:t> and </w:t>
      </w:r>
      <w:proofErr w:type="spellStart"/>
      <w:r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</w:rPr>
        <w:t>ν</w:t>
      </w:r>
      <w:r>
        <w:rPr>
          <w:rStyle w:val="mjxassistivemathml"/>
          <w:bdr w:val="none" w:sz="0" w:space="0" w:color="auto" w:frame="1"/>
        </w:rPr>
        <w:t>ν</w:t>
      </w:r>
      <w:proofErr w:type="spellEnd"/>
      <w:r w:rsidRPr="00C21A1C">
        <w:rPr>
          <w:lang w:val="en-US"/>
        </w:rPr>
        <w:t>. Note that </w:t>
      </w:r>
      <w:proofErr w:type="spellStart"/>
      <w:r w:rsidRPr="00C21A1C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k</w:t>
      </w:r>
      <w:r w:rsidRPr="00C21A1C">
        <w:rPr>
          <w:rStyle w:val="mjxassistivemathml"/>
          <w:bdr w:val="none" w:sz="0" w:space="0" w:color="auto" w:frame="1"/>
          <w:lang w:val="en-US"/>
        </w:rPr>
        <w:t>k</w:t>
      </w:r>
      <w:r w:rsidRPr="00C21A1C">
        <w:rPr>
          <w:lang w:val="en-US"/>
        </w:rPr>
        <w:t>is</w:t>
      </w:r>
      <w:proofErr w:type="spellEnd"/>
      <w:r w:rsidRPr="00C21A1C">
        <w:rPr>
          <w:lang w:val="en-US"/>
        </w:rPr>
        <w:t xml:space="preserve"> the number of treatments and </w:t>
      </w:r>
      <w:proofErr w:type="spellStart"/>
      <w:r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</w:rPr>
        <w:t>ν</w:t>
      </w:r>
      <w:r>
        <w:rPr>
          <w:rStyle w:val="mjxassistivemathml"/>
          <w:bdr w:val="none" w:sz="0" w:space="0" w:color="auto" w:frame="1"/>
        </w:rPr>
        <w:t>ν</w:t>
      </w:r>
      <w:proofErr w:type="spellEnd"/>
      <w:r w:rsidRPr="00C21A1C">
        <w:rPr>
          <w:lang w:val="en-US"/>
        </w:rPr>
        <w:t> is the degrees of freedom of error that were established earlier.</w:t>
      </w:r>
    </w:p>
    <w:p w:rsidR="00622760" w:rsidRPr="00C21A1C" w:rsidRDefault="00622760" w:rsidP="00622760">
      <w:pPr>
        <w:pStyle w:val="NormalWeb"/>
        <w:shd w:val="clear" w:color="auto" w:fill="FFFFCC"/>
        <w:spacing w:before="0" w:beforeAutospacing="0" w:after="0"/>
        <w:rPr>
          <w:rFonts w:ascii="Verdana" w:hAnsi="Verdana"/>
          <w:color w:val="000000"/>
          <w:lang w:val="en-US"/>
        </w:rPr>
      </w:pPr>
      <w:r w:rsidRPr="00C21A1C">
        <w:rPr>
          <w:rFonts w:ascii="Verdana" w:hAnsi="Verdana"/>
          <w:color w:val="000000"/>
          <w:lang w:val="en-US"/>
        </w:rPr>
        <w:t xml:space="preserve">The </w:t>
      </w:r>
      <w:proofErr w:type="spellStart"/>
      <w:r w:rsidRPr="00C21A1C">
        <w:rPr>
          <w:rFonts w:ascii="Verdana" w:hAnsi="Verdana"/>
          <w:color w:val="000000"/>
          <w:lang w:val="en-US"/>
        </w:rPr>
        <w:t>Scheffé</w:t>
      </w:r>
      <w:proofErr w:type="spellEnd"/>
      <w:r w:rsidRPr="00C21A1C">
        <w:rPr>
          <w:rFonts w:ascii="Verdana" w:hAnsi="Verdana"/>
          <w:color w:val="000000"/>
          <w:lang w:val="en-US"/>
        </w:rPr>
        <w:t xml:space="preserve"> p-value of the observed </w:t>
      </w:r>
      <w:r w:rsidRPr="00C21A1C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T</w:t>
      </w:r>
      <w:r w:rsidRPr="00C21A1C">
        <w:rPr>
          <w:rFonts w:ascii="Verdana" w:hAnsi="Verdana"/>
          <w:color w:val="000000"/>
          <w:lang w:val="en-US"/>
        </w:rPr>
        <w:t>-statistic </w:t>
      </w:r>
      <w:proofErr w:type="spellStart"/>
      <w:proofErr w:type="gramStart"/>
      <w:r w:rsidRPr="00C21A1C">
        <w:rPr>
          <w:rStyle w:val="mi"/>
          <w:rFonts w:ascii="MathJax_Math-italic" w:eastAsiaTheme="majorEastAsia" w:hAnsi="MathJax_Math-italic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C21A1C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i</w:t>
      </w:r>
      <w:r w:rsidRPr="00C21A1C">
        <w:rPr>
          <w:rStyle w:val="mo"/>
          <w:rFonts w:ascii="MathJax_Main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C21A1C">
        <w:rPr>
          <w:rStyle w:val="mi"/>
          <w:rFonts w:ascii="MathJax_Math-italic" w:eastAsiaTheme="majorEastAsia" w:hAnsi="MathJax_Math-italic"/>
          <w:color w:val="000000"/>
          <w:sz w:val="21"/>
          <w:szCs w:val="21"/>
          <w:bdr w:val="none" w:sz="0" w:space="0" w:color="auto" w:frame="1"/>
          <w:lang w:val="en-US"/>
        </w:rPr>
        <w:t>j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Ti</w:t>
      </w:r>
      <w:proofErr w:type="gramEnd"/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,j</w:t>
      </w:r>
      <w:proofErr w:type="spellEnd"/>
      <w:r w:rsidRPr="00C21A1C">
        <w:rPr>
          <w:rFonts w:ascii="Verdana" w:hAnsi="Verdana"/>
          <w:color w:val="000000"/>
          <w:lang w:val="en-US"/>
        </w:rPr>
        <w:t xml:space="preserve"> is shown below for all relevant pairs of treatments, along with color coded </w:t>
      </w:r>
      <w:proofErr w:type="spellStart"/>
      <w:r w:rsidRPr="00C21A1C">
        <w:rPr>
          <w:rFonts w:ascii="Verdana" w:hAnsi="Verdana"/>
          <w:color w:val="000000"/>
          <w:lang w:val="en-US"/>
        </w:rPr>
        <w:t>Scheffé</w:t>
      </w:r>
      <w:proofErr w:type="spellEnd"/>
      <w:r w:rsidRPr="00C21A1C">
        <w:rPr>
          <w:rFonts w:ascii="Verdana" w:hAnsi="Verdana"/>
          <w:color w:val="000000"/>
          <w:lang w:val="en-US"/>
        </w:rPr>
        <w:t xml:space="preserve"> inference (red for insignificant, green for significant) based on the p-value.</w:t>
      </w:r>
    </w:p>
    <w:p w:rsidR="00622760" w:rsidRDefault="00622760" w:rsidP="00622760">
      <w:pPr>
        <w:pStyle w:val="Heading4"/>
        <w:shd w:val="clear" w:color="auto" w:fill="FFFFCC"/>
        <w:spacing w:before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lastRenderedPageBreak/>
        <w:t>Scheffé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results</w:t>
      </w:r>
      <w:proofErr w:type="spellEnd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571"/>
        <w:gridCol w:w="1499"/>
        <w:gridCol w:w="1622"/>
      </w:tblGrid>
      <w:tr w:rsidR="00622760" w:rsidTr="003C31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treatments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</w:r>
            <w:proofErr w:type="spellStart"/>
            <w:r>
              <w:rPr>
                <w:rFonts w:ascii="Verdana" w:hAnsi="Verdana"/>
                <w:color w:val="000000"/>
              </w:rPr>
              <w:t>pair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Scheffé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</w:r>
            <w:proofErr w:type="spellStart"/>
            <w:r>
              <w:rPr>
                <w:rStyle w:val="mi"/>
                <w:rFonts w:ascii="MathJax_Math-italic" w:hAnsi="MathJax_Math-italic"/>
                <w:color w:val="000000"/>
                <w:sz w:val="30"/>
                <w:szCs w:val="30"/>
                <w:bdr w:val="none" w:sz="0" w:space="0" w:color="auto" w:frame="1"/>
              </w:rPr>
              <w:t>T</w:t>
            </w:r>
            <w:r>
              <w:rPr>
                <w:rStyle w:val="mjxassistivemathml"/>
                <w:rFonts w:ascii="Verdana" w:hAnsi="Verdana"/>
                <w:color w:val="000000"/>
                <w:bdr w:val="none" w:sz="0" w:space="0" w:color="auto" w:frame="1"/>
              </w:rPr>
              <w:t>T</w:t>
            </w:r>
            <w:r>
              <w:rPr>
                <w:rFonts w:ascii="Verdana" w:hAnsi="Verdana"/>
                <w:color w:val="000000"/>
              </w:rPr>
              <w:t>-statistic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Scheffé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  <w:t>p-</w:t>
            </w:r>
            <w:proofErr w:type="spellStart"/>
            <w:r>
              <w:rPr>
                <w:rFonts w:ascii="Verdana" w:hAnsi="Verdana"/>
                <w:color w:val="000000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Scheffé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</w:r>
            <w:proofErr w:type="spellStart"/>
            <w:r>
              <w:rPr>
                <w:rFonts w:ascii="Verdana" w:hAnsi="Verdana"/>
                <w:color w:val="000000"/>
              </w:rPr>
              <w:t>inferfence</w:t>
            </w:r>
            <w:proofErr w:type="spellEnd"/>
          </w:p>
        </w:tc>
      </w:tr>
      <w:tr w:rsidR="00622760" w:rsidTr="003C31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0.6357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0.8170771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3C31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2.7375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0.0241002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* p&lt;0.05</w:t>
            </w:r>
          </w:p>
        </w:tc>
      </w:tr>
      <w:tr w:rsidR="00622760" w:rsidTr="003C31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 vs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2.0831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0.1150594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</w:tbl>
    <w:p w:rsidR="00622760" w:rsidRDefault="00622760" w:rsidP="00622760">
      <w:pPr>
        <w:rPr>
          <w:rFonts w:ascii="Times New Roman" w:hAnsi="Times New Roman"/>
        </w:rPr>
      </w:pPr>
      <w:r>
        <w:rPr>
          <w:rFonts w:ascii="Verdana" w:hAnsi="Verdana"/>
          <w:color w:val="000000"/>
        </w:rPr>
        <w:br/>
      </w:r>
    </w:p>
    <w:p w:rsidR="00622760" w:rsidRDefault="00622760" w:rsidP="00622760">
      <w:pPr>
        <w:pStyle w:val="Heading3"/>
        <w:shd w:val="clear" w:color="auto" w:fill="FFFFCC"/>
        <w:spacing w:before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i/>
          <w:iCs/>
          <w:color w:val="000000"/>
        </w:rPr>
        <w:t>Bonferroni</w:t>
      </w:r>
      <w:proofErr w:type="spellEnd"/>
      <w:r>
        <w:rPr>
          <w:rFonts w:ascii="Verdana" w:hAnsi="Verdana"/>
          <w:i/>
          <w:iCs/>
          <w:color w:val="000000"/>
        </w:rPr>
        <w:t xml:space="preserve"> and </w:t>
      </w:r>
      <w:proofErr w:type="spellStart"/>
      <w:r>
        <w:rPr>
          <w:rFonts w:ascii="Verdana" w:hAnsi="Verdana"/>
          <w:i/>
          <w:iCs/>
          <w:color w:val="000000"/>
        </w:rPr>
        <w:t>Holm</w:t>
      </w:r>
      <w:proofErr w:type="spellEnd"/>
      <w:r>
        <w:rPr>
          <w:rFonts w:ascii="Verdana" w:hAnsi="Verdana"/>
          <w:i/>
          <w:iCs/>
          <w:color w:val="000000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</w:rPr>
        <w:t>multiple</w:t>
      </w:r>
      <w:proofErr w:type="spellEnd"/>
      <w:r>
        <w:rPr>
          <w:rFonts w:ascii="Verdana" w:hAnsi="Verdana"/>
          <w:i/>
          <w:iCs/>
          <w:color w:val="000000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</w:rPr>
        <w:t>comparison</w:t>
      </w:r>
      <w:proofErr w:type="spellEnd"/>
    </w:p>
    <w:p w:rsidR="00622760" w:rsidRPr="00C21A1C" w:rsidRDefault="00622760" w:rsidP="00622760">
      <w:pPr>
        <w:pStyle w:val="NormalWeb"/>
        <w:shd w:val="clear" w:color="auto" w:fill="FFFFCC"/>
        <w:spacing w:before="0" w:beforeAutospacing="0" w:after="0"/>
        <w:rPr>
          <w:rFonts w:ascii="Verdana" w:hAnsi="Verdana"/>
          <w:color w:val="000000"/>
          <w:lang w:val="en-US"/>
        </w:rPr>
      </w:pPr>
      <w:r w:rsidRPr="00C21A1C">
        <w:rPr>
          <w:rFonts w:ascii="Verdana" w:hAnsi="Verdana"/>
          <w:color w:val="000000"/>
          <w:lang w:val="en-US"/>
        </w:rPr>
        <w:t>The same statistic </w:t>
      </w:r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T</w:t>
      </w:r>
      <w:r w:rsidRPr="00C21A1C">
        <w:rPr>
          <w:rFonts w:ascii="Verdana" w:hAnsi="Verdana"/>
          <w:color w:val="000000"/>
          <w:lang w:val="en-US"/>
        </w:rPr>
        <w:t xml:space="preserve"> for the </w:t>
      </w:r>
      <w:proofErr w:type="spellStart"/>
      <w:r w:rsidRPr="00C21A1C">
        <w:rPr>
          <w:rFonts w:ascii="Verdana" w:hAnsi="Verdana"/>
          <w:color w:val="000000"/>
          <w:lang w:val="en-US"/>
        </w:rPr>
        <w:t>Scheffé</w:t>
      </w:r>
      <w:proofErr w:type="spellEnd"/>
      <w:r w:rsidRPr="00C21A1C">
        <w:rPr>
          <w:rFonts w:ascii="Verdana" w:hAnsi="Verdana"/>
          <w:color w:val="000000"/>
          <w:lang w:val="en-US"/>
        </w:rPr>
        <w:t xml:space="preserve"> method, along with the number of contrasts (pairs) </w:t>
      </w:r>
      <w:proofErr w:type="spellStart"/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q</w:t>
      </w:r>
      <w:proofErr w:type="spellEnd"/>
      <w:r w:rsidRPr="00C21A1C">
        <w:rPr>
          <w:rFonts w:ascii="Verdana" w:hAnsi="Verdana"/>
          <w:color w:val="000000"/>
          <w:lang w:val="en-US"/>
        </w:rPr>
        <w:t> being simultaneously compared, leads to the Bonferroni formula. The </w:t>
      </w:r>
      <w:hyperlink r:id="rId13" w:history="1">
        <w:r w:rsidRPr="00C21A1C">
          <w:rPr>
            <w:rStyle w:val="Hyperlink"/>
            <w:rFonts w:ascii="Verdana" w:eastAsiaTheme="majorEastAsia" w:hAnsi="Verdana"/>
            <w:color w:val="6E6C64"/>
            <w:lang w:val="en-US"/>
          </w:rPr>
          <w:t xml:space="preserve">NIST Engineering Statistics Handbook page for Bonferroni </w:t>
        </w:r>
        <w:proofErr w:type="spellStart"/>
        <w:r w:rsidRPr="00C21A1C">
          <w:rPr>
            <w:rStyle w:val="Hyperlink"/>
            <w:rFonts w:ascii="Verdana" w:eastAsiaTheme="majorEastAsia" w:hAnsi="Verdana"/>
            <w:color w:val="6E6C64"/>
            <w:lang w:val="en-US"/>
          </w:rPr>
          <w:t>method</w:t>
        </w:r>
      </w:hyperlink>
      <w:r w:rsidRPr="00C21A1C">
        <w:rPr>
          <w:rFonts w:ascii="Verdana" w:hAnsi="Verdana"/>
          <w:color w:val="000000"/>
          <w:lang w:val="en-US"/>
        </w:rPr>
        <w:t>provides</w:t>
      </w:r>
      <w:proofErr w:type="spellEnd"/>
      <w:r w:rsidRPr="00C21A1C">
        <w:rPr>
          <w:rFonts w:ascii="Verdana" w:hAnsi="Verdana"/>
          <w:color w:val="000000"/>
          <w:lang w:val="en-US"/>
        </w:rPr>
        <w:t xml:space="preserve"> a formula which directly leads to the Bonferroni p-value corresponding to an observed value of </w:t>
      </w:r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T</w:t>
      </w:r>
      <w:r w:rsidRPr="00C21A1C">
        <w:rPr>
          <w:rFonts w:ascii="Verdana" w:hAnsi="Verdana"/>
          <w:color w:val="000000"/>
          <w:lang w:val="en-US"/>
        </w:rPr>
        <w:t> in the context of simultaneous comparison of </w:t>
      </w:r>
      <w:proofErr w:type="spellStart"/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q</w:t>
      </w:r>
      <w:proofErr w:type="spellEnd"/>
      <w:r w:rsidRPr="00C21A1C">
        <w:rPr>
          <w:rFonts w:ascii="Verdana" w:hAnsi="Verdana"/>
          <w:color w:val="000000"/>
          <w:lang w:val="en-US"/>
        </w:rPr>
        <w:t> contrasts as: </w:t>
      </w:r>
      <w:r w:rsidRPr="00C21A1C">
        <w:rPr>
          <w:rFonts w:ascii="Verdana" w:hAnsi="Verdana"/>
          <w:color w:val="000000"/>
          <w:lang w:val="en-US"/>
        </w:rPr>
        <w:br/>
        <w:t>Bonferroni p-value:     </w:t>
      </w:r>
      <w:proofErr w:type="spellStart"/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P</w:t>
      </w:r>
      <w:r w:rsidRPr="00C21A1C">
        <w:rPr>
          <w:rStyle w:val="mi"/>
          <w:rFonts w:ascii="MathJax_Math-italic" w:hAnsi="MathJax_Math-italic"/>
          <w:color w:val="000000"/>
          <w:sz w:val="21"/>
          <w:szCs w:val="21"/>
          <w:bdr w:val="none" w:sz="0" w:space="0" w:color="auto" w:frame="1"/>
          <w:lang w:val="en-US"/>
        </w:rPr>
        <w:t>Bonferronii</w:t>
      </w:r>
      <w:r w:rsidRPr="00C21A1C">
        <w:rPr>
          <w:rStyle w:val="mo"/>
          <w:rFonts w:ascii="MathJax_Main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C21A1C">
        <w:rPr>
          <w:rStyle w:val="mi"/>
          <w:rFonts w:ascii="MathJax_Math-italic" w:hAnsi="MathJax_Math-italic"/>
          <w:color w:val="000000"/>
          <w:sz w:val="21"/>
          <w:szCs w:val="21"/>
          <w:bdr w:val="none" w:sz="0" w:space="0" w:color="auto" w:frame="1"/>
          <w:lang w:val="en-US"/>
        </w:rPr>
        <w:t>j</w:t>
      </w:r>
      <w:proofErr w:type="spellEnd"/>
      <w:r w:rsidRPr="00C21A1C">
        <w:rPr>
          <w:rStyle w:val="mo"/>
          <w:rFonts w:ascii="MathJax_Main" w:hAnsi="MathJax_Main"/>
          <w:color w:val="000000"/>
          <w:sz w:val="30"/>
          <w:szCs w:val="30"/>
          <w:bdr w:val="none" w:sz="0" w:space="0" w:color="auto" w:frame="1"/>
          <w:lang w:val="en-US"/>
        </w:rPr>
        <w:t>=</w:t>
      </w:r>
      <w:proofErr w:type="spellStart"/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P</w:t>
      </w:r>
      <w:r w:rsidRPr="00C21A1C">
        <w:rPr>
          <w:rStyle w:val="mi"/>
          <w:rFonts w:ascii="MathJax_Math-italic" w:hAnsi="MathJax_Math-italic"/>
          <w:color w:val="000000"/>
          <w:sz w:val="21"/>
          <w:szCs w:val="21"/>
          <w:bdr w:val="none" w:sz="0" w:space="0" w:color="auto" w:frame="1"/>
          <w:lang w:val="en-US"/>
        </w:rPr>
        <w:t>unadjustedi</w:t>
      </w:r>
      <w:r w:rsidRPr="00C21A1C">
        <w:rPr>
          <w:rStyle w:val="mo"/>
          <w:rFonts w:ascii="MathJax_Main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C21A1C">
        <w:rPr>
          <w:rStyle w:val="mi"/>
          <w:rFonts w:ascii="MathJax_Math-italic" w:hAnsi="MathJax_Math-italic"/>
          <w:color w:val="000000"/>
          <w:sz w:val="21"/>
          <w:szCs w:val="21"/>
          <w:bdr w:val="none" w:sz="0" w:space="0" w:color="auto" w:frame="1"/>
          <w:lang w:val="en-US"/>
        </w:rPr>
        <w:t>j</w:t>
      </w:r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Pi,jBonferroni</w:t>
      </w:r>
      <w:proofErr w:type="spellEnd"/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=</w:t>
      </w:r>
      <w:proofErr w:type="spellStart"/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Pi,junadjustedq</w:t>
      </w:r>
      <w:proofErr w:type="spellEnd"/>
      <w:r w:rsidRPr="00C21A1C">
        <w:rPr>
          <w:rFonts w:ascii="Verdana" w:hAnsi="Verdana"/>
          <w:color w:val="000000"/>
          <w:lang w:val="en-US"/>
        </w:rPr>
        <w:t>     where</w:t>
      </w:r>
    </w:p>
    <w:p w:rsidR="00622760" w:rsidRPr="00C21A1C" w:rsidRDefault="00622760" w:rsidP="00622760">
      <w:pPr>
        <w:jc w:val="center"/>
        <w:rPr>
          <w:rFonts w:ascii="Times New Roman" w:hAnsi="Times New Roman"/>
          <w:lang w:val="en-US"/>
        </w:rPr>
      </w:pPr>
      <w:proofErr w:type="spellStart"/>
      <w:proofErr w:type="gramStart"/>
      <w:r w:rsidRPr="00C21A1C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P</w:t>
      </w:r>
      <w:r w:rsidRPr="00C21A1C">
        <w:rPr>
          <w:rStyle w:val="mi"/>
          <w:rFonts w:ascii="MathJax_Math-italic" w:hAnsi="MathJax_Math-italic"/>
          <w:sz w:val="21"/>
          <w:szCs w:val="21"/>
          <w:bdr w:val="none" w:sz="0" w:space="0" w:color="auto" w:frame="1"/>
          <w:lang w:val="en-US"/>
        </w:rPr>
        <w:t>unadjustedi</w:t>
      </w:r>
      <w:r w:rsidRPr="00C21A1C">
        <w:rPr>
          <w:rStyle w:val="mo"/>
          <w:rFonts w:ascii="MathJax_Main" w:hAnsi="MathJax_Main"/>
          <w:sz w:val="21"/>
          <w:szCs w:val="21"/>
          <w:bdr w:val="none" w:sz="0" w:space="0" w:color="auto" w:frame="1"/>
          <w:lang w:val="en-US"/>
        </w:rPr>
        <w:t>,</w:t>
      </w:r>
      <w:r w:rsidRPr="00C21A1C">
        <w:rPr>
          <w:rStyle w:val="mi"/>
          <w:rFonts w:ascii="MathJax_Math-italic" w:hAnsi="MathJax_Math-italic"/>
          <w:sz w:val="21"/>
          <w:szCs w:val="21"/>
          <w:bdr w:val="none" w:sz="0" w:space="0" w:color="auto" w:frame="1"/>
          <w:lang w:val="en-US"/>
        </w:rPr>
        <w:t>j</w:t>
      </w:r>
      <w:proofErr w:type="spellEnd"/>
      <w:proofErr w:type="gramEnd"/>
      <w:r w:rsidRPr="00C21A1C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=</w:t>
      </w:r>
      <w:r w:rsidRPr="00C21A1C">
        <w:rPr>
          <w:rStyle w:val="mo"/>
          <w:rFonts w:ascii="MathJax_Size3" w:hAnsi="MathJax_Size3"/>
          <w:sz w:val="30"/>
          <w:szCs w:val="30"/>
          <w:bdr w:val="none" w:sz="0" w:space="0" w:color="auto" w:frame="1"/>
          <w:lang w:val="en-US"/>
        </w:rPr>
        <w:t>[</w:t>
      </w:r>
      <w:r w:rsidRPr="00C21A1C">
        <w:rPr>
          <w:rStyle w:val="mn"/>
          <w:rFonts w:ascii="MathJax_Main" w:hAnsi="MathJax_Main"/>
          <w:sz w:val="30"/>
          <w:szCs w:val="30"/>
          <w:bdr w:val="none" w:sz="0" w:space="0" w:color="auto" w:frame="1"/>
          <w:lang w:val="en-US"/>
        </w:rPr>
        <w:t>1</w:t>
      </w:r>
      <w:r w:rsidRPr="00C21A1C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−</w:t>
      </w:r>
      <w:r w:rsidRPr="00C21A1C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t</w:t>
      </w:r>
      <w:r w:rsidRPr="00C21A1C">
        <w:rPr>
          <w:rStyle w:val="mo"/>
          <w:rFonts w:ascii="MathJax_Size3" w:hAnsi="MathJax_Size3"/>
          <w:sz w:val="30"/>
          <w:szCs w:val="30"/>
          <w:bdr w:val="none" w:sz="0" w:space="0" w:color="auto" w:frame="1"/>
          <w:lang w:val="en-US"/>
        </w:rPr>
        <w:t>(</w:t>
      </w:r>
      <w:r w:rsidRPr="00C21A1C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T</w:t>
      </w:r>
      <w:r w:rsidRPr="00C21A1C">
        <w:rPr>
          <w:rStyle w:val="mn"/>
          <w:rFonts w:ascii="MathJax_Main" w:hAnsi="MathJax_Main"/>
          <w:sz w:val="21"/>
          <w:szCs w:val="21"/>
          <w:bdr w:val="none" w:sz="0" w:space="0" w:color="auto" w:frame="1"/>
          <w:lang w:val="en-US"/>
        </w:rPr>
        <w:t>2</w:t>
      </w:r>
      <w:r w:rsidRPr="00C21A1C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k</w:t>
      </w:r>
      <w:r w:rsidRPr="00C21A1C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−</w:t>
      </w:r>
      <w:r w:rsidRPr="00C21A1C">
        <w:rPr>
          <w:rStyle w:val="mn"/>
          <w:rFonts w:ascii="MathJax_Main" w:hAnsi="MathJax_Main"/>
          <w:sz w:val="30"/>
          <w:szCs w:val="30"/>
          <w:bdr w:val="none" w:sz="0" w:space="0" w:color="auto" w:frame="1"/>
          <w:lang w:val="en-US"/>
        </w:rPr>
        <w:t>1</w:t>
      </w:r>
      <w:r w:rsidRPr="00C21A1C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</w:rPr>
        <w:t>ν</w:t>
      </w:r>
      <w:r w:rsidRPr="00C21A1C">
        <w:rPr>
          <w:rStyle w:val="mo"/>
          <w:rFonts w:ascii="MathJax_Size3" w:hAnsi="MathJax_Size3"/>
          <w:sz w:val="30"/>
          <w:szCs w:val="30"/>
          <w:bdr w:val="none" w:sz="0" w:space="0" w:color="auto" w:frame="1"/>
          <w:lang w:val="en-US"/>
        </w:rPr>
        <w:t>)]</w:t>
      </w:r>
      <w:r w:rsidRPr="00C21A1C">
        <w:rPr>
          <w:rStyle w:val="mn"/>
          <w:rFonts w:ascii="MathJax_Main" w:hAnsi="MathJax_Main"/>
          <w:sz w:val="30"/>
          <w:szCs w:val="30"/>
          <w:bdr w:val="none" w:sz="0" w:space="0" w:color="auto" w:frame="1"/>
          <w:lang w:val="en-US"/>
        </w:rPr>
        <w:t>2</w:t>
      </w:r>
      <w:r w:rsidRPr="00C21A1C">
        <w:rPr>
          <w:rStyle w:val="mjxassistivemathml"/>
          <w:bdr w:val="none" w:sz="0" w:space="0" w:color="auto" w:frame="1"/>
          <w:lang w:val="en-US"/>
        </w:rPr>
        <w:t>Pi,junadjusted=[1−t(T2k−1,</w:t>
      </w:r>
      <w:r>
        <w:rPr>
          <w:rStyle w:val="mjxassistivemathml"/>
          <w:bdr w:val="none" w:sz="0" w:space="0" w:color="auto" w:frame="1"/>
        </w:rPr>
        <w:t>ν</w:t>
      </w:r>
      <w:r w:rsidRPr="00C21A1C">
        <w:rPr>
          <w:rStyle w:val="mjxassistivemathml"/>
          <w:bdr w:val="none" w:sz="0" w:space="0" w:color="auto" w:frame="1"/>
          <w:lang w:val="en-US"/>
        </w:rPr>
        <w:t>)]2</w:t>
      </w:r>
    </w:p>
    <w:p w:rsidR="00622760" w:rsidRPr="00C21A1C" w:rsidRDefault="00622760" w:rsidP="00622760">
      <w:pPr>
        <w:rPr>
          <w:lang w:val="en-US"/>
        </w:rPr>
      </w:pPr>
      <w:r w:rsidRPr="00C21A1C">
        <w:rPr>
          <w:lang w:val="en-US"/>
        </w:rPr>
        <w:br/>
        <w:t>and where </w:t>
      </w:r>
      <w:r w:rsidRPr="00C21A1C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t</w:t>
      </w:r>
      <w:proofErr w:type="gramStart"/>
      <w:r w:rsidRPr="00C21A1C">
        <w:rPr>
          <w:rStyle w:val="mo"/>
          <w:rFonts w:ascii="MathJax_Main" w:hAnsi="MathJax_Main"/>
          <w:sz w:val="30"/>
          <w:szCs w:val="30"/>
          <w:bdr w:val="none" w:sz="0" w:space="0" w:color="auto" w:frame="1"/>
          <w:lang w:val="en-US"/>
        </w:rPr>
        <w:t>()</w:t>
      </w:r>
      <w:r w:rsidRPr="00C21A1C">
        <w:rPr>
          <w:rStyle w:val="mjxassistivemathml"/>
          <w:bdr w:val="none" w:sz="0" w:space="0" w:color="auto" w:frame="1"/>
          <w:lang w:val="en-US"/>
        </w:rPr>
        <w:t>t</w:t>
      </w:r>
      <w:proofErr w:type="gramEnd"/>
      <w:r w:rsidRPr="00C21A1C">
        <w:rPr>
          <w:rStyle w:val="mjxassistivemathml"/>
          <w:bdr w:val="none" w:sz="0" w:space="0" w:color="auto" w:frame="1"/>
          <w:lang w:val="en-US"/>
        </w:rPr>
        <w:t>()</w:t>
      </w:r>
      <w:r w:rsidRPr="00C21A1C">
        <w:rPr>
          <w:lang w:val="en-US"/>
        </w:rPr>
        <w:t> is the cumulative Student's </w:t>
      </w:r>
      <w:proofErr w:type="spellStart"/>
      <w:r w:rsidRPr="00C21A1C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t</w:t>
      </w:r>
      <w:r w:rsidRPr="00C21A1C">
        <w:rPr>
          <w:rStyle w:val="mjxassistivemathml"/>
          <w:bdr w:val="none" w:sz="0" w:space="0" w:color="auto" w:frame="1"/>
          <w:lang w:val="en-US"/>
        </w:rPr>
        <w:t>t</w:t>
      </w:r>
      <w:proofErr w:type="spellEnd"/>
      <w:r w:rsidRPr="00C21A1C">
        <w:rPr>
          <w:lang w:val="en-US"/>
        </w:rPr>
        <w:t> distribution with its degree of freedom parameter </w:t>
      </w:r>
      <w:proofErr w:type="spellStart"/>
      <w:r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</w:rPr>
        <w:t>ν</w:t>
      </w:r>
      <w:r>
        <w:rPr>
          <w:rStyle w:val="mjxassistivemathml"/>
          <w:bdr w:val="none" w:sz="0" w:space="0" w:color="auto" w:frame="1"/>
        </w:rPr>
        <w:t>ν</w:t>
      </w:r>
      <w:proofErr w:type="spellEnd"/>
      <w:r w:rsidRPr="00C21A1C">
        <w:rPr>
          <w:lang w:val="en-US"/>
        </w:rPr>
        <w:t>. Note that </w:t>
      </w:r>
      <w:proofErr w:type="spellStart"/>
      <w:r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</w:rPr>
        <w:t>ν</w:t>
      </w:r>
      <w:r>
        <w:rPr>
          <w:rStyle w:val="mjxassistivemathml"/>
          <w:bdr w:val="none" w:sz="0" w:space="0" w:color="auto" w:frame="1"/>
        </w:rPr>
        <w:t>ν</w:t>
      </w:r>
      <w:proofErr w:type="spellEnd"/>
      <w:r w:rsidRPr="00C21A1C">
        <w:rPr>
          <w:lang w:val="en-US"/>
        </w:rPr>
        <w:t> is the degrees of freedom of error that were established earlier. Also note that the p-value of Bonferroni simultaneous comparison is directly proportional to </w:t>
      </w:r>
      <w:proofErr w:type="spellStart"/>
      <w:r w:rsidRPr="00C21A1C">
        <w:rPr>
          <w:rStyle w:val="mi"/>
          <w:rFonts w:ascii="MathJax_Math-italic" w:hAnsi="MathJax_Math-italic"/>
          <w:sz w:val="30"/>
          <w:szCs w:val="30"/>
          <w:bdr w:val="none" w:sz="0" w:space="0" w:color="auto" w:frame="1"/>
          <w:lang w:val="en-US"/>
        </w:rPr>
        <w:t>q</w:t>
      </w:r>
      <w:r w:rsidRPr="00C21A1C">
        <w:rPr>
          <w:rStyle w:val="mjxassistivemathml"/>
          <w:bdr w:val="none" w:sz="0" w:space="0" w:color="auto" w:frame="1"/>
          <w:lang w:val="en-US"/>
        </w:rPr>
        <w:t>q</w:t>
      </w:r>
      <w:proofErr w:type="spellEnd"/>
      <w:r w:rsidRPr="00C21A1C">
        <w:rPr>
          <w:lang w:val="en-US"/>
        </w:rPr>
        <w:t>, the number of contrasts (pairs) being simultaneously compared.</w:t>
      </w:r>
    </w:p>
    <w:p w:rsidR="00622760" w:rsidRPr="00C21A1C" w:rsidRDefault="00622760" w:rsidP="00622760">
      <w:pPr>
        <w:pStyle w:val="NormalWeb"/>
        <w:shd w:val="clear" w:color="auto" w:fill="FFFFCC"/>
        <w:spacing w:before="0" w:beforeAutospacing="0" w:after="0"/>
        <w:rPr>
          <w:rFonts w:ascii="Verdana" w:hAnsi="Verdana"/>
          <w:color w:val="000000"/>
          <w:lang w:val="en-US"/>
        </w:rPr>
      </w:pPr>
      <w:r w:rsidRPr="00C21A1C">
        <w:rPr>
          <w:rFonts w:ascii="Verdana" w:hAnsi="Verdana"/>
          <w:color w:val="000000"/>
          <w:lang w:val="en-US"/>
        </w:rPr>
        <w:t>The Holm procedure described in </w:t>
      </w:r>
      <w:proofErr w:type="spellStart"/>
      <w:r>
        <w:rPr>
          <w:rFonts w:ascii="Verdana" w:hAnsi="Verdana"/>
          <w:color w:val="000000"/>
        </w:rPr>
        <w:fldChar w:fldCharType="begin"/>
      </w:r>
      <w:r w:rsidRPr="00C21A1C">
        <w:rPr>
          <w:rFonts w:ascii="Verdana" w:hAnsi="Verdana"/>
          <w:color w:val="000000"/>
          <w:lang w:val="en-US"/>
        </w:rPr>
        <w:instrText xml:space="preserve"> HYPERLINK "http://www.ncbi.nlm.nih.gov/pmc/articles/PMC1380484/" </w:instrText>
      </w:r>
      <w:r>
        <w:rPr>
          <w:rFonts w:ascii="Verdana" w:hAnsi="Verdana"/>
          <w:color w:val="000000"/>
        </w:rPr>
        <w:fldChar w:fldCharType="separate"/>
      </w:r>
      <w:r w:rsidRPr="00C21A1C">
        <w:rPr>
          <w:rStyle w:val="Hyperlink"/>
          <w:rFonts w:ascii="Verdana" w:eastAsiaTheme="majorEastAsia" w:hAnsi="Verdana"/>
          <w:color w:val="6E6C64"/>
          <w:lang w:val="en-US"/>
        </w:rPr>
        <w:t>Aickin</w:t>
      </w:r>
      <w:proofErr w:type="spellEnd"/>
      <w:r w:rsidRPr="00C21A1C">
        <w:rPr>
          <w:rStyle w:val="Hyperlink"/>
          <w:rFonts w:ascii="Verdana" w:eastAsiaTheme="majorEastAsia" w:hAnsi="Verdana"/>
          <w:color w:val="6E6C64"/>
          <w:lang w:val="en-US"/>
        </w:rPr>
        <w:t xml:space="preserve"> and Gensler (1996) review paper </w:t>
      </w:r>
      <w:r>
        <w:rPr>
          <w:rFonts w:ascii="Verdana" w:hAnsi="Verdana"/>
          <w:color w:val="000000"/>
        </w:rPr>
        <w:fldChar w:fldCharType="end"/>
      </w:r>
      <w:r w:rsidRPr="00C21A1C">
        <w:rPr>
          <w:rFonts w:ascii="Verdana" w:hAnsi="Verdana"/>
          <w:color w:val="000000"/>
          <w:lang w:val="en-US"/>
        </w:rPr>
        <w:t>requires sorting the </w:t>
      </w:r>
      <w:proofErr w:type="spellStart"/>
      <w:proofErr w:type="gramStart"/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P</w:t>
      </w:r>
      <w:r w:rsidRPr="00C21A1C">
        <w:rPr>
          <w:rStyle w:val="mi"/>
          <w:rFonts w:ascii="MathJax_Math-italic" w:hAnsi="MathJax_Math-italic"/>
          <w:color w:val="000000"/>
          <w:sz w:val="21"/>
          <w:szCs w:val="21"/>
          <w:bdr w:val="none" w:sz="0" w:space="0" w:color="auto" w:frame="1"/>
          <w:lang w:val="en-US"/>
        </w:rPr>
        <w:t>unadjustedi</w:t>
      </w:r>
      <w:r w:rsidRPr="00C21A1C">
        <w:rPr>
          <w:rStyle w:val="mo"/>
          <w:rFonts w:ascii="MathJax_Main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C21A1C">
        <w:rPr>
          <w:rStyle w:val="mi"/>
          <w:rFonts w:ascii="MathJax_Math-italic" w:hAnsi="MathJax_Math-italic"/>
          <w:color w:val="000000"/>
          <w:sz w:val="21"/>
          <w:szCs w:val="21"/>
          <w:bdr w:val="none" w:sz="0" w:space="0" w:color="auto" w:frame="1"/>
          <w:lang w:val="en-US"/>
        </w:rPr>
        <w:t>j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Pi</w:t>
      </w:r>
      <w:proofErr w:type="gramEnd"/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,junadjusted</w:t>
      </w:r>
      <w:proofErr w:type="spellEnd"/>
      <w:r w:rsidRPr="00C21A1C">
        <w:rPr>
          <w:rFonts w:ascii="Verdana" w:hAnsi="Verdana"/>
          <w:color w:val="000000"/>
          <w:lang w:val="en-US"/>
        </w:rPr>
        <w:t> as above in </w:t>
      </w:r>
      <w:r w:rsidRPr="00C21A1C">
        <w:rPr>
          <w:rFonts w:ascii="Verdana" w:hAnsi="Verdana"/>
          <w:i/>
          <w:iCs/>
          <w:color w:val="000000"/>
          <w:lang w:val="en-US"/>
        </w:rPr>
        <w:t>ascending</w:t>
      </w:r>
      <w:r w:rsidRPr="00C21A1C">
        <w:rPr>
          <w:rFonts w:ascii="Verdana" w:hAnsi="Verdana"/>
          <w:color w:val="000000"/>
          <w:lang w:val="en-US"/>
        </w:rPr>
        <w:t> order and determining the sort rank </w:t>
      </w:r>
      <w:proofErr w:type="spellStart"/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R</w:t>
      </w:r>
      <w:r w:rsidRPr="00C21A1C">
        <w:rPr>
          <w:rStyle w:val="mi"/>
          <w:rFonts w:ascii="MathJax_Math-italic" w:hAnsi="MathJax_Math-italic"/>
          <w:color w:val="000000"/>
          <w:sz w:val="21"/>
          <w:szCs w:val="21"/>
          <w:bdr w:val="none" w:sz="0" w:space="0" w:color="auto" w:frame="1"/>
          <w:lang w:val="en-US"/>
        </w:rPr>
        <w:t>i</w:t>
      </w:r>
      <w:r w:rsidRPr="00C21A1C">
        <w:rPr>
          <w:rStyle w:val="mo"/>
          <w:rFonts w:ascii="MathJax_Main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C21A1C">
        <w:rPr>
          <w:rStyle w:val="mi"/>
          <w:rFonts w:ascii="MathJax_Math-italic" w:hAnsi="MathJax_Math-italic"/>
          <w:color w:val="000000"/>
          <w:sz w:val="21"/>
          <w:szCs w:val="21"/>
          <w:bdr w:val="none" w:sz="0" w:space="0" w:color="auto" w:frame="1"/>
          <w:lang w:val="en-US"/>
        </w:rPr>
        <w:t>j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Ri,j</w:t>
      </w:r>
      <w:proofErr w:type="spellEnd"/>
      <w:r w:rsidRPr="00C21A1C">
        <w:rPr>
          <w:rFonts w:ascii="Verdana" w:hAnsi="Verdana"/>
          <w:color w:val="000000"/>
          <w:lang w:val="en-US"/>
        </w:rPr>
        <w:t> of each unique pair </w:t>
      </w:r>
      <w:r w:rsidRPr="00C21A1C">
        <w:rPr>
          <w:rStyle w:val="mo"/>
          <w:rFonts w:ascii="MathJax_Main" w:hAnsi="MathJax_Main"/>
          <w:color w:val="000000"/>
          <w:sz w:val="30"/>
          <w:szCs w:val="30"/>
          <w:bdr w:val="none" w:sz="0" w:space="0" w:color="auto" w:frame="1"/>
          <w:lang w:val="en-US"/>
        </w:rPr>
        <w:t>(</w:t>
      </w:r>
      <w:proofErr w:type="spellStart"/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i</w:t>
      </w:r>
      <w:r w:rsidRPr="00C21A1C">
        <w:rPr>
          <w:rStyle w:val="mo"/>
          <w:rFonts w:ascii="MathJax_Main" w:hAnsi="MathJax_Main"/>
          <w:color w:val="000000"/>
          <w:sz w:val="30"/>
          <w:szCs w:val="30"/>
          <w:bdr w:val="none" w:sz="0" w:space="0" w:color="auto" w:frame="1"/>
          <w:lang w:val="en-US"/>
        </w:rPr>
        <w:t>,</w:t>
      </w:r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j</w:t>
      </w:r>
      <w:proofErr w:type="spellEnd"/>
      <w:r w:rsidRPr="00C21A1C">
        <w:rPr>
          <w:rStyle w:val="mo"/>
          <w:rFonts w:ascii="MathJax_Main" w:hAnsi="MathJax_Main"/>
          <w:color w:val="000000"/>
          <w:sz w:val="30"/>
          <w:szCs w:val="30"/>
          <w:bdr w:val="none" w:sz="0" w:space="0" w:color="auto" w:frame="1"/>
          <w:lang w:val="en-US"/>
        </w:rPr>
        <w:t>)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(</w:t>
      </w:r>
      <w:proofErr w:type="spellStart"/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i,j</w:t>
      </w:r>
      <w:proofErr w:type="spellEnd"/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)</w:t>
      </w:r>
      <w:r w:rsidRPr="00C21A1C">
        <w:rPr>
          <w:rFonts w:ascii="Verdana" w:hAnsi="Verdana"/>
          <w:color w:val="000000"/>
          <w:lang w:val="en-US"/>
        </w:rPr>
        <w:t>. These sort ranks run from 1 through </w:t>
      </w:r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q</w:t>
      </w:r>
      <w:r w:rsidRPr="00C21A1C">
        <w:rPr>
          <w:rFonts w:ascii="Verdana" w:hAnsi="Verdana"/>
          <w:color w:val="000000"/>
          <w:lang w:val="en-US"/>
        </w:rPr>
        <w:t>. The Holm p-value for comparing a given pair </w:t>
      </w:r>
      <w:r w:rsidRPr="00C21A1C">
        <w:rPr>
          <w:rStyle w:val="mo"/>
          <w:rFonts w:ascii="MathJax_Main" w:hAnsi="MathJax_Main"/>
          <w:color w:val="000000"/>
          <w:sz w:val="30"/>
          <w:szCs w:val="30"/>
          <w:bdr w:val="none" w:sz="0" w:space="0" w:color="auto" w:frame="1"/>
          <w:lang w:val="en-US"/>
        </w:rPr>
        <w:t>(</w:t>
      </w:r>
      <w:proofErr w:type="spellStart"/>
      <w:proofErr w:type="gramStart"/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i</w:t>
      </w:r>
      <w:r w:rsidRPr="00C21A1C">
        <w:rPr>
          <w:rStyle w:val="mo"/>
          <w:rFonts w:ascii="MathJax_Main" w:hAnsi="MathJax_Main"/>
          <w:color w:val="000000"/>
          <w:sz w:val="30"/>
          <w:szCs w:val="30"/>
          <w:bdr w:val="none" w:sz="0" w:space="0" w:color="auto" w:frame="1"/>
          <w:lang w:val="en-US"/>
        </w:rPr>
        <w:t>,</w:t>
      </w:r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j</w:t>
      </w:r>
      <w:proofErr w:type="spellEnd"/>
      <w:proofErr w:type="gramEnd"/>
      <w:r w:rsidRPr="00C21A1C">
        <w:rPr>
          <w:rStyle w:val="mo"/>
          <w:rFonts w:ascii="MathJax_Main" w:hAnsi="MathJax_Main"/>
          <w:color w:val="000000"/>
          <w:sz w:val="30"/>
          <w:szCs w:val="30"/>
          <w:bdr w:val="none" w:sz="0" w:space="0" w:color="auto" w:frame="1"/>
          <w:lang w:val="en-US"/>
        </w:rPr>
        <w:t>)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(</w:t>
      </w:r>
      <w:proofErr w:type="spellStart"/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i,j</w:t>
      </w:r>
      <w:proofErr w:type="spellEnd"/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)</w:t>
      </w:r>
      <w:r w:rsidRPr="00C21A1C">
        <w:rPr>
          <w:rFonts w:ascii="Verdana" w:hAnsi="Verdana"/>
          <w:color w:val="000000"/>
          <w:lang w:val="en-US"/>
        </w:rPr>
        <w:t> in the context of multiple comparison of </w:t>
      </w:r>
      <w:proofErr w:type="spellStart"/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q</w:t>
      </w:r>
      <w:proofErr w:type="spellEnd"/>
      <w:r w:rsidRPr="00C21A1C">
        <w:rPr>
          <w:rFonts w:ascii="Verdana" w:hAnsi="Verdana"/>
          <w:color w:val="000000"/>
          <w:lang w:val="en-US"/>
        </w:rPr>
        <w:t> such pairs simultaneously is: </w:t>
      </w:r>
      <w:r w:rsidRPr="00C21A1C">
        <w:rPr>
          <w:rFonts w:ascii="Verdana" w:hAnsi="Verdana"/>
          <w:color w:val="000000"/>
          <w:lang w:val="en-US"/>
        </w:rPr>
        <w:br/>
      </w:r>
      <w:r w:rsidRPr="00C21A1C">
        <w:rPr>
          <w:rFonts w:ascii="Verdana" w:hAnsi="Verdana"/>
          <w:color w:val="000000"/>
          <w:lang w:val="en-US"/>
        </w:rPr>
        <w:br/>
      </w:r>
      <w:r w:rsidRPr="00C21A1C">
        <w:rPr>
          <w:rFonts w:ascii="Verdana" w:hAnsi="Verdana"/>
          <w:color w:val="000000"/>
          <w:lang w:val="en-US"/>
        </w:rPr>
        <w:lastRenderedPageBreak/>
        <w:t>Holm p-value:     </w:t>
      </w:r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P</w:t>
      </w:r>
      <w:r w:rsidRPr="00C21A1C">
        <w:rPr>
          <w:rStyle w:val="mi"/>
          <w:rFonts w:ascii="MathJax_Math-italic" w:hAnsi="MathJax_Math-italic"/>
          <w:color w:val="000000"/>
          <w:sz w:val="21"/>
          <w:szCs w:val="21"/>
          <w:bdr w:val="none" w:sz="0" w:space="0" w:color="auto" w:frame="1"/>
          <w:lang w:val="en-US"/>
        </w:rPr>
        <w:t>Holmi</w:t>
      </w:r>
      <w:r w:rsidRPr="00C21A1C">
        <w:rPr>
          <w:rStyle w:val="mo"/>
          <w:rFonts w:ascii="MathJax_Main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C21A1C">
        <w:rPr>
          <w:rStyle w:val="mi"/>
          <w:rFonts w:ascii="MathJax_Math-italic" w:hAnsi="MathJax_Math-italic"/>
          <w:color w:val="000000"/>
          <w:sz w:val="21"/>
          <w:szCs w:val="21"/>
          <w:bdr w:val="none" w:sz="0" w:space="0" w:color="auto" w:frame="1"/>
          <w:lang w:val="en-US"/>
        </w:rPr>
        <w:t>j</w:t>
      </w:r>
      <w:r w:rsidRPr="00C21A1C">
        <w:rPr>
          <w:rStyle w:val="mo"/>
          <w:rFonts w:ascii="MathJax_Main" w:hAnsi="MathJax_Main"/>
          <w:color w:val="000000"/>
          <w:sz w:val="30"/>
          <w:szCs w:val="30"/>
          <w:bdr w:val="none" w:sz="0" w:space="0" w:color="auto" w:frame="1"/>
          <w:lang w:val="en-US"/>
        </w:rPr>
        <w:t>=</w:t>
      </w:r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P</w:t>
      </w:r>
      <w:r w:rsidRPr="00C21A1C">
        <w:rPr>
          <w:rStyle w:val="mi"/>
          <w:rFonts w:ascii="MathJax_Math-italic" w:hAnsi="MathJax_Math-italic"/>
          <w:color w:val="000000"/>
          <w:sz w:val="21"/>
          <w:szCs w:val="21"/>
          <w:bdr w:val="none" w:sz="0" w:space="0" w:color="auto" w:frame="1"/>
          <w:lang w:val="en-US"/>
        </w:rPr>
        <w:t>unadjustedi</w:t>
      </w:r>
      <w:r w:rsidRPr="00C21A1C">
        <w:rPr>
          <w:rStyle w:val="mo"/>
          <w:rFonts w:ascii="MathJax_Main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C21A1C">
        <w:rPr>
          <w:rStyle w:val="mi"/>
          <w:rFonts w:ascii="MathJax_Math-italic" w:hAnsi="MathJax_Math-italic"/>
          <w:color w:val="000000"/>
          <w:sz w:val="21"/>
          <w:szCs w:val="21"/>
          <w:bdr w:val="none" w:sz="0" w:space="0" w:color="auto" w:frame="1"/>
          <w:lang w:val="en-US"/>
        </w:rPr>
        <w:t>j</w:t>
      </w:r>
      <w:r w:rsidRPr="00C21A1C">
        <w:rPr>
          <w:rStyle w:val="mo"/>
          <w:rFonts w:ascii="MathJax_Main" w:hAnsi="MathJax_Main"/>
          <w:color w:val="000000"/>
          <w:sz w:val="30"/>
          <w:szCs w:val="30"/>
          <w:bdr w:val="none" w:sz="0" w:space="0" w:color="auto" w:frame="1"/>
          <w:lang w:val="en-US"/>
        </w:rPr>
        <w:t>(</w:t>
      </w:r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C21A1C">
        <w:rPr>
          <w:rStyle w:val="mo"/>
          <w:rFonts w:ascii="MathJax_Main" w:hAnsi="MathJax_Main"/>
          <w:color w:val="000000"/>
          <w:sz w:val="30"/>
          <w:szCs w:val="30"/>
          <w:bdr w:val="none" w:sz="0" w:space="0" w:color="auto" w:frame="1"/>
          <w:lang w:val="en-US"/>
        </w:rPr>
        <w:t>−</w:t>
      </w:r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R</w:t>
      </w:r>
      <w:r w:rsidRPr="00C21A1C">
        <w:rPr>
          <w:rStyle w:val="mi"/>
          <w:rFonts w:ascii="MathJax_Math-italic" w:hAnsi="MathJax_Math-italic"/>
          <w:color w:val="000000"/>
          <w:sz w:val="21"/>
          <w:szCs w:val="21"/>
          <w:bdr w:val="none" w:sz="0" w:space="0" w:color="auto" w:frame="1"/>
          <w:lang w:val="en-US"/>
        </w:rPr>
        <w:t>i</w:t>
      </w:r>
      <w:r w:rsidRPr="00C21A1C">
        <w:rPr>
          <w:rStyle w:val="mo"/>
          <w:rFonts w:ascii="MathJax_Main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C21A1C">
        <w:rPr>
          <w:rStyle w:val="mi"/>
          <w:rFonts w:ascii="MathJax_Math-italic" w:hAnsi="MathJax_Math-italic"/>
          <w:color w:val="000000"/>
          <w:sz w:val="21"/>
          <w:szCs w:val="21"/>
          <w:bdr w:val="none" w:sz="0" w:space="0" w:color="auto" w:frame="1"/>
          <w:lang w:val="en-US"/>
        </w:rPr>
        <w:t>j</w:t>
      </w:r>
      <w:r w:rsidRPr="00C21A1C">
        <w:rPr>
          <w:rStyle w:val="mo"/>
          <w:rFonts w:ascii="MathJax_Main" w:hAnsi="MathJax_Main"/>
          <w:color w:val="000000"/>
          <w:sz w:val="30"/>
          <w:szCs w:val="30"/>
          <w:bdr w:val="none" w:sz="0" w:space="0" w:color="auto" w:frame="1"/>
          <w:lang w:val="en-US"/>
        </w:rPr>
        <w:t>+</w:t>
      </w:r>
      <w:r w:rsidRPr="00C21A1C">
        <w:rPr>
          <w:rStyle w:val="mn"/>
          <w:rFonts w:ascii="MathJax_Main" w:hAnsi="MathJax_Main"/>
          <w:color w:val="000000"/>
          <w:sz w:val="30"/>
          <w:szCs w:val="30"/>
          <w:bdr w:val="none" w:sz="0" w:space="0" w:color="auto" w:frame="1"/>
          <w:lang w:val="en-US"/>
        </w:rPr>
        <w:t>1</w:t>
      </w:r>
      <w:r w:rsidRPr="00C21A1C">
        <w:rPr>
          <w:rStyle w:val="mo"/>
          <w:rFonts w:ascii="MathJax_Main" w:hAnsi="MathJax_Main"/>
          <w:color w:val="000000"/>
          <w:sz w:val="30"/>
          <w:szCs w:val="30"/>
          <w:bdr w:val="none" w:sz="0" w:space="0" w:color="auto" w:frame="1"/>
          <w:lang w:val="en-US"/>
        </w:rPr>
        <w:t>)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Pi,jHolm=Pi,junadjusted(q−Ri,j+1)</w:t>
      </w:r>
    </w:p>
    <w:p w:rsidR="00622760" w:rsidRPr="00C21A1C" w:rsidRDefault="00622760" w:rsidP="00622760">
      <w:pPr>
        <w:pStyle w:val="NormalWeb"/>
        <w:shd w:val="clear" w:color="auto" w:fill="FFFFCC"/>
        <w:spacing w:before="0" w:beforeAutospacing="0" w:after="0"/>
        <w:rPr>
          <w:rFonts w:ascii="Verdana" w:hAnsi="Verdana"/>
          <w:color w:val="000000"/>
          <w:lang w:val="en-US"/>
        </w:rPr>
      </w:pPr>
      <w:r w:rsidRPr="00C21A1C">
        <w:rPr>
          <w:rFonts w:ascii="Verdana" w:hAnsi="Verdana"/>
          <w:color w:val="000000"/>
          <w:lang w:val="en-US"/>
        </w:rPr>
        <w:t xml:space="preserve">In this first combined Bonferroni and Holm table below, we consider all possible contrasts (pairs) for simultaneous </w:t>
      </w:r>
      <w:proofErr w:type="spellStart"/>
      <w:r w:rsidRPr="00C21A1C">
        <w:rPr>
          <w:rFonts w:ascii="Verdana" w:hAnsi="Verdana"/>
          <w:color w:val="000000"/>
          <w:lang w:val="en-US"/>
        </w:rPr>
        <w:t>comparion</w:t>
      </w:r>
      <w:proofErr w:type="spellEnd"/>
      <w:r w:rsidRPr="00C21A1C">
        <w:rPr>
          <w:rFonts w:ascii="Verdana" w:hAnsi="Verdana"/>
          <w:color w:val="000000"/>
          <w:lang w:val="en-US"/>
        </w:rPr>
        <w:t>, thus </w:t>
      </w:r>
      <w:proofErr w:type="spellStart"/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q</w:t>
      </w:r>
      <w:proofErr w:type="spellEnd"/>
      <w:r w:rsidRPr="00C21A1C">
        <w:rPr>
          <w:rFonts w:ascii="Verdana" w:hAnsi="Verdana"/>
          <w:color w:val="000000"/>
          <w:lang w:val="en-US"/>
        </w:rPr>
        <w:t xml:space="preserve">=3. The </w:t>
      </w:r>
      <w:proofErr w:type="spellStart"/>
      <w:r w:rsidRPr="00C21A1C">
        <w:rPr>
          <w:rFonts w:ascii="Verdana" w:hAnsi="Verdana"/>
          <w:color w:val="000000"/>
          <w:lang w:val="en-US"/>
        </w:rPr>
        <w:t>Bonferoni</w:t>
      </w:r>
      <w:proofErr w:type="spellEnd"/>
      <w:r w:rsidRPr="00C21A1C">
        <w:rPr>
          <w:rFonts w:ascii="Verdana" w:hAnsi="Verdana"/>
          <w:color w:val="000000"/>
          <w:lang w:val="en-US"/>
        </w:rPr>
        <w:t xml:space="preserve"> and Holm p-values of the observed </w:t>
      </w:r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T</w:t>
      </w:r>
      <w:r w:rsidRPr="00C21A1C">
        <w:rPr>
          <w:rFonts w:ascii="Verdana" w:hAnsi="Verdana"/>
          <w:color w:val="000000"/>
          <w:lang w:val="en-US"/>
        </w:rPr>
        <w:t>-statistic </w:t>
      </w:r>
      <w:proofErr w:type="spellStart"/>
      <w:proofErr w:type="gramStart"/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C21A1C">
        <w:rPr>
          <w:rStyle w:val="mi"/>
          <w:rFonts w:ascii="MathJax_Math-italic" w:hAnsi="MathJax_Math-italic"/>
          <w:color w:val="000000"/>
          <w:sz w:val="21"/>
          <w:szCs w:val="21"/>
          <w:bdr w:val="none" w:sz="0" w:space="0" w:color="auto" w:frame="1"/>
          <w:lang w:val="en-US"/>
        </w:rPr>
        <w:t>i</w:t>
      </w:r>
      <w:r w:rsidRPr="00C21A1C">
        <w:rPr>
          <w:rStyle w:val="mo"/>
          <w:rFonts w:ascii="MathJax_Main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C21A1C">
        <w:rPr>
          <w:rStyle w:val="mi"/>
          <w:rFonts w:ascii="MathJax_Math-italic" w:hAnsi="MathJax_Math-italic"/>
          <w:color w:val="000000"/>
          <w:sz w:val="21"/>
          <w:szCs w:val="21"/>
          <w:bdr w:val="none" w:sz="0" w:space="0" w:color="auto" w:frame="1"/>
          <w:lang w:val="en-US"/>
        </w:rPr>
        <w:t>j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Ti</w:t>
      </w:r>
      <w:proofErr w:type="gramEnd"/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,j</w:t>
      </w:r>
      <w:proofErr w:type="spellEnd"/>
      <w:r w:rsidRPr="00C21A1C">
        <w:rPr>
          <w:rFonts w:ascii="Verdana" w:hAnsi="Verdana"/>
          <w:color w:val="000000"/>
          <w:lang w:val="en-US"/>
        </w:rPr>
        <w:t> for all relevant </w:t>
      </w:r>
      <w:proofErr w:type="spellStart"/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q</w:t>
      </w:r>
      <w:proofErr w:type="spellEnd"/>
      <w:r w:rsidRPr="00C21A1C">
        <w:rPr>
          <w:rFonts w:ascii="Verdana" w:hAnsi="Verdana"/>
          <w:color w:val="000000"/>
          <w:lang w:val="en-US"/>
        </w:rPr>
        <w:t>=3 pairs of treatments is shown below, along with color coded Bonferroni and Holm inferences (red for insignificant, green for significant) based on the p-value.</w:t>
      </w:r>
    </w:p>
    <w:p w:rsidR="00622760" w:rsidRPr="00C21A1C" w:rsidRDefault="00622760" w:rsidP="00622760">
      <w:pPr>
        <w:pStyle w:val="Heading4"/>
        <w:shd w:val="clear" w:color="auto" w:fill="FFFFCC"/>
        <w:spacing w:before="0"/>
        <w:rPr>
          <w:rFonts w:ascii="Verdana" w:hAnsi="Verdana"/>
          <w:color w:val="000000"/>
          <w:lang w:val="en-US"/>
        </w:rPr>
      </w:pPr>
      <w:r w:rsidRPr="00C21A1C">
        <w:rPr>
          <w:rFonts w:ascii="Verdana" w:hAnsi="Verdana"/>
          <w:color w:val="000000"/>
          <w:lang w:val="en-US"/>
        </w:rPr>
        <w:t xml:space="preserve">Bonferroni and Holm results: all pairs </w:t>
      </w:r>
      <w:proofErr w:type="spellStart"/>
      <w:r w:rsidRPr="00C21A1C">
        <w:rPr>
          <w:rFonts w:ascii="Verdana" w:hAnsi="Verdana"/>
          <w:color w:val="000000"/>
          <w:lang w:val="en-US"/>
        </w:rPr>
        <w:t>simultaineously</w:t>
      </w:r>
      <w:proofErr w:type="spellEnd"/>
      <w:r w:rsidRPr="00C21A1C">
        <w:rPr>
          <w:rFonts w:ascii="Verdana" w:hAnsi="Verdana"/>
          <w:color w:val="000000"/>
          <w:lang w:val="en-US"/>
        </w:rPr>
        <w:t xml:space="preserve"> compared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437"/>
        <w:gridCol w:w="1438"/>
        <w:gridCol w:w="1522"/>
        <w:gridCol w:w="1408"/>
        <w:gridCol w:w="1522"/>
      </w:tblGrid>
      <w:tr w:rsidR="00622760" w:rsidTr="003C31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treatments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</w:r>
            <w:proofErr w:type="spellStart"/>
            <w:r>
              <w:rPr>
                <w:rFonts w:ascii="Verdana" w:hAnsi="Verdana"/>
                <w:color w:val="000000"/>
              </w:rPr>
              <w:t>pair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Pr="00C21A1C" w:rsidRDefault="00622760" w:rsidP="003C31FD">
            <w:pPr>
              <w:rPr>
                <w:rFonts w:ascii="Verdana" w:hAnsi="Verdana"/>
                <w:color w:val="000000"/>
                <w:lang w:val="en-US"/>
              </w:rPr>
            </w:pPr>
            <w:r w:rsidRPr="00C21A1C">
              <w:rPr>
                <w:rFonts w:ascii="Verdana" w:hAnsi="Verdana"/>
                <w:color w:val="000000"/>
                <w:lang w:val="en-US"/>
              </w:rPr>
              <w:t>Bonferroni </w:t>
            </w:r>
            <w:r w:rsidRPr="00C21A1C">
              <w:rPr>
                <w:rFonts w:ascii="Verdana" w:hAnsi="Verdana"/>
                <w:color w:val="000000"/>
                <w:lang w:val="en-US"/>
              </w:rPr>
              <w:br/>
              <w:t>and Holm </w:t>
            </w:r>
            <w:r w:rsidRPr="00C21A1C">
              <w:rPr>
                <w:rFonts w:ascii="Verdana" w:hAnsi="Verdana"/>
                <w:color w:val="000000"/>
                <w:lang w:val="en-US"/>
              </w:rPr>
              <w:br/>
            </w:r>
            <w:r w:rsidRPr="00C21A1C">
              <w:rPr>
                <w:rStyle w:val="mi"/>
                <w:rFonts w:ascii="MathJax_Math-italic" w:hAnsi="MathJax_Math-italic"/>
                <w:color w:val="000000"/>
                <w:sz w:val="30"/>
                <w:szCs w:val="30"/>
                <w:bdr w:val="none" w:sz="0" w:space="0" w:color="auto" w:frame="1"/>
                <w:lang w:val="en-US"/>
              </w:rPr>
              <w:t>T</w:t>
            </w:r>
            <w:r w:rsidRPr="00C21A1C">
              <w:rPr>
                <w:rStyle w:val="mjxassistivemathml"/>
                <w:rFonts w:ascii="Verdana" w:hAnsi="Verdana"/>
                <w:color w:val="000000"/>
                <w:bdr w:val="none" w:sz="0" w:space="0" w:color="auto" w:frame="1"/>
                <w:lang w:val="en-US"/>
              </w:rPr>
              <w:t>T</w:t>
            </w:r>
            <w:r w:rsidRPr="00C21A1C">
              <w:rPr>
                <w:rFonts w:ascii="Verdana" w:hAnsi="Verdana"/>
                <w:color w:val="000000"/>
                <w:lang w:val="en-US"/>
              </w:rPr>
              <w:t>-statistic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Bonferroni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  <w:t>p-</w:t>
            </w:r>
            <w:proofErr w:type="spellStart"/>
            <w:r>
              <w:rPr>
                <w:rFonts w:ascii="Verdana" w:hAnsi="Verdana"/>
                <w:color w:val="000000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Bonferroni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</w:r>
            <w:proofErr w:type="spellStart"/>
            <w:r>
              <w:rPr>
                <w:rFonts w:ascii="Verdana" w:hAnsi="Verdana"/>
                <w:color w:val="000000"/>
              </w:rPr>
              <w:t>inferfence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Holm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  <w:t>p-</w:t>
            </w:r>
            <w:proofErr w:type="spellStart"/>
            <w:r>
              <w:rPr>
                <w:rFonts w:ascii="Verdana" w:hAnsi="Verdana"/>
                <w:color w:val="000000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Holm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</w:r>
            <w:proofErr w:type="spellStart"/>
            <w:r>
              <w:rPr>
                <w:rFonts w:ascii="Verdana" w:hAnsi="Verdana"/>
                <w:color w:val="000000"/>
              </w:rPr>
              <w:t>inferfence</w:t>
            </w:r>
            <w:proofErr w:type="spellEnd"/>
          </w:p>
        </w:tc>
      </w:tr>
      <w:tr w:rsidR="00622760" w:rsidTr="003C31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0.6357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1.5755053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0.5251684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3C31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2.7375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0.0190805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* p&lt;0.05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0.0190805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* p&lt;0.05</w:t>
            </w:r>
          </w:p>
        </w:tc>
      </w:tr>
      <w:tr w:rsidR="00622760" w:rsidTr="003C31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 vs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2.0831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0.1129162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0.0752775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</w:tbl>
    <w:p w:rsidR="00622760" w:rsidRDefault="00622760" w:rsidP="00622760">
      <w:pPr>
        <w:rPr>
          <w:rFonts w:ascii="Times New Roman" w:hAnsi="Times New Roman"/>
        </w:rPr>
      </w:pPr>
      <w:r>
        <w:rPr>
          <w:rFonts w:ascii="Verdana" w:hAnsi="Verdana"/>
          <w:color w:val="000000"/>
        </w:rPr>
        <w:br/>
      </w:r>
    </w:p>
    <w:p w:rsidR="00622760" w:rsidRPr="00C21A1C" w:rsidRDefault="00622760" w:rsidP="00622760">
      <w:pPr>
        <w:pStyle w:val="NormalWeb"/>
        <w:shd w:val="clear" w:color="auto" w:fill="FFFFCC"/>
        <w:spacing w:before="0" w:beforeAutospacing="0" w:after="0"/>
        <w:rPr>
          <w:rFonts w:ascii="Verdana" w:hAnsi="Verdana"/>
          <w:color w:val="000000"/>
          <w:lang w:val="en-US"/>
        </w:rPr>
      </w:pPr>
      <w:r w:rsidRPr="00C21A1C">
        <w:rPr>
          <w:rFonts w:ascii="Verdana" w:hAnsi="Verdana"/>
          <w:color w:val="000000"/>
          <w:lang w:val="en-US"/>
        </w:rPr>
        <w:t xml:space="preserve">In this second Bonferroni and Holm table below, we consider a subset of contrasts (pairs) for simultaneous </w:t>
      </w:r>
      <w:proofErr w:type="spellStart"/>
      <w:r w:rsidRPr="00C21A1C">
        <w:rPr>
          <w:rFonts w:ascii="Verdana" w:hAnsi="Verdana"/>
          <w:color w:val="000000"/>
          <w:lang w:val="en-US"/>
        </w:rPr>
        <w:t>comparion</w:t>
      </w:r>
      <w:proofErr w:type="spellEnd"/>
      <w:r w:rsidRPr="00C21A1C">
        <w:rPr>
          <w:rFonts w:ascii="Verdana" w:hAnsi="Verdana"/>
          <w:color w:val="000000"/>
          <w:lang w:val="en-US"/>
        </w:rPr>
        <w:t>, of only pairs relative to treatment A. Such a situation may be relevant when treatment A is the control, and the experimenter is interested only in differences of treatments relative to control, thus </w:t>
      </w:r>
      <w:proofErr w:type="spellStart"/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q</w:t>
      </w:r>
      <w:proofErr w:type="spellEnd"/>
      <w:r w:rsidRPr="00C21A1C">
        <w:rPr>
          <w:rFonts w:ascii="Verdana" w:hAnsi="Verdana"/>
          <w:color w:val="000000"/>
          <w:lang w:val="en-US"/>
        </w:rPr>
        <w:t xml:space="preserve">=2. The </w:t>
      </w:r>
      <w:proofErr w:type="spellStart"/>
      <w:r w:rsidRPr="00C21A1C">
        <w:rPr>
          <w:rFonts w:ascii="Verdana" w:hAnsi="Verdana"/>
          <w:color w:val="000000"/>
          <w:lang w:val="en-US"/>
        </w:rPr>
        <w:t>Bonferoni</w:t>
      </w:r>
      <w:proofErr w:type="spellEnd"/>
      <w:r w:rsidRPr="00C21A1C">
        <w:rPr>
          <w:rFonts w:ascii="Verdana" w:hAnsi="Verdana"/>
          <w:color w:val="000000"/>
          <w:lang w:val="en-US"/>
        </w:rPr>
        <w:t xml:space="preserve"> and Holm p-values of the observed </w:t>
      </w:r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T</w:t>
      </w:r>
      <w:r w:rsidRPr="00C21A1C">
        <w:rPr>
          <w:rFonts w:ascii="Verdana" w:hAnsi="Verdana"/>
          <w:color w:val="000000"/>
          <w:lang w:val="en-US"/>
        </w:rPr>
        <w:t>-statistic </w:t>
      </w:r>
      <w:proofErr w:type="spellStart"/>
      <w:proofErr w:type="gramStart"/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T</w:t>
      </w:r>
      <w:r w:rsidRPr="00C21A1C">
        <w:rPr>
          <w:rStyle w:val="mi"/>
          <w:rFonts w:ascii="MathJax_Math-italic" w:hAnsi="MathJax_Math-italic"/>
          <w:color w:val="000000"/>
          <w:sz w:val="21"/>
          <w:szCs w:val="21"/>
          <w:bdr w:val="none" w:sz="0" w:space="0" w:color="auto" w:frame="1"/>
          <w:lang w:val="en-US"/>
        </w:rPr>
        <w:t>i</w:t>
      </w:r>
      <w:r w:rsidRPr="00C21A1C">
        <w:rPr>
          <w:rStyle w:val="mo"/>
          <w:rFonts w:ascii="MathJax_Main" w:hAnsi="MathJax_Main"/>
          <w:color w:val="000000"/>
          <w:sz w:val="21"/>
          <w:szCs w:val="21"/>
          <w:bdr w:val="none" w:sz="0" w:space="0" w:color="auto" w:frame="1"/>
          <w:lang w:val="en-US"/>
        </w:rPr>
        <w:t>,</w:t>
      </w:r>
      <w:r w:rsidRPr="00C21A1C">
        <w:rPr>
          <w:rStyle w:val="mi"/>
          <w:rFonts w:ascii="MathJax_Math-italic" w:hAnsi="MathJax_Math-italic"/>
          <w:color w:val="000000"/>
          <w:sz w:val="21"/>
          <w:szCs w:val="21"/>
          <w:bdr w:val="none" w:sz="0" w:space="0" w:color="auto" w:frame="1"/>
          <w:lang w:val="en-US"/>
        </w:rPr>
        <w:t>j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Ti</w:t>
      </w:r>
      <w:proofErr w:type="gramEnd"/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,j</w:t>
      </w:r>
      <w:proofErr w:type="spellEnd"/>
      <w:r w:rsidRPr="00C21A1C">
        <w:rPr>
          <w:rFonts w:ascii="Verdana" w:hAnsi="Verdana"/>
          <w:color w:val="000000"/>
          <w:lang w:val="en-US"/>
        </w:rPr>
        <w:t> for </w:t>
      </w:r>
      <w:proofErr w:type="spellStart"/>
      <w:r w:rsidRPr="00C21A1C">
        <w:rPr>
          <w:rStyle w:val="mi"/>
          <w:rFonts w:ascii="MathJax_Math-italic" w:hAnsi="MathJax_Math-italic"/>
          <w:color w:val="000000"/>
          <w:sz w:val="30"/>
          <w:szCs w:val="30"/>
          <w:bdr w:val="none" w:sz="0" w:space="0" w:color="auto" w:frame="1"/>
          <w:lang w:val="en-US"/>
        </w:rPr>
        <w:t>q</w:t>
      </w:r>
      <w:r w:rsidRPr="00C21A1C">
        <w:rPr>
          <w:rStyle w:val="mjxassistivemathml"/>
          <w:rFonts w:ascii="Verdana" w:eastAsiaTheme="majorEastAsia" w:hAnsi="Verdana"/>
          <w:color w:val="000000"/>
          <w:bdr w:val="none" w:sz="0" w:space="0" w:color="auto" w:frame="1"/>
          <w:lang w:val="en-US"/>
        </w:rPr>
        <w:t>q</w:t>
      </w:r>
      <w:proofErr w:type="spellEnd"/>
      <w:r w:rsidRPr="00C21A1C">
        <w:rPr>
          <w:rFonts w:ascii="Verdana" w:hAnsi="Verdana"/>
          <w:color w:val="000000"/>
          <w:lang w:val="en-US"/>
        </w:rPr>
        <w:t>=2 relevant pairs of treatments, along with color coded Bonferroni inference (red for insignificant, green for significant) based on the p-value.</w:t>
      </w:r>
    </w:p>
    <w:p w:rsidR="00622760" w:rsidRPr="00C21A1C" w:rsidRDefault="00622760" w:rsidP="00622760">
      <w:pPr>
        <w:pStyle w:val="Heading4"/>
        <w:shd w:val="clear" w:color="auto" w:fill="FFFFCC"/>
        <w:spacing w:before="0"/>
        <w:rPr>
          <w:rFonts w:ascii="Verdana" w:hAnsi="Verdana"/>
          <w:color w:val="000000"/>
          <w:lang w:val="en-US"/>
        </w:rPr>
      </w:pPr>
      <w:r w:rsidRPr="00C21A1C">
        <w:rPr>
          <w:rFonts w:ascii="Verdana" w:hAnsi="Verdana"/>
          <w:color w:val="000000"/>
          <w:lang w:val="en-US"/>
        </w:rPr>
        <w:lastRenderedPageBreak/>
        <w:t xml:space="preserve">Bonferroni and Holm results: only pairs relative to A </w:t>
      </w:r>
      <w:proofErr w:type="spellStart"/>
      <w:r w:rsidRPr="00C21A1C">
        <w:rPr>
          <w:rFonts w:ascii="Verdana" w:hAnsi="Verdana"/>
          <w:color w:val="000000"/>
          <w:lang w:val="en-US"/>
        </w:rPr>
        <w:t>simultaineously</w:t>
      </w:r>
      <w:proofErr w:type="spellEnd"/>
      <w:r w:rsidRPr="00C21A1C">
        <w:rPr>
          <w:rFonts w:ascii="Verdana" w:hAnsi="Verdana"/>
          <w:color w:val="000000"/>
          <w:lang w:val="en-US"/>
        </w:rPr>
        <w:t xml:space="preserve"> compared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437"/>
        <w:gridCol w:w="1438"/>
        <w:gridCol w:w="1522"/>
        <w:gridCol w:w="1408"/>
        <w:gridCol w:w="1522"/>
      </w:tblGrid>
      <w:tr w:rsidR="00622760" w:rsidTr="003C31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treatments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</w:r>
            <w:proofErr w:type="spellStart"/>
            <w:r>
              <w:rPr>
                <w:rFonts w:ascii="Verdana" w:hAnsi="Verdana"/>
                <w:color w:val="000000"/>
              </w:rPr>
              <w:t>pair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Pr="00C21A1C" w:rsidRDefault="00622760" w:rsidP="003C31FD">
            <w:pPr>
              <w:rPr>
                <w:rFonts w:ascii="Verdana" w:hAnsi="Verdana"/>
                <w:color w:val="000000"/>
                <w:lang w:val="en-US"/>
              </w:rPr>
            </w:pPr>
            <w:r w:rsidRPr="00C21A1C">
              <w:rPr>
                <w:rFonts w:ascii="Verdana" w:hAnsi="Verdana"/>
                <w:color w:val="000000"/>
                <w:lang w:val="en-US"/>
              </w:rPr>
              <w:t>Bonferroni </w:t>
            </w:r>
            <w:r w:rsidRPr="00C21A1C">
              <w:rPr>
                <w:rFonts w:ascii="Verdana" w:hAnsi="Verdana"/>
                <w:color w:val="000000"/>
                <w:lang w:val="en-US"/>
              </w:rPr>
              <w:br/>
              <w:t>and Holm </w:t>
            </w:r>
            <w:r w:rsidRPr="00C21A1C">
              <w:rPr>
                <w:rFonts w:ascii="Verdana" w:hAnsi="Verdana"/>
                <w:color w:val="000000"/>
                <w:lang w:val="en-US"/>
              </w:rPr>
              <w:br/>
            </w:r>
            <w:r w:rsidRPr="00C21A1C">
              <w:rPr>
                <w:rStyle w:val="mi"/>
                <w:rFonts w:ascii="MathJax_Math-italic" w:hAnsi="MathJax_Math-italic"/>
                <w:color w:val="000000"/>
                <w:sz w:val="30"/>
                <w:szCs w:val="30"/>
                <w:bdr w:val="none" w:sz="0" w:space="0" w:color="auto" w:frame="1"/>
                <w:lang w:val="en-US"/>
              </w:rPr>
              <w:t>T</w:t>
            </w:r>
            <w:r w:rsidRPr="00C21A1C">
              <w:rPr>
                <w:rStyle w:val="mjxassistivemathml"/>
                <w:rFonts w:ascii="Verdana" w:hAnsi="Verdana"/>
                <w:color w:val="000000"/>
                <w:bdr w:val="none" w:sz="0" w:space="0" w:color="auto" w:frame="1"/>
                <w:lang w:val="en-US"/>
              </w:rPr>
              <w:t>T</w:t>
            </w:r>
            <w:r w:rsidRPr="00C21A1C">
              <w:rPr>
                <w:rFonts w:ascii="Verdana" w:hAnsi="Verdana"/>
                <w:color w:val="000000"/>
                <w:lang w:val="en-US"/>
              </w:rPr>
              <w:t>-statistic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Bonferroni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  <w:t>p-</w:t>
            </w:r>
            <w:proofErr w:type="spellStart"/>
            <w:r>
              <w:rPr>
                <w:rFonts w:ascii="Verdana" w:hAnsi="Verdana"/>
                <w:color w:val="000000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Bonferroni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</w:r>
            <w:proofErr w:type="spellStart"/>
            <w:r>
              <w:rPr>
                <w:rFonts w:ascii="Verdana" w:hAnsi="Verdana"/>
                <w:color w:val="000000"/>
              </w:rPr>
              <w:t>inferfence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Holm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  <w:t>p-</w:t>
            </w:r>
            <w:proofErr w:type="spellStart"/>
            <w:r>
              <w:rPr>
                <w:rFonts w:ascii="Verdana" w:hAnsi="Verdana"/>
                <w:color w:val="000000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Holm</w:t>
            </w:r>
            <w:proofErr w:type="spellEnd"/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br/>
            </w:r>
            <w:proofErr w:type="spellStart"/>
            <w:r>
              <w:rPr>
                <w:rFonts w:ascii="Verdana" w:hAnsi="Verdana"/>
                <w:color w:val="000000"/>
              </w:rPr>
              <w:t>inferfence</w:t>
            </w:r>
            <w:proofErr w:type="spellEnd"/>
          </w:p>
        </w:tc>
      </w:tr>
      <w:tr w:rsidR="00622760" w:rsidTr="003C31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0.6357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1.0503368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0.5251684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34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insignificant</w:t>
            </w:r>
            <w:proofErr w:type="spellEnd"/>
          </w:p>
        </w:tc>
      </w:tr>
      <w:tr w:rsidR="00622760" w:rsidTr="003C31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vs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2.7375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0.0127203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* p&lt;0.05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0.0127203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2760" w:rsidRDefault="00622760" w:rsidP="003C31FD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* p&lt;0.05</w:t>
            </w:r>
          </w:p>
        </w:tc>
      </w:tr>
    </w:tbl>
    <w:p w:rsidR="00622760" w:rsidRDefault="00622760" w:rsidP="00622760">
      <w:pPr>
        <w:pStyle w:val="NormalWeb"/>
        <w:shd w:val="clear" w:color="auto" w:fill="FFFFCC"/>
        <w:spacing w:before="0" w:beforeAutospacing="0"/>
        <w:rPr>
          <w:rFonts w:ascii="Verdana" w:hAnsi="Verdana"/>
          <w:color w:val="000000"/>
        </w:rPr>
      </w:pPr>
    </w:p>
    <w:p w:rsidR="00622760" w:rsidRDefault="00622760" w:rsidP="00622760">
      <w:pPr>
        <w:pStyle w:val="Heading3"/>
        <w:shd w:val="clear" w:color="auto" w:fill="FFFFCC"/>
        <w:spacing w:before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</w:t>
      </w:r>
    </w:p>
    <w:p w:rsidR="00622760" w:rsidRPr="00C21A1C" w:rsidRDefault="00622760" w:rsidP="00622760">
      <w:pPr>
        <w:rPr>
          <w:lang w:val="en-US"/>
        </w:rPr>
      </w:pPr>
    </w:p>
    <w:p w:rsidR="009A3C41" w:rsidRPr="009A3C41" w:rsidRDefault="009A3C41" w:rsidP="009A3C41">
      <w:pPr>
        <w:rPr>
          <w:lang w:val="en-US"/>
        </w:rPr>
      </w:pPr>
    </w:p>
    <w:sectPr w:rsidR="009A3C41" w:rsidRPr="009A3C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3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41"/>
    <w:rsid w:val="00622760"/>
    <w:rsid w:val="006E7DC7"/>
    <w:rsid w:val="009A3C41"/>
    <w:rsid w:val="00C2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FEBF4"/>
  <w15:chartTrackingRefBased/>
  <w15:docId w15:val="{E2FBE3D8-17F7-4D1B-9555-829D9691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3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A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A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3C4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A3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C4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yperlink">
    <w:name w:val="Hyperlink"/>
    <w:basedOn w:val="DefaultParagraphFont"/>
    <w:uiPriority w:val="99"/>
    <w:unhideWhenUsed/>
    <w:rsid w:val="009A3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C41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A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A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i">
    <w:name w:val="mi"/>
    <w:basedOn w:val="DefaultParagraphFont"/>
    <w:rsid w:val="00C21A1C"/>
  </w:style>
  <w:style w:type="character" w:customStyle="1" w:styleId="mjxassistivemathml">
    <w:name w:val="mjx_assistive_mathml"/>
    <w:basedOn w:val="DefaultParagraphFont"/>
    <w:rsid w:val="00C21A1C"/>
  </w:style>
  <w:style w:type="character" w:customStyle="1" w:styleId="mo">
    <w:name w:val="mo"/>
    <w:basedOn w:val="DefaultParagraphFont"/>
    <w:rsid w:val="00C21A1C"/>
  </w:style>
  <w:style w:type="character" w:customStyle="1" w:styleId="msqrt">
    <w:name w:val="msqrt"/>
    <w:basedOn w:val="DefaultParagraphFont"/>
    <w:rsid w:val="00C21A1C"/>
  </w:style>
  <w:style w:type="character" w:customStyle="1" w:styleId="mn">
    <w:name w:val="mn"/>
    <w:basedOn w:val="DefaultParagraphFont"/>
    <w:rsid w:val="00C21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7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1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0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78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72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l.nist.gov/div898/handbook/prc/section4/prc472.htm" TargetMode="External"/><Relationship Id="rId13" Type="http://schemas.openxmlformats.org/officeDocument/2006/relationships/hyperlink" Target="http://www.itl.nist.gov/div898/handbook/prc/section4/prc473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tl.nist.gov/div898/handbook/prc/section4/prc472.htm" TargetMode="External"/><Relationship Id="rId12" Type="http://schemas.openxmlformats.org/officeDocument/2006/relationships/hyperlink" Target="http://www.itl.nist.gov/div898/handbook/prc/section4/prc472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.ethz.ch/R-manual/R-patched/library/stats/html/Tukey.html" TargetMode="External"/><Relationship Id="rId11" Type="http://schemas.openxmlformats.org/officeDocument/2006/relationships/hyperlink" Target="http://www.itl.nist.gov/div898/handbook/prc/section4/prc472.htm" TargetMode="External"/><Relationship Id="rId5" Type="http://schemas.openxmlformats.org/officeDocument/2006/relationships/hyperlink" Target="http://www.tandfonline.com/doi/abs/10.1080/0094965880881108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http://www.sciencedirect.com/science/article/pii/S016794739900002X" TargetMode="External"/><Relationship Id="rId9" Type="http://schemas.openxmlformats.org/officeDocument/2006/relationships/hyperlink" Target="http://www.itl.nist.gov/div898/handbook/prc/section4/prc473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2846</Words>
  <Characters>15657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Lucero Vega Marquez</dc:creator>
  <cp:keywords/>
  <dc:description/>
  <cp:lastModifiedBy>Olga Lucero Vega Marquez</cp:lastModifiedBy>
  <cp:revision>1</cp:revision>
  <dcterms:created xsi:type="dcterms:W3CDTF">2018-01-09T02:25:00Z</dcterms:created>
  <dcterms:modified xsi:type="dcterms:W3CDTF">2018-01-09T02:55:00Z</dcterms:modified>
</cp:coreProperties>
</file>