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B66C" w14:textId="77777777" w:rsidR="00C4768D" w:rsidRPr="008D0229" w:rsidRDefault="00C4768D" w:rsidP="00C4768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lang w:eastAsia="ru-RU"/>
        </w:rPr>
      </w:pPr>
      <w:r w:rsidRPr="008D0229">
        <w:rPr>
          <w:rFonts w:ascii="Arial" w:eastAsia="Times New Roman" w:hAnsi="Arial" w:cs="Arial"/>
          <w:b/>
          <w:bCs/>
          <w:caps/>
          <w:color w:val="000000"/>
          <w:kern w:val="36"/>
          <w:lang w:eastAsia="ru-RU"/>
        </w:rPr>
        <w:t xml:space="preserve">Договор возмездного оказания услуг по созданию сайта </w:t>
      </w:r>
    </w:p>
    <w:p w14:paraId="1257F506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г. Москва</w:t>
      </w:r>
      <w:r w:rsidRPr="008D0229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br/>
        <w:t>« ___</w:t>
      </w:r>
      <w:proofErr w:type="gramStart"/>
      <w:r w:rsidRPr="008D0229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 xml:space="preserve"> ____________ 20__ г.</w:t>
      </w:r>
    </w:p>
    <w:p w14:paraId="535FABF7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Зайцева Ольга Викторовна_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  действующая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основании __статуса самозанятой_, именуемая в дальнейшем «Исполнитель», и </w:t>
      </w:r>
    </w:p>
    <w:p w14:paraId="185509D6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________________________________________________, именуемое в дальнейшем «Заказчик», с другой стороны, в дальнейшем именуемые «Стороны», заключили настоящий Договор о нижеследующем:</w:t>
      </w:r>
    </w:p>
    <w:p w14:paraId="116707D3" w14:textId="77777777" w:rsidR="00C4768D" w:rsidRPr="00970716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8A3DC28" w14:textId="77777777" w:rsidR="00C4768D" w:rsidRDefault="00C4768D" w:rsidP="00C4768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Предмет договора</w:t>
      </w:r>
    </w:p>
    <w:p w14:paraId="0141AE58" w14:textId="77777777" w:rsidR="00C4768D" w:rsidRDefault="00C4768D" w:rsidP="00C4768D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FCA2834" w14:textId="77777777" w:rsidR="00C4768D" w:rsidRPr="00970716" w:rsidRDefault="00C4768D" w:rsidP="00C4768D">
      <w:pPr>
        <w:spacing w:after="0" w:line="24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1.1. Исполнитель по заданию Заказчика обязуется выполнить, а Заказчик обязуется принять и оплатить в сроки и в порядке, определенные настоящим Договором, 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услуги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указанные в Приложении № 1 Приложении № 2, которые являются неотъемлемой частью настоящего Договора.</w:t>
      </w:r>
    </w:p>
    <w:p w14:paraId="1975429D" w14:textId="77777777" w:rsidR="00C4768D" w:rsidRPr="00970716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716">
        <w:rPr>
          <w:rFonts w:ascii="Times New Roman" w:hAnsi="Times New Roman" w:cs="Times New Roman"/>
          <w:sz w:val="24"/>
          <w:szCs w:val="24"/>
        </w:rPr>
        <w:t>1.2. Исключительное право на созданный сайт переходит к Заказчику в момент подписания акта о выполненных работах. Права передаются без ограничения территории и срока действия. Вознаграждение за отчуждение исключительного права включено в стоимость работ.</w:t>
      </w:r>
    </w:p>
    <w:p w14:paraId="4289394E" w14:textId="77777777" w:rsidR="00C4768D" w:rsidRPr="00970716" w:rsidRDefault="00C4768D" w:rsidP="00C4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0716">
        <w:rPr>
          <w:rFonts w:ascii="Times New Roman" w:hAnsi="Times New Roman"/>
          <w:sz w:val="24"/>
          <w:szCs w:val="24"/>
        </w:rPr>
        <w:t>1.3. После получения исключительного права на сайт Заказчик самостоятельно предпринимает меры по их дальнейшей защите.</w:t>
      </w:r>
    </w:p>
    <w:p w14:paraId="25684EFD" w14:textId="77777777" w:rsidR="00C4768D" w:rsidRPr="00970716" w:rsidRDefault="00C4768D" w:rsidP="00C4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0716">
        <w:rPr>
          <w:rFonts w:ascii="Times New Roman" w:hAnsi="Times New Roman"/>
          <w:sz w:val="24"/>
          <w:szCs w:val="24"/>
        </w:rPr>
        <w:t>1.4. Заказчик гарантирует, что факт передачи исключительного права не нарушает прав третьих лиц и на момент передачи не существует обстоятельств, дающих возможность третьим лицам предъявить к Заказчику претензии в отношении сайта.</w:t>
      </w:r>
    </w:p>
    <w:p w14:paraId="2DAAF7BC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 Права и обязанности Сторон</w:t>
      </w:r>
    </w:p>
    <w:p w14:paraId="12EEA724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   2.1. Исполнитель обязан:</w:t>
      </w:r>
    </w:p>
    <w:p w14:paraId="688EBA43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2.1.1. Оказать услуги надлежащего качества и в полном объёме, в соответствии с условиями настоящего Договора.</w:t>
      </w:r>
    </w:p>
    <w:p w14:paraId="468C804B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2.1.2. Безвозмездно, в течение __10 (десяти)__    рабочих дней, исправить по требованию Заказчика все недостатки и неточности, допущенные Исполнителем в ходе оказания услуг Заказчику по настоящему Договору.</w:t>
      </w:r>
    </w:p>
    <w:p w14:paraId="1722A2ED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2.1.3. После оказания услуг в полном объеме подписать и направить в адрес Заказчика Итоговый акт приемки-передачи выполненных услуг одновременно с доказательствами их выполнения на бумажном и/или электронном носителе.</w:t>
      </w:r>
    </w:p>
    <w:p w14:paraId="26D1243B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2.2. Заказчик обязан:</w:t>
      </w:r>
    </w:p>
    <w:p w14:paraId="4067C5DF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2.2.1. Одновременно с настоящим Договором подписать Приложение № 1 и Приложение № 2 к настоящему Договору.</w:t>
      </w:r>
    </w:p>
    <w:p w14:paraId="681EDF11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</w:t>
      </w:r>
      <w:r w:rsidRPr="00970716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2.2.2. Четко формулировать все свои исходные требования, а </w:t>
      </w:r>
      <w:proofErr w:type="gramStart"/>
      <w:r w:rsidRPr="00970716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так же</w:t>
      </w:r>
      <w:proofErr w:type="gramEnd"/>
      <w:r w:rsidRPr="00970716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дальнейшие замечания, предложения, уточнения по ходу оказания Исполнителем услуг, оформляя их в письменном виде.</w:t>
      </w:r>
    </w:p>
    <w:p w14:paraId="03606DF7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   2.2.3. В течение 3 (трех) рабочих дней по запросу Исполнителя предоставлять все материалы и документы, необходимые для оказания Исполнителем услуг в согласованном Сторонами формате и объеме, а в случае отсутствия либо невозможности их предоставления, информировать об этом Исполнителя. Примечание: Ответственность за достоверность и содержание информации несет Заказчик. </w:t>
      </w:r>
    </w:p>
    <w:p w14:paraId="25674797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2.2.4. При надлежащем выполнении Исполнителем услуг, в течение 3 (трех) рабочих дней подписать со своей стороны Промежуточные акты, а при выполнении Исполнителем всех услуг - Итоговый акт приемки-передачи.</w:t>
      </w:r>
    </w:p>
    <w:p w14:paraId="063241CD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      2.2.5. При наличии уточнений, замечаний, 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пожеланий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указанных Заказчиком в ходе оказания услуг Исполнителем, оформить их в письменном виде и направить в адрес Исполнителя в течение 3 (трех) рабочих дней. При этом новые сроки окончания выполненных услуг с учетом данных изменений, пожеланий и уточнений согласовываются Сторонами дополнительно и оформляются Дополнительным соглашением к Договору.</w:t>
      </w:r>
    </w:p>
    <w:p w14:paraId="5113160F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2.2.6. Оказывать помощь и содействие Исполнителю в оказании услуг по Договору.</w:t>
      </w:r>
    </w:p>
    <w:p w14:paraId="64422D51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2.2.7. Своевременно осуществлять оплату оказываемых услуг в соответствии с условиями Договора и Приложений к нему.</w:t>
      </w:r>
    </w:p>
    <w:p w14:paraId="59D15D88" w14:textId="77777777" w:rsidR="00C4768D" w:rsidRPr="00970716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 Оплата услуг и порядок расчетов</w:t>
      </w:r>
    </w:p>
    <w:p w14:paraId="4FFE13D4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614B9BA8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3.1. Стоимость, ориентировочные сроки и перечень оказываемых услуг определяются Приложением № 1 и Приложением № 2.</w:t>
      </w:r>
    </w:p>
    <w:p w14:paraId="2C9F6E99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3.2. Все платежи по настоящему договору Заказчик осуществляет путем внесения денежных средств на расчетный счет Исполнителя.</w:t>
      </w:r>
    </w:p>
    <w:p w14:paraId="7B62B301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3.3. В течение 2 (двух) рабочих дней с момента подписании настоящего Договора, Заказчик перечисляет авансовый платеж в 50 % размере от общей суммы Договора, указанной в Приложении № 1. После внесения авансового платежа и получения от Заказчика всех необходимых для работы данных, Исполнитель приступает к принятым на себя обязательствам.</w:t>
      </w:r>
    </w:p>
    <w:p w14:paraId="147A1BE3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3.4. Заказчик после получения Промежуточного Акта приемки-передачи выполненных услуг, обязан в течение 2 (двух) рабочих дней подписать его и оплатить стоимость, фактически выполненных Исполнителем услуг.</w:t>
      </w:r>
    </w:p>
    <w:p w14:paraId="2B8C83F2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3.5. После выполнения всех услуг, указанных в Приложении № 1, Исполнитель направляет Заказчику Итоговый Акт приемки-передачи выполненных услуг, который, при отсутствии возражений, должен быть подписан Заказчиком в течение 3 (трех) рабочих дней. В случае наличия возражений и замечаний Заказчик направляет их в письменном виде Исполнителю не позднее 2 (двух) рабочих дней с момента получения Итогового акта приемки-передачи.</w:t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3.6. После подписания сторонами Итогового акта приемки-передачи и внесения Заказчиком денежных средств в полном объеме </w:t>
      </w:r>
      <w:proofErr w:type="gramStart"/>
      <w:r w:rsidRPr="00970716">
        <w:rPr>
          <w:rFonts w:ascii="Times New Roman" w:hAnsi="Times New Roman" w:cs="Times New Roman"/>
          <w:color w:val="000000"/>
          <w:sz w:val="24"/>
          <w:szCs w:val="24"/>
        </w:rPr>
        <w:t>на основании счета</w:t>
      </w:r>
      <w:proofErr w:type="gramEnd"/>
      <w:r w:rsidRPr="00970716">
        <w:rPr>
          <w:rFonts w:ascii="Times New Roman" w:hAnsi="Times New Roman" w:cs="Times New Roman"/>
          <w:color w:val="000000"/>
          <w:sz w:val="24"/>
          <w:szCs w:val="24"/>
        </w:rPr>
        <w:t xml:space="preserve"> выставленного Исполнителем, последний передает в электронном виде Заказчику, окончательный вариант работ по Договору, а также коды авторизации, необходимые Заказчику для доступа к сайту, который Исполнитель создавал для Заказчика.</w:t>
      </w:r>
    </w:p>
    <w:p w14:paraId="48AEA265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3.7. Оплата выполненных услуг осуществляется в рублях РФ.</w:t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3.8. Оплата домена, хостинга, </w:t>
      </w:r>
      <w:r w:rsidRPr="00970716">
        <w:rPr>
          <w:rFonts w:ascii="Times New Roman" w:hAnsi="Times New Roman" w:cs="Times New Roman"/>
          <w:color w:val="000000"/>
          <w:sz w:val="24"/>
          <w:szCs w:val="24"/>
          <w:lang w:val="en-US"/>
        </w:rPr>
        <w:t>SSL</w:t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t>-сертификата и всех расходов по размещению и функционированию сайта на хостинге или сервере осуществляется Заказчиком отдельно и не входит в стоимость разработки сайта.</w:t>
      </w:r>
    </w:p>
    <w:p w14:paraId="6E98E178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707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Ответственность Сторон</w:t>
      </w:r>
    </w:p>
    <w:p w14:paraId="7A0E9E31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1DD7C9B2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4.1. За неисполнение или ненадлежащее исполнение обязательств, Стороны несут ответственность в соответствии с действующим законодательством РФ.</w:t>
      </w:r>
    </w:p>
    <w:p w14:paraId="7A6169EF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t> 4.2. В случае невыполнения Исполнителем принятых на себя обязательств, либо их выполнения с нарушением сроков, указанных в настоящем Договоре и Приложениях к нему, Заказчик вправе взыскать с Исполнителя пени в размере 0,1% за каждый день просрочки, но не более 10% от общей стоимости предоставляемых услуг. Уплата неустойки не освобождает Исполнителя от выполнения принятых на себя обязательств.</w:t>
      </w:r>
    </w:p>
    <w:p w14:paraId="0629DF7A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4.3. В случае несвоевременной оплаты услуг Исполнитель вправе взыскать с Заказчика пени в размере 0,1% от стоимости неоплаченных услуг за каждый день просрочки, но не более 10% от общей стоимости услуг по настоящему Договору.</w:t>
      </w:r>
    </w:p>
    <w:p w14:paraId="0F6F034C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4.4. Любая из Сторон освобождается от ответственности за неисполнение или ненадлежащее исполнение обязательств по настоящему Договору, если указанные нарушения возникли вследствие обстоятельств непреодолимой силы (форс-мажор).</w:t>
      </w:r>
      <w:r w:rsidRPr="00970716">
        <w:rPr>
          <w:rFonts w:ascii="Times New Roman" w:hAnsi="Times New Roman" w:cs="Times New Roman"/>
          <w:color w:val="000000"/>
          <w:sz w:val="24"/>
          <w:szCs w:val="24"/>
        </w:rPr>
        <w:br/>
        <w:t>Примечание: под обстоятельствами непреодолимой силы подразумеваются природные и стихийные явления, военные действия, общественные беспорядки, забастовки, эпидемии, запретные меры органов государственной власти и управления, иные события, находящиеся вне контроля Сторон, в результате наступления которых выполнение Сторонами обязательств по настоящему Договору становится невозможным.</w:t>
      </w:r>
    </w:p>
    <w:p w14:paraId="30DE2206" w14:textId="77777777" w:rsidR="00C4768D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970716">
        <w:rPr>
          <w:rFonts w:ascii="Times New Roman" w:hAnsi="Times New Roman" w:cs="Times New Roman"/>
          <w:color w:val="000000"/>
          <w:sz w:val="24"/>
          <w:szCs w:val="24"/>
        </w:rPr>
        <w:t>   4.5. Сторона, находящаяся под влиянием форс-мажорных обстоятельств, обязана в течение 10 (десяти) рабочих дней уведомить другую Сторону о наступлении таких обстоятельств. Несоблюдение настоящего требования влечет неприменение условий об освобождении от ответственности для виновной Стороны.</w:t>
      </w:r>
    </w:p>
    <w:p w14:paraId="54CC087C" w14:textId="77777777" w:rsidR="00C4768D" w:rsidRPr="00970716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26E61C0" w14:textId="77777777" w:rsidR="00C4768D" w:rsidRPr="00970716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0716">
        <w:rPr>
          <w:rFonts w:ascii="Times New Roman" w:hAnsi="Times New Roman" w:cs="Times New Roman"/>
          <w:b/>
          <w:sz w:val="24"/>
          <w:szCs w:val="24"/>
        </w:rPr>
        <w:t>5. СРОК ДЕЙСТВИЯ ДОГОВОРА</w:t>
      </w:r>
    </w:p>
    <w:p w14:paraId="4FA8E162" w14:textId="77777777" w:rsidR="00C4768D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B5641" w14:textId="77777777" w:rsidR="00C4768D" w:rsidRPr="00970716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716">
        <w:rPr>
          <w:rFonts w:ascii="Times New Roman" w:hAnsi="Times New Roman" w:cs="Times New Roman"/>
          <w:sz w:val="24"/>
          <w:szCs w:val="24"/>
        </w:rPr>
        <w:t>5.1. Настоящий Договор вступает в силу с момента его подписания Сторонами и действует до момента выполнения Сторонами своих обязательств по нему.</w:t>
      </w:r>
    </w:p>
    <w:p w14:paraId="2588B370" w14:textId="77777777" w:rsidR="00C4768D" w:rsidRPr="00970716" w:rsidRDefault="00C4768D" w:rsidP="00C4768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8588F88" w14:textId="77777777" w:rsidR="00C4768D" w:rsidRPr="00970716" w:rsidRDefault="00C4768D" w:rsidP="00C4768D">
      <w:pPr>
        <w:pStyle w:val="ConsPlusNormal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0716">
        <w:rPr>
          <w:rFonts w:ascii="Times New Roman" w:hAnsi="Times New Roman" w:cs="Times New Roman"/>
          <w:b/>
          <w:sz w:val="24"/>
          <w:szCs w:val="24"/>
        </w:rPr>
        <w:t>6. РАСТОРЖЕНИЕ ДОГОВОРА</w:t>
      </w:r>
    </w:p>
    <w:p w14:paraId="4886FE97" w14:textId="77777777" w:rsidR="00C4768D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E1CACE" w14:textId="77777777" w:rsidR="00C4768D" w:rsidRPr="00970716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716">
        <w:rPr>
          <w:rFonts w:ascii="Times New Roman" w:hAnsi="Times New Roman" w:cs="Times New Roman"/>
          <w:sz w:val="24"/>
          <w:szCs w:val="24"/>
        </w:rPr>
        <w:t>6.1. Стороны вправе досрочно расторгнуть Договор по взаимному письменному соглашению.</w:t>
      </w:r>
    </w:p>
    <w:p w14:paraId="5A2E4CE0" w14:textId="77777777" w:rsidR="00C4768D" w:rsidRPr="00970716" w:rsidRDefault="00C4768D" w:rsidP="00C4768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716">
        <w:rPr>
          <w:rFonts w:ascii="Times New Roman" w:hAnsi="Times New Roman" w:cs="Times New Roman"/>
          <w:sz w:val="24"/>
          <w:szCs w:val="24"/>
        </w:rPr>
        <w:t xml:space="preserve">6.2. Каждая из Сторон вправе отказаться от Договора в одностороннем порядке посредством письменного </w:t>
      </w:r>
      <w:hyperlink r:id="rId5" w:history="1">
        <w:r w:rsidRPr="00970716">
          <w:rPr>
            <w:rFonts w:ascii="Times New Roman" w:hAnsi="Times New Roman" w:cs="Times New Roman"/>
            <w:sz w:val="24"/>
            <w:szCs w:val="24"/>
          </w:rPr>
          <w:t>уведомления</w:t>
        </w:r>
      </w:hyperlink>
      <w:r w:rsidRPr="00970716">
        <w:rPr>
          <w:rFonts w:ascii="Times New Roman" w:hAnsi="Times New Roman" w:cs="Times New Roman"/>
          <w:sz w:val="24"/>
          <w:szCs w:val="24"/>
        </w:rPr>
        <w:t xml:space="preserve"> другой Стороны в порядке, предусмотренном действующим законодательством РФ.</w:t>
      </w:r>
    </w:p>
    <w:p w14:paraId="3D4819F2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 Заключительные положения</w:t>
      </w:r>
    </w:p>
    <w:p w14:paraId="12183A53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46823AB9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7.1. Внизу главной страницы сайта Заказчика Исполнитель имеет право поместить текстовую ссылку «Создание сайта – «Сайт разработан Зайцевой О.В.» на сайт Исполнителя, размером не более 12pt для подтверждения в своем резюме.</w:t>
      </w:r>
    </w:p>
    <w:p w14:paraId="0D13AA5F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7.2. Если в процессе оказания Исполнителем услуг 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настоящему Договору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указанных в Приложении № 1, Заказчик изъявит желание получить какие-либо услуги дополнительно, а Исполнитель выразит свою заинтересованность в оказании данных услуг, Стороны вправе дополнить перечень оказываемых услуг, оформив соответственное Дополнительное соглашение, а по мере оказания услуг обязаны подписать Промежуточный акт приемки-передачи выполненной услуги.</w:t>
      </w:r>
    </w:p>
    <w:p w14:paraId="467BA5D9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7.3. Если предоставляемая Исполнителем услуга предусматривает в процессе её выполнения создание Исполнителем нескольких проектов (эскизов) 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итогового результата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представляемых на выбор Заказчику, последний обязан определить для себя наиболее оптимальный проект итогового результата, сделав на нем пометку «Согласовано», скрепленную подписью уполномоченного лица и печатью и представить данный вариант Исполнителю. </w:t>
      </w:r>
    </w:p>
    <w:p w14:paraId="10965D89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7.4. В случае возникновения у Заказчика дополнений, пожеланий, уточнений относительно выбранного им проекта итогового варианта (эскиза), то все они должны быть представлены Исполнителю в письменном виде, подписаны уполномоченным лицом и скреплены печатью. После согласования и предоставления Заказчиком дополнений, пожеланий и уточнений Исполнитель приступает работе над итоговым вариантом предоставляемой услуги, в связи с чем, дальнейшее представление дополнительных уточнений в выбранный вариант Заказчиком, не допускается.</w:t>
      </w:r>
    </w:p>
    <w:p w14:paraId="738F133A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   7.5. Вся информация, ставшая известной Сторонам в ходе выполнения работ по настоящему Договору, является конфиденциальной и не подлежит разглашению третьим лицам без письменного согласия другой Стороны.</w:t>
      </w:r>
    </w:p>
    <w:p w14:paraId="52E19CB1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  7.6. Все споры, возникающие в связи с исполнением настоящего Договора, разрешаются Сторонами путем переговоров, с обязательным соблюдением претензионного порядка, а при </w:t>
      </w:r>
      <w:proofErr w:type="gramStart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 достижении</w:t>
      </w:r>
      <w:proofErr w:type="gramEnd"/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согласия – в Арбитражном суде г. Москвы в соответствии с действующим законодательством РФ.</w:t>
      </w:r>
    </w:p>
    <w:p w14:paraId="34451F9F" w14:textId="77777777" w:rsidR="00C4768D" w:rsidRDefault="00C4768D" w:rsidP="00C4768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7.7. Настоящий Договор составлен в двух подлинных экземплярах, имеющих одинаковую юридическую силу, по одному экземпляру для каждой из Сторон.</w:t>
      </w:r>
    </w:p>
    <w:p w14:paraId="5ADAF120" w14:textId="77777777" w:rsidR="00C4768D" w:rsidRPr="00970716" w:rsidRDefault="00C4768D" w:rsidP="00C476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 Юридические адреса и реквизиты Сторон:</w:t>
      </w:r>
    </w:p>
    <w:p w14:paraId="1C6134B7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Исполнитель:   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                                                                         Заказчик:</w:t>
      </w:r>
    </w:p>
    <w:p w14:paraId="58300D05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Зайцева Ольга Викторовна                                                     ____________________________-_</w:t>
      </w:r>
    </w:p>
    <w:p w14:paraId="46707007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ИНН:  400501724661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62869601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_________________ /                                                               ______________ /</w:t>
      </w:r>
    </w:p>
    <w:p w14:paraId="60359FEB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« _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__</w:t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 »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____________ 20 __ г.                                             </w:t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« _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__</w:t>
      </w:r>
      <w:proofErr w:type="gram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 »</w:t>
      </w:r>
      <w:proofErr w:type="gram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____________ 20__ г.</w:t>
      </w:r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  <w:t xml:space="preserve">                    </w:t>
      </w:r>
      <w:proofErr w:type="spell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м.п</w:t>
      </w:r>
      <w:proofErr w:type="spell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.                                                                                     </w:t>
      </w:r>
      <w:proofErr w:type="spellStart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м.п</w:t>
      </w:r>
      <w:proofErr w:type="spellEnd"/>
      <w:r w:rsidRPr="009707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.</w:t>
      </w:r>
    </w:p>
    <w:p w14:paraId="0444E85F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2932A80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2D24DDC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901D734" w14:textId="77777777" w:rsidR="00C4768D" w:rsidRPr="00970716" w:rsidRDefault="00C4768D" w:rsidP="00C4768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76A9970A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631460D4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1FD38B25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118DD406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090BABE5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1FCE2F22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43F2F502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5AAE1668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639E74F6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50F9F1C2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1FBC8B00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1F2D4B94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Приложение № 1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 xml:space="preserve">к Договору № ____ от 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« _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__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____________ 20__ г.</w:t>
      </w:r>
    </w:p>
    <w:p w14:paraId="27B938AB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Перечень, ориентировочные сроки и стоимость оказываемых услуг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C4768D" w:rsidRPr="00BA3ACC" w14:paraId="17CD22EE" w14:textId="77777777" w:rsidTr="008E2A03">
        <w:trPr>
          <w:tblCellSpacing w:w="0" w:type="dxa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2154"/>
              <w:gridCol w:w="1619"/>
              <w:gridCol w:w="2287"/>
              <w:gridCol w:w="2604"/>
            </w:tblGrid>
            <w:tr w:rsidR="00C4768D" w:rsidRPr="00BA3ACC" w14:paraId="5BBF2099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BFD20A" w14:textId="77777777" w:rsidR="00C4768D" w:rsidRPr="008D0229" w:rsidRDefault="00C4768D" w:rsidP="008E2A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</w:pPr>
                  <w:r w:rsidRPr="008D0229"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  <w:t>№ п/п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97BE8" w14:textId="77777777" w:rsidR="00C4768D" w:rsidRPr="008D0229" w:rsidRDefault="00C4768D" w:rsidP="008E2A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</w:pPr>
                  <w:r w:rsidRPr="008D0229"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  <w:t>Перечень услуг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36EE9" w14:textId="77777777" w:rsidR="00C4768D" w:rsidRPr="008D0229" w:rsidRDefault="00C4768D" w:rsidP="008E2A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</w:pPr>
                  <w:r w:rsidRPr="008D0229"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  <w:t>Срок (рабочих дней)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2D59B" w14:textId="77777777" w:rsidR="00C4768D" w:rsidRPr="008D0229" w:rsidRDefault="00C4768D" w:rsidP="008E2A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</w:pPr>
                  <w:r w:rsidRPr="008D0229"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  <w:t>Размер и порядок внесения платежей (рабочих дней)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989FA" w14:textId="77777777" w:rsidR="00C4768D" w:rsidRPr="008D0229" w:rsidRDefault="00C4768D" w:rsidP="008E2A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</w:pPr>
                  <w:r w:rsidRPr="008D0229">
                    <w:rPr>
                      <w:rFonts w:ascii="Times New Roman" w:eastAsia="Times New Roman" w:hAnsi="Times New Roman"/>
                      <w:b/>
                      <w:bCs/>
                      <w:caps/>
                      <w:sz w:val="24"/>
                      <w:szCs w:val="24"/>
                      <w:lang w:eastAsia="ru-RU"/>
                    </w:rPr>
                    <w:t>Примечания</w:t>
                  </w:r>
                </w:p>
              </w:tc>
            </w:tr>
            <w:tr w:rsidR="00C4768D" w:rsidRPr="00BA3ACC" w14:paraId="4A240EF3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527342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1C9779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Разработка сайта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EBD764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B320C0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руб.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FC1E53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 xml:space="preserve">аванс __% </w:t>
                  </w:r>
                </w:p>
              </w:tc>
            </w:tr>
            <w:tr w:rsidR="00C4768D" w:rsidRPr="00BA3ACC" w14:paraId="209113F0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5E4DFA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E2578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Разработка Технического задания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447224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DBAD5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95A969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с даты подписания договора</w:t>
                  </w:r>
                </w:p>
              </w:tc>
            </w:tr>
            <w:tr w:rsidR="00C4768D" w:rsidRPr="00BA3ACC" w14:paraId="7B6ADEB1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B69C2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916654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Разработка схемы сайта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0F5632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6A800D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BF3BEE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на стадии написания Технического задания</w:t>
                  </w:r>
                </w:p>
              </w:tc>
            </w:tr>
            <w:tr w:rsidR="00C4768D" w:rsidRPr="00BA3ACC" w14:paraId="314AC7A9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EE2635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3CAD79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Дизайн макета сайта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D7DC3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27FAFB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D4303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после согласования Технического задания</w:t>
                  </w:r>
                </w:p>
              </w:tc>
            </w:tr>
            <w:tr w:rsidR="00C4768D" w:rsidRPr="00BA3ACC" w14:paraId="6640ABB3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DA7DC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181DE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Разработка структуры навигации и программирование архитектуры сайта согласно Техническому заданию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3FDBE5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E3A3C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0EDCFD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после согласования Технического задания</w:t>
                  </w:r>
                </w:p>
              </w:tc>
            </w:tr>
            <w:tr w:rsidR="00C4768D" w:rsidRPr="00BA3ACC" w14:paraId="6BDC7D6F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07F16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C4F48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Система управления сайта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E5BF6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EC9CAD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434C8C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после утверждения схемы сайта и дизайна главной страницы</w:t>
                  </w:r>
                </w:p>
              </w:tc>
            </w:tr>
            <w:tr w:rsidR="00C4768D" w:rsidRPr="00BA3ACC" w14:paraId="0BB92E6A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C4FECB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6F61C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Сбор и структурирование информации для формирования контента сайта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06D355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E614A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B35463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после утверждения схемы сайта</w:t>
                  </w:r>
                </w:p>
              </w:tc>
            </w:tr>
            <w:tr w:rsidR="00C4768D" w:rsidRPr="00BA3ACC" w14:paraId="3F306C3E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3640D1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61877C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Полная верстка сайта и выкладка на сервер Заказчика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97A00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E2E950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1D6173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готовится после написания контента и готовой системы управления, а также программной архитектуры сайта</w:t>
                  </w:r>
                </w:p>
              </w:tc>
            </w:tr>
            <w:tr w:rsidR="00C4768D" w:rsidRPr="00BA3ACC" w14:paraId="5C7A2E80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B55CD7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B78789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D76E0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A50BE2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руб.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C5DB48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оставшаяся оплата выполненных работ на основании Акта приема-передачи</w:t>
                  </w:r>
                </w:p>
              </w:tc>
            </w:tr>
            <w:tr w:rsidR="00C4768D" w:rsidRPr="00BA3ACC" w14:paraId="56CF29E1" w14:textId="77777777" w:rsidTr="008E2A03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56BA11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D08A6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ИТОГО: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B1A66A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4A0FBF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руб.</w:t>
                  </w: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4AC0B2" w14:textId="77777777" w:rsidR="00C4768D" w:rsidRPr="008D0229" w:rsidRDefault="00C4768D" w:rsidP="008E2A03">
                  <w:pPr>
                    <w:spacing w:before="30" w:after="30" w:line="240" w:lineRule="auto"/>
                    <w:jc w:val="center"/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</w:pPr>
                  <w:r w:rsidRPr="008D0229">
                    <w:rPr>
                      <w:rFonts w:ascii="Tahoma" w:eastAsia="Times New Roman" w:hAnsi="Tahoma" w:cs="Tahoma"/>
                      <w:sz w:val="15"/>
                      <w:szCs w:val="15"/>
                      <w:lang w:eastAsia="ru-RU"/>
                    </w:rPr>
                    <w:t> </w:t>
                  </w:r>
                </w:p>
              </w:tc>
            </w:tr>
          </w:tbl>
          <w:p w14:paraId="648685F0" w14:textId="77777777" w:rsidR="00C4768D" w:rsidRPr="008D0229" w:rsidRDefault="00C4768D" w:rsidP="008E2A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3C1B6AA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Сроки выполнения по каждой услуге являются ориентировочными и в зависимости от степени сложности и объема предоставленного материала (документов) могут быть скорректированы Исполнителем, после предварительного согласования с Заказчиком.</w:t>
      </w:r>
    </w:p>
    <w:p w14:paraId="2989660F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Согласно Договору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стоимость оказанных услуг составляет ______ (___________________) руб. 00 коп., включая НДС 18%.</w:t>
      </w:r>
    </w:p>
    <w:p w14:paraId="171D202C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от Исполнителя:       от Заказчика: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_________________ /       ______________ /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_________________ /       ______________ /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 xml:space="preserve">« ____ » ____________ 20__ г.       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« _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__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____________ 20__ г.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</w:r>
      <w:proofErr w:type="spell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м.п</w:t>
      </w:r>
      <w:proofErr w:type="spell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.       </w:t>
      </w:r>
      <w:proofErr w:type="spell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м.п</w:t>
      </w:r>
      <w:proofErr w:type="spell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.</w:t>
      </w:r>
    </w:p>
    <w:p w14:paraId="5367FFD7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57CEBC5C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311D0CC9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42803C0F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4C8CD866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5256AFCC" w14:textId="77777777" w:rsidR="00C4768D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</w:p>
    <w:p w14:paraId="62A310C8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lastRenderedPageBreak/>
        <w:t xml:space="preserve">АКТ приема-передачи услуг 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</w:r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 xml:space="preserve">к Договору № ____ от 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« _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__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 xml:space="preserve"> ____________ 20__ г.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</w:r>
      <w:r w:rsidRPr="008D0229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возмездного оказания услуг по созданию сайта</w:t>
      </w:r>
    </w:p>
    <w:p w14:paraId="24C7A32C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proofErr w:type="spell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г.Москва</w:t>
      </w:r>
      <w:proofErr w:type="spell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« ___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____________ 20__ г.</w:t>
      </w:r>
    </w:p>
    <w:p w14:paraId="19CB92A6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________________________________________________, именуемое в дальнейшем «Исполнитель», в лице ___________________________________, действующего на основании ______________________, с одной стороны, и ____________________________________, именуемое в дальнейшем «Заказчик», в лице ________________________, действующего на основании __________________________________, с другой стороны, составили настоящий акт о том, что Исполнитель сдал, а Заказчик принял услуги, оказанные Исполнителем за период с «____» ____________ 20__ г. по «____» ____________ 20__ г. в соответствии с настоящим Договором.</w:t>
      </w:r>
    </w:p>
    <w:p w14:paraId="31C59E9B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Исполнитель выполнил для Заказчика услуги в соответствии с Приложением № 1 к настоящему Договору.</w:t>
      </w:r>
    </w:p>
    <w:p w14:paraId="056271E9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Услуги, оказанные Исполнителем для Заказчика, отвечают требованиям, предъявляемым Договором, выполнены в согласованные сроки и надлежащим образом.</w:t>
      </w:r>
    </w:p>
    <w:p w14:paraId="2CB8A3B4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Заказчик претензий по качеству, объему и срокам выполненных работ к Исполнителю не имеет.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Согласно Договору стоимость оказанных услуг составляет _____________ (_________________) руб. 00 коп., НДС 18% ________________ (______________________________) руб. 00 коп. ВСЕГО: ______________ (___________________________) руб. 00 коп. Зачтен ранее полученный аванс в сумме ______________ (_______________________) руб. 00 коп. По настоящему акту причитается к получению Исполнителем ________ (___________) руб. 00 коп.</w:t>
      </w:r>
    </w:p>
    <w:p w14:paraId="426D02BD" w14:textId="77777777" w:rsidR="00C4768D" w:rsidRPr="008D0229" w:rsidRDefault="00C4768D" w:rsidP="00C4768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Услуги оказал:       Услуги принял: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от Исполнителя       от Заказчика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_________________ /      ________________/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_________________ /      ________________/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 xml:space="preserve">« ____ » ____________ 20__ г.       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« _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__</w:t>
      </w:r>
      <w:proofErr w:type="gram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_ »</w:t>
      </w:r>
      <w:proofErr w:type="gram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 xml:space="preserve"> ____________ 20__ г.</w:t>
      </w:r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br/>
        <w:t>м.п.                                                                                 </w:t>
      </w:r>
      <w:proofErr w:type="spellStart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м.п</w:t>
      </w:r>
      <w:proofErr w:type="spellEnd"/>
      <w:r w:rsidRPr="008D0229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.</w:t>
      </w:r>
    </w:p>
    <w:p w14:paraId="6B0ED809" w14:textId="77777777" w:rsidR="00C4768D" w:rsidRDefault="00C4768D" w:rsidP="00C4768D"/>
    <w:p w14:paraId="78B71783" w14:textId="77777777" w:rsidR="0086289C" w:rsidRDefault="0086289C"/>
    <w:sectPr w:rsidR="0086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663D8"/>
    <w:multiLevelType w:val="hybridMultilevel"/>
    <w:tmpl w:val="5B3C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9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B5"/>
    <w:rsid w:val="000B61B0"/>
    <w:rsid w:val="000D6BB5"/>
    <w:rsid w:val="0022226C"/>
    <w:rsid w:val="005850F1"/>
    <w:rsid w:val="00826847"/>
    <w:rsid w:val="0086289C"/>
    <w:rsid w:val="00C4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2724D-3ABD-4003-B7E7-A1F69F84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68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B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B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B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B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B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B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B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B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B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B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6BB5"/>
    <w:rPr>
      <w:b/>
      <w:bCs/>
      <w:smallCaps/>
      <w:color w:val="2F5496" w:themeColor="accent1" w:themeShade="BF"/>
      <w:spacing w:val="5"/>
    </w:rPr>
  </w:style>
  <w:style w:type="paragraph" w:customStyle="1" w:styleId="ConsPlusNormal">
    <w:name w:val="ConsPlusNormal"/>
    <w:rsid w:val="00C4768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82B583AFEE9897C0F33E37EFE79E60EB23BEE3ABA93D6D4C9D4FC29838BB35496422E145117EF0284F74D4E5tCg4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2118</Words>
  <Characters>12075</Characters>
  <Application>Microsoft Office Word</Application>
  <DocSecurity>0</DocSecurity>
  <Lines>100</Lines>
  <Paragraphs>28</Paragraphs>
  <ScaleCrop>false</ScaleCrop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ольга зайцева</cp:lastModifiedBy>
  <cp:revision>2</cp:revision>
  <dcterms:created xsi:type="dcterms:W3CDTF">2025-05-31T20:12:00Z</dcterms:created>
  <dcterms:modified xsi:type="dcterms:W3CDTF">2025-05-31T20:12:00Z</dcterms:modified>
</cp:coreProperties>
</file>