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76" w:lineRule="auto"/>
        <w:jc w:val="center"/>
        <w:rPr/>
      </w:pPr>
      <w:r w:rsidDel="00000000" w:rsidR="00000000" w:rsidRPr="00000000">
        <w:rPr>
          <w:rFonts w:ascii="Georgia" w:cs="Georgia" w:eastAsia="Georgia" w:hAnsi="Georgia"/>
          <w:b w:val="1"/>
          <w:bCs w:val="1"/>
          <w:color w:val="1a1a1a"/>
          <w:sz w:val="36"/>
          <w:szCs w:val="36"/>
          <w:rtl w:val="0"/>
        </w:rPr>
        <w:t xml:space="preserve">CLOUDPREMISE LLC</w:t>
      </w:r>
      <w:r w:rsidDel="00000000" w:rsidR="00000000" w:rsidRPr="00000000">
        <w:rPr>
          <w:rtl w:val="0"/>
        </w:rPr>
      </w:r>
    </w:p>
    <w:p w:rsidR="00000000" w:rsidDel="00000000" w:rsidP="00000000" w:rsidRDefault="00000000" w:rsidRPr="00000000" w14:paraId="00000002">
      <w:pPr>
        <w:spacing w:after="40" w:before="0" w:line="276" w:lineRule="auto"/>
        <w:jc w:val="center"/>
        <w:rPr/>
      </w:pPr>
      <w:r w:rsidDel="00000000" w:rsidR="00000000" w:rsidRPr="00000000">
        <w:rPr>
          <w:rFonts w:ascii="Georgia" w:cs="Georgia" w:eastAsia="Georgia" w:hAnsi="Georgia"/>
          <w:b w:val="1"/>
          <w:bCs w:val="1"/>
          <w:color w:val="1a1a1a"/>
          <w:sz w:val="28"/>
          <w:szCs w:val="28"/>
          <w:rtl w:val="0"/>
        </w:rPr>
        <w:t xml:space="preserve">SERIES 1 REDEEMABLE PREFERRED UNITS</w:t>
      </w:r>
      <w:r w:rsidDel="00000000" w:rsidR="00000000" w:rsidRPr="00000000">
        <w:rPr>
          <w:rtl w:val="0"/>
        </w:rPr>
      </w:r>
    </w:p>
    <w:p w:rsidR="00000000" w:rsidDel="00000000" w:rsidP="00000000" w:rsidRDefault="00000000" w:rsidRPr="00000000" w14:paraId="00000003">
      <w:pPr>
        <w:spacing w:after="20" w:before="0" w:line="276" w:lineRule="auto"/>
        <w:jc w:val="center"/>
        <w:rPr/>
      </w:pPr>
      <w:r w:rsidDel="00000000" w:rsidR="00000000" w:rsidRPr="00000000">
        <w:rPr>
          <w:rFonts w:ascii="Georgia" w:cs="Georgia" w:eastAsia="Georgia" w:hAnsi="Georgia"/>
          <w:sz w:val="24"/>
          <w:szCs w:val="24"/>
          <w:rtl w:val="0"/>
        </w:rPr>
        <w:t xml:space="preserve">Term Sheet</w:t>
      </w:r>
      <w:r w:rsidDel="00000000" w:rsidR="00000000" w:rsidRPr="00000000">
        <w:rPr>
          <w:rtl w:val="0"/>
        </w:rPr>
      </w:r>
    </w:p>
    <w:p w:rsidR="00000000" w:rsidDel="00000000" w:rsidP="00000000" w:rsidRDefault="00000000" w:rsidRPr="00000000" w14:paraId="00000004">
      <w:pPr>
        <w:spacing w:after="20" w:before="0" w:line="276" w:lineRule="auto"/>
        <w:jc w:val="center"/>
        <w:rPr/>
      </w:pPr>
      <w:r w:rsidDel="00000000" w:rsidR="00000000" w:rsidRPr="00000000">
        <w:rPr>
          <w:rFonts w:ascii="Georgia" w:cs="Georgia" w:eastAsia="Georgia" w:hAnsi="Georgia"/>
          <w:i w:val="1"/>
          <w:iCs w:val="1"/>
          <w:sz w:val="20"/>
          <w:szCs w:val="20"/>
          <w:rtl w:val="0"/>
        </w:rPr>
        <w:t xml:space="preserve">Summary of Indicative Terms | For Discussion Purposes Only</w:t>
      </w:r>
      <w:r w:rsidDel="00000000" w:rsidR="00000000" w:rsidRPr="00000000">
        <w:rPr>
          <w:rtl w:val="0"/>
        </w:rPr>
      </w:r>
    </w:p>
    <w:p w:rsidR="00000000" w:rsidDel="00000000" w:rsidP="00000000" w:rsidRDefault="00000000" w:rsidRPr="00000000" w14:paraId="00000005">
      <w:pPr>
        <w:spacing w:after="100" w:before="0" w:line="276" w:lineRule="auto"/>
        <w:jc w:val="center"/>
        <w:rPr/>
      </w:pPr>
      <w:r w:rsidDel="00000000" w:rsidR="00000000" w:rsidRPr="00000000">
        <w:rPr>
          <w:rFonts w:ascii="Georgia" w:cs="Georgia" w:eastAsia="Georgia" w:hAnsi="Georgia"/>
          <w:i w:val="1"/>
          <w:iCs w:val="1"/>
          <w:sz w:val="20"/>
          <w:szCs w:val="20"/>
          <w:rtl w:val="0"/>
        </w:rPr>
        <w:t xml:space="preserve">Aligned with Olympus-Grid Cap Table v1.5.1 — Division B.1</w:t>
      </w:r>
      <w:r w:rsidDel="00000000" w:rsidR="00000000" w:rsidRPr="00000000">
        <w:rPr>
          <w:rtl w:val="0"/>
        </w:rPr>
      </w:r>
    </w:p>
    <w:p w:rsidR="00000000" w:rsidDel="00000000" w:rsidP="00000000" w:rsidRDefault="00000000" w:rsidRPr="00000000" w14:paraId="00000006">
      <w:pPr>
        <w:spacing w:after="0" w:before="100" w:line="276" w:lineRule="auto"/>
        <w:jc w:val="center"/>
        <w:rPr/>
      </w:pPr>
      <w:r w:rsidDel="00000000" w:rsidR="00000000" w:rsidRPr="00000000">
        <w:rPr>
          <w:rFonts w:ascii="Georgia" w:cs="Georgia" w:eastAsia="Georgia" w:hAnsi="Georgia"/>
          <w:sz w:val="22"/>
          <w:szCs w:val="22"/>
          <w:rtl w:val="0"/>
        </w:rPr>
        <w:t xml:space="preserve">Date: ______________, 2026</w:t>
      </w:r>
      <w:r w:rsidDel="00000000" w:rsidR="00000000" w:rsidRPr="00000000">
        <w:rPr>
          <w:rtl w:val="0"/>
        </w:rPr>
      </w:r>
    </w:p>
    <w:p w:rsidR="00000000" w:rsidDel="00000000" w:rsidP="00000000" w:rsidRDefault="00000000" w:rsidRPr="00000000" w14:paraId="00000007">
      <w:pPr>
        <w:pBdr>
          <w:bottom w:color="999999" w:space="1" w:sz="4" w:val="single"/>
        </w:pBdr>
        <w:spacing w:after="160" w:before="160" w:line="276" w:lineRule="auto"/>
        <w:rPr/>
      </w:pPr>
      <w:r w:rsidDel="00000000" w:rsidR="00000000" w:rsidRPr="00000000">
        <w:rPr>
          <w:rtl w:val="0"/>
        </w:rPr>
      </w:r>
    </w:p>
    <w:p w:rsidR="00000000" w:rsidDel="00000000" w:rsidP="00000000" w:rsidRDefault="00000000" w:rsidRPr="00000000" w14:paraId="00000008">
      <w:pPr>
        <w:pStyle w:val="Heading2"/>
        <w:spacing w:after="100" w:before="0" w:line="276" w:lineRule="auto"/>
        <w:jc w:val="left"/>
        <w:rPr/>
      </w:pPr>
      <w:r w:rsidDel="00000000" w:rsidR="00000000" w:rsidRPr="00000000">
        <w:rPr>
          <w:rFonts w:ascii="Georgia" w:cs="Georgia" w:eastAsia="Georgia" w:hAnsi="Georgia"/>
          <w:b w:val="1"/>
          <w:bCs w:val="1"/>
          <w:sz w:val="26"/>
          <w:szCs w:val="26"/>
          <w:rtl w:val="0"/>
        </w:rPr>
        <w:t xml:space="preserve">Summary of Terms</w:t>
      </w:r>
      <w:r w:rsidDel="00000000" w:rsidR="00000000" w:rsidRPr="00000000">
        <w:rPr>
          <w:rtl w:val="0"/>
        </w:rPr>
      </w:r>
    </w:p>
    <w:p w:rsidR="00000000" w:rsidDel="00000000" w:rsidP="00000000" w:rsidRDefault="00000000" w:rsidRPr="00000000" w14:paraId="00000009">
      <w:pPr>
        <w:spacing w:after="100" w:before="0" w:line="276" w:lineRule="auto"/>
        <w:jc w:val="left"/>
        <w:rPr/>
      </w:pPr>
      <w:r w:rsidDel="00000000" w:rsidR="00000000" w:rsidRPr="00000000">
        <w:rPr>
          <w:rFonts w:ascii="Georgia" w:cs="Georgia" w:eastAsia="Georgia" w:hAnsi="Georgia"/>
          <w:sz w:val="22"/>
          <w:szCs w:val="22"/>
          <w:rtl w:val="0"/>
        </w:rPr>
        <w:t xml:space="preserve">The following is a summary of the principal terms with respect to a proposed issuance of Series 1 Redeemable Preferred Units by CloudPremise LLC. This structure provides the Investor with a fixed economic return while preserving the Founder’s 100% voting control and creating a mandatory path to full equity recapture. This instrument is classified as Non-Voting Investment Capital under Division B.1 of the Company’s Cap Table. This term sheet is non-binding and is intended solely for discussion purposes.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A">
            <w:pPr>
              <w:spacing w:after="0" w:before="0" w:line="276" w:lineRule="auto"/>
              <w:rPr/>
            </w:pPr>
            <w:r w:rsidDel="00000000" w:rsidR="00000000" w:rsidRPr="00000000">
              <w:rPr>
                <w:rFonts w:ascii="Georgia" w:cs="Georgia" w:eastAsia="Georgia" w:hAnsi="Georgia"/>
                <w:b w:val="1"/>
                <w:bCs w:val="1"/>
                <w:sz w:val="20"/>
                <w:szCs w:val="20"/>
                <w:rtl w:val="0"/>
              </w:rPr>
              <w:t xml:space="preserve">Issuer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B">
            <w:pPr>
              <w:spacing w:after="60" w:before="0" w:line="276" w:lineRule="auto"/>
              <w:rPr/>
            </w:pPr>
            <w:r w:rsidDel="00000000" w:rsidR="00000000" w:rsidRPr="00000000">
              <w:rPr>
                <w:rFonts w:ascii="Georgia" w:cs="Georgia" w:eastAsia="Georgia" w:hAnsi="Georgia"/>
                <w:sz w:val="20"/>
                <w:szCs w:val="20"/>
                <w:rtl w:val="0"/>
              </w:rPr>
              <w:t xml:space="preserve">CloudPremise LLC, a Colorado limited liability company.</w:t>
            </w:r>
            <w:r w:rsidDel="00000000" w:rsidR="00000000" w:rsidRPr="00000000">
              <w:rPr>
                <w:rtl w:val="0"/>
              </w:rPr>
            </w:r>
          </w:p>
          <w:p w:rsidR="00000000" w:rsidDel="00000000" w:rsidP="00000000" w:rsidRDefault="00000000" w:rsidRPr="00000000" w14:paraId="0000000C">
            <w:pPr>
              <w:spacing w:after="60" w:before="0" w:line="276" w:lineRule="auto"/>
              <w:rPr/>
            </w:pPr>
            <w:r w:rsidDel="00000000" w:rsidR="00000000" w:rsidRPr="00000000">
              <w:rPr>
                <w:rFonts w:ascii="Georgia" w:cs="Georgia" w:eastAsia="Georgia" w:hAnsi="Georgia"/>
                <w:sz w:val="20"/>
                <w:szCs w:val="20"/>
                <w:rtl w:val="0"/>
              </w:rPr>
              <w:t xml:space="preserve">The Company intends to convert to a Delaware C-Corporation (the “Successor Entity”) using a portion of the investment proceeds. Upon such conversion, all rights and obligations under this instrument shall automatically transfer to the Successor Entity on identical economic terms. No additional Investor consent is required for the conversion.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D">
            <w:pPr>
              <w:spacing w:after="0" w:before="0" w:line="276" w:lineRule="auto"/>
              <w:rPr/>
            </w:pPr>
            <w:r w:rsidDel="00000000" w:rsidR="00000000" w:rsidRPr="00000000">
              <w:rPr>
                <w:rFonts w:ascii="Georgia" w:cs="Georgia" w:eastAsia="Georgia" w:hAnsi="Georgia"/>
                <w:b w:val="1"/>
                <w:bCs w:val="1"/>
                <w:sz w:val="20"/>
                <w:szCs w:val="20"/>
                <w:rtl w:val="0"/>
              </w:rPr>
              <w:t xml:space="preserve">Investor(s)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E">
            <w:pPr>
              <w:spacing w:after="60" w:before="0" w:line="276" w:lineRule="auto"/>
              <w:rPr/>
            </w:pPr>
            <w:r w:rsidDel="00000000" w:rsidR="00000000" w:rsidRPr="00000000">
              <w:rPr>
                <w:rFonts w:ascii="Georgia" w:cs="Georgia" w:eastAsia="Georgia" w:hAnsi="Georgia"/>
                <w:sz w:val="20"/>
                <w:szCs w:val="20"/>
                <w:rtl w:val="0"/>
              </w:rPr>
              <w:t xml:space="preserve">[Investor Name(s)]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F">
            <w:pPr>
              <w:spacing w:after="0" w:before="0" w:line="276" w:lineRule="auto"/>
              <w:rPr/>
            </w:pPr>
            <w:r w:rsidDel="00000000" w:rsidR="00000000" w:rsidRPr="00000000">
              <w:rPr>
                <w:rFonts w:ascii="Georgia" w:cs="Georgia" w:eastAsia="Georgia" w:hAnsi="Georgia"/>
                <w:b w:val="1"/>
                <w:bCs w:val="1"/>
                <w:sz w:val="20"/>
                <w:szCs w:val="20"/>
                <w:rtl w:val="0"/>
              </w:rPr>
              <w:t xml:space="preserve">Investment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0">
            <w:pPr>
              <w:spacing w:after="60" w:before="0" w:line="276" w:lineRule="auto"/>
              <w:rPr/>
            </w:pPr>
            <w:r w:rsidDel="00000000" w:rsidR="00000000" w:rsidRPr="00000000">
              <w:rPr>
                <w:rFonts w:ascii="Georgia" w:cs="Georgia" w:eastAsia="Georgia" w:hAnsi="Georgia"/>
                <w:sz w:val="20"/>
                <w:szCs w:val="20"/>
                <w:rtl w:val="0"/>
              </w:rPr>
              <w:t xml:space="preserve">$2,000,000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1">
            <w:pPr>
              <w:spacing w:after="0" w:before="0" w:line="276" w:lineRule="auto"/>
              <w:rPr/>
            </w:pPr>
            <w:r w:rsidDel="00000000" w:rsidR="00000000" w:rsidRPr="00000000">
              <w:rPr>
                <w:rFonts w:ascii="Georgia" w:cs="Georgia" w:eastAsia="Georgia" w:hAnsi="Georgia"/>
                <w:b w:val="1"/>
                <w:bCs w:val="1"/>
                <w:sz w:val="20"/>
                <w:szCs w:val="20"/>
                <w:rtl w:val="0"/>
              </w:rPr>
              <w:t xml:space="preserve">Type of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spacing w:after="60" w:before="0" w:line="276" w:lineRule="auto"/>
              <w:rPr/>
            </w:pPr>
            <w:r w:rsidDel="00000000" w:rsidR="00000000" w:rsidRPr="00000000">
              <w:rPr>
                <w:rFonts w:ascii="Georgia" w:cs="Georgia" w:eastAsia="Georgia" w:hAnsi="Georgia"/>
                <w:sz w:val="20"/>
                <w:szCs w:val="20"/>
                <w:rtl w:val="0"/>
              </w:rPr>
              <w:t xml:space="preserve">Series 1 Redeemable Preferred Units (non-voting, non-participating).</w:t>
            </w:r>
            <w:r w:rsidDel="00000000" w:rsidR="00000000" w:rsidRPr="00000000">
              <w:rPr>
                <w:rtl w:val="0"/>
              </w:rPr>
            </w:r>
          </w:p>
          <w:p w:rsidR="00000000" w:rsidDel="00000000" w:rsidP="00000000" w:rsidRDefault="00000000" w:rsidRPr="00000000" w14:paraId="00000013">
            <w:pPr>
              <w:spacing w:after="60" w:before="0" w:line="276" w:lineRule="auto"/>
              <w:rPr/>
            </w:pPr>
            <w:r w:rsidDel="00000000" w:rsidR="00000000" w:rsidRPr="00000000">
              <w:rPr>
                <w:rFonts w:ascii="Georgia" w:cs="Georgia" w:eastAsia="Georgia" w:hAnsi="Georgia"/>
                <w:sz w:val="20"/>
                <w:szCs w:val="20"/>
                <w:rtl w:val="0"/>
              </w:rPr>
              <w:t xml:space="preserve">Upon conversion to a C-Corporation, Series 1 Units shall convert into an equivalent number of Class C Shares (Non-Voting Common) as defined in the Company’s Cap Table (v1.5.1), Article II, Section 2.3, carrying identical economic rights and zero voting rights. No protective provisions shall attach to such Class C Shares except those required by applicable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spacing w:after="0" w:before="0" w:line="276" w:lineRule="auto"/>
              <w:rPr/>
            </w:pPr>
            <w:r w:rsidDel="00000000" w:rsidR="00000000" w:rsidRPr="00000000">
              <w:rPr>
                <w:rFonts w:ascii="Georgia" w:cs="Georgia" w:eastAsia="Georgia" w:hAnsi="Georgia"/>
                <w:b w:val="1"/>
                <w:bCs w:val="1"/>
                <w:sz w:val="20"/>
                <w:szCs w:val="20"/>
                <w:rtl w:val="0"/>
              </w:rPr>
              <w:t xml:space="preserve">Unit Economics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5">
            <w:pPr>
              <w:spacing w:after="60" w:before="0" w:line="276" w:lineRule="auto"/>
              <w:rPr/>
            </w:pPr>
            <w:r w:rsidDel="00000000" w:rsidR="00000000" w:rsidRPr="00000000">
              <w:rPr>
                <w:rFonts w:ascii="Georgia" w:cs="Georgia" w:eastAsia="Georgia" w:hAnsi="Georgia"/>
                <w:sz w:val="20"/>
                <w:szCs w:val="20"/>
                <w:rtl w:val="0"/>
              </w:rPr>
              <w:t xml:space="preserve">Total authorized Series 1 Units: 2,000,000</w:t>
            </w:r>
            <w:r w:rsidDel="00000000" w:rsidR="00000000" w:rsidRPr="00000000">
              <w:rPr>
                <w:rtl w:val="0"/>
              </w:rPr>
            </w:r>
          </w:p>
          <w:p w:rsidR="00000000" w:rsidDel="00000000" w:rsidP="00000000" w:rsidRDefault="00000000" w:rsidRPr="00000000" w14:paraId="00000016">
            <w:pPr>
              <w:spacing w:after="60" w:before="0" w:line="276" w:lineRule="auto"/>
              <w:rPr/>
            </w:pPr>
            <w:r w:rsidDel="00000000" w:rsidR="00000000" w:rsidRPr="00000000">
              <w:rPr>
                <w:rFonts w:ascii="Georgia" w:cs="Georgia" w:eastAsia="Georgia" w:hAnsi="Georgia"/>
                <w:sz w:val="20"/>
                <w:szCs w:val="20"/>
                <w:rtl w:val="0"/>
              </w:rPr>
              <w:t xml:space="preserve">Price per Unit: $1.00</w:t>
            </w:r>
            <w:r w:rsidDel="00000000" w:rsidR="00000000" w:rsidRPr="00000000">
              <w:rPr>
                <w:rtl w:val="0"/>
              </w:rPr>
            </w:r>
          </w:p>
          <w:p w:rsidR="00000000" w:rsidDel="00000000" w:rsidP="00000000" w:rsidRDefault="00000000" w:rsidRPr="00000000" w14:paraId="00000017">
            <w:pPr>
              <w:spacing w:after="60" w:before="0" w:line="276" w:lineRule="auto"/>
              <w:rPr/>
            </w:pPr>
            <w:r w:rsidDel="00000000" w:rsidR="00000000" w:rsidRPr="00000000">
              <w:rPr>
                <w:rFonts w:ascii="Georgia" w:cs="Georgia" w:eastAsia="Georgia" w:hAnsi="Georgia"/>
                <w:sz w:val="20"/>
                <w:szCs w:val="20"/>
                <w:rtl w:val="0"/>
              </w:rPr>
              <w:t xml:space="preserve">Pre-money valuation implied: $20,000,000</w:t>
            </w:r>
            <w:r w:rsidDel="00000000" w:rsidR="00000000" w:rsidRPr="00000000">
              <w:rPr>
                <w:rtl w:val="0"/>
              </w:rPr>
            </w:r>
          </w:p>
          <w:p w:rsidR="00000000" w:rsidDel="00000000" w:rsidP="00000000" w:rsidRDefault="00000000" w:rsidRPr="00000000" w14:paraId="00000018">
            <w:pPr>
              <w:spacing w:after="60" w:before="0" w:line="276" w:lineRule="auto"/>
              <w:rPr/>
            </w:pPr>
            <w:r w:rsidDel="00000000" w:rsidR="00000000" w:rsidRPr="00000000">
              <w:rPr>
                <w:rFonts w:ascii="Georgia" w:cs="Georgia" w:eastAsia="Georgia" w:hAnsi="Georgia"/>
                <w:sz w:val="20"/>
                <w:szCs w:val="20"/>
                <w:rtl w:val="0"/>
              </w:rPr>
              <w:t xml:space="preserve">Investor ownership (pre-redemption): 10% economic interest, 0% voting interest</w:t>
            </w:r>
            <w:r w:rsidDel="00000000" w:rsidR="00000000" w:rsidRPr="00000000">
              <w:rPr>
                <w:rtl w:val="0"/>
              </w:rPr>
            </w:r>
          </w:p>
          <w:p w:rsidR="00000000" w:rsidDel="00000000" w:rsidP="00000000" w:rsidRDefault="00000000" w:rsidRPr="00000000" w14:paraId="00000019">
            <w:pPr>
              <w:spacing w:after="60" w:before="0" w:line="276" w:lineRule="auto"/>
              <w:rPr/>
            </w:pPr>
            <w:r w:rsidDel="00000000" w:rsidR="00000000" w:rsidRPr="00000000">
              <w:rPr>
                <w:rFonts w:ascii="Georgia" w:cs="Georgia" w:eastAsia="Georgia" w:hAnsi="Georgia"/>
                <w:b w:val="1"/>
                <w:bCs w:val="1"/>
                <w:sz w:val="20"/>
                <w:szCs w:val="20"/>
                <w:rtl w:val="0"/>
              </w:rPr>
              <w:t xml:space="preserve">Cap Table Reconciliation: </w:t>
            </w:r>
            <w:r w:rsidDel="00000000" w:rsidR="00000000" w:rsidRPr="00000000">
              <w:rPr>
                <w:rFonts w:ascii="Georgia" w:cs="Georgia" w:eastAsia="Georgia" w:hAnsi="Georgia"/>
                <w:sz w:val="20"/>
                <w:szCs w:val="20"/>
                <w:rtl w:val="0"/>
              </w:rPr>
              <w:t xml:space="preserve">Series 1 Units represent a transient economic position that self-terminates upon mandatory redemption. They are not a permanent equity allocation. Division B.1 of the Cap Table (Points 31–34, representing 4% of fully diluted equity) defines the standing capacity for non-voting investment capital. The Series 1 instrument occupies a separate, time-limited economic layer that ceases to exist at redemption, at which point 100% of equity economics revert to the Founder and any outstanding grant recipients. The 10% economic interest is calculated on a pre-money basis ($2M / $20M) and applies only during the instrument’s active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spacing w:after="0" w:before="0" w:line="276" w:lineRule="auto"/>
              <w:rPr/>
            </w:pPr>
            <w:r w:rsidDel="00000000" w:rsidR="00000000" w:rsidRPr="00000000">
              <w:rPr>
                <w:rFonts w:ascii="Georgia" w:cs="Georgia" w:eastAsia="Georgia" w:hAnsi="Georgia"/>
                <w:b w:val="1"/>
                <w:bCs w:val="1"/>
                <w:sz w:val="20"/>
                <w:szCs w:val="20"/>
                <w:rtl w:val="0"/>
              </w:rPr>
              <w:t xml:space="preserve">Preferred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B">
            <w:pPr>
              <w:spacing w:after="60" w:before="0" w:line="276" w:lineRule="auto"/>
              <w:rPr/>
            </w:pPr>
            <w:r w:rsidDel="00000000" w:rsidR="00000000" w:rsidRPr="00000000">
              <w:rPr>
                <w:rFonts w:ascii="Georgia" w:cs="Georgia" w:eastAsia="Georgia" w:hAnsi="Georgia"/>
                <w:sz w:val="20"/>
                <w:szCs w:val="20"/>
                <w:rtl w:val="0"/>
              </w:rPr>
              <w:t xml:space="preserve">Series 1 Units carry a cumulative preferred return of 8% per annum on the unredeemed Investment Amount.</w:t>
            </w:r>
            <w:r w:rsidDel="00000000" w:rsidR="00000000" w:rsidRPr="00000000">
              <w:rPr>
                <w:rtl w:val="0"/>
              </w:rPr>
            </w:r>
          </w:p>
          <w:p w:rsidR="00000000" w:rsidDel="00000000" w:rsidP="00000000" w:rsidRDefault="00000000" w:rsidRPr="00000000" w14:paraId="0000001C">
            <w:pPr>
              <w:spacing w:after="60" w:before="0" w:line="276" w:lineRule="auto"/>
              <w:rPr/>
            </w:pPr>
            <w:r w:rsidDel="00000000" w:rsidR="00000000" w:rsidRPr="00000000">
              <w:rPr>
                <w:rFonts w:ascii="Georgia" w:cs="Georgia" w:eastAsia="Georgia" w:hAnsi="Georgia"/>
                <w:sz w:val="20"/>
                <w:szCs w:val="20"/>
                <w:rtl w:val="0"/>
              </w:rPr>
              <w:t xml:space="preserve">Preferred return accrues and is payable (a) upon redemption, (b) upon a Liquidity Event, or (c) annually at Company’s election if cash flow permits.</w:t>
            </w:r>
            <w:r w:rsidDel="00000000" w:rsidR="00000000" w:rsidRPr="00000000">
              <w:rPr>
                <w:rtl w:val="0"/>
              </w:rPr>
            </w:r>
          </w:p>
          <w:p w:rsidR="00000000" w:rsidDel="00000000" w:rsidP="00000000" w:rsidRDefault="00000000" w:rsidRPr="00000000" w14:paraId="0000001D">
            <w:pPr>
              <w:spacing w:after="60" w:before="0" w:line="276" w:lineRule="auto"/>
              <w:rPr/>
            </w:pPr>
            <w:r w:rsidDel="00000000" w:rsidR="00000000" w:rsidRPr="00000000">
              <w:rPr>
                <w:rFonts w:ascii="Georgia" w:cs="Georgia" w:eastAsia="Georgia" w:hAnsi="Georgia"/>
                <w:b w:val="1"/>
                <w:bCs w:val="1"/>
                <w:sz w:val="20"/>
                <w:szCs w:val="20"/>
                <w:rtl w:val="0"/>
              </w:rPr>
              <w:t xml:space="preserve">Priority Order: </w:t>
            </w:r>
            <w:r w:rsidDel="00000000" w:rsidR="00000000" w:rsidRPr="00000000">
              <w:rPr>
                <w:rFonts w:ascii="Georgia" w:cs="Georgia" w:eastAsia="Georgia" w:hAnsi="Georgia"/>
                <w:sz w:val="20"/>
                <w:szCs w:val="20"/>
                <w:rtl w:val="0"/>
              </w:rPr>
              <w:t xml:space="preserve">The Company’s Tithe Covenant obligations are senior to all preferred return payments. The preferred return is senior to distributions on Common Units but subordinate to the Tithe Covenant.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spacing w:after="0" w:before="0" w:line="276" w:lineRule="auto"/>
              <w:rPr/>
            </w:pPr>
            <w:r w:rsidDel="00000000" w:rsidR="00000000" w:rsidRPr="00000000">
              <w:rPr>
                <w:rFonts w:ascii="Georgia" w:cs="Georgia" w:eastAsia="Georgia" w:hAnsi="Georgia"/>
                <w:b w:val="1"/>
                <w:bCs w:val="1"/>
                <w:sz w:val="20"/>
                <w:szCs w:val="20"/>
                <w:rtl w:val="0"/>
              </w:rPr>
              <w:t xml:space="preserve">Mandatory Redemption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spacing w:after="60" w:before="0" w:line="276" w:lineRule="auto"/>
              <w:rPr/>
            </w:pPr>
            <w:r w:rsidDel="00000000" w:rsidR="00000000" w:rsidRPr="00000000">
              <w:rPr>
                <w:rFonts w:ascii="Georgia" w:cs="Georgia" w:eastAsia="Georgia" w:hAnsi="Georgia"/>
                <w:sz w:val="20"/>
                <w:szCs w:val="20"/>
                <w:rtl w:val="0"/>
              </w:rPr>
              <w:t xml:space="preserve">The Company SHALL redeem all outstanding Series 1 Units no later than 36 months from the date of issuance at the Redemption Price.</w:t>
            </w:r>
            <w:r w:rsidDel="00000000" w:rsidR="00000000" w:rsidRPr="00000000">
              <w:rPr>
                <w:rtl w:val="0"/>
              </w:rPr>
            </w:r>
          </w:p>
          <w:p w:rsidR="00000000" w:rsidDel="00000000" w:rsidP="00000000" w:rsidRDefault="00000000" w:rsidRPr="00000000" w14:paraId="00000020">
            <w:pPr>
              <w:spacing w:after="60" w:before="0" w:line="276" w:lineRule="auto"/>
              <w:rPr/>
            </w:pPr>
            <w:r w:rsidDel="00000000" w:rsidR="00000000" w:rsidRPr="00000000">
              <w:rPr>
                <w:rFonts w:ascii="Georgia" w:cs="Georgia" w:eastAsia="Georgia" w:hAnsi="Georgia"/>
                <w:sz w:val="20"/>
                <w:szCs w:val="20"/>
                <w:rtl w:val="0"/>
              </w:rPr>
              <w:t xml:space="preserve">Redemption Price = Outstanding Investment Amount + Accrued Preferred Return + Redemption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spacing w:after="0" w:before="0" w:line="276" w:lineRule="auto"/>
              <w:rPr/>
            </w:pPr>
            <w:r w:rsidDel="00000000" w:rsidR="00000000" w:rsidRPr="00000000">
              <w:rPr>
                <w:rFonts w:ascii="Georgia" w:cs="Georgia" w:eastAsia="Georgia" w:hAnsi="Georgia"/>
                <w:b w:val="1"/>
                <w:bCs w:val="1"/>
                <w:sz w:val="20"/>
                <w:szCs w:val="20"/>
                <w:rtl w:val="0"/>
              </w:rPr>
              <w:t xml:space="preserve">Liquidity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spacing w:after="60" w:before="0" w:line="276" w:lineRule="auto"/>
              <w:rPr/>
            </w:pPr>
            <w:r w:rsidDel="00000000" w:rsidR="00000000" w:rsidRPr="00000000">
              <w:rPr>
                <w:rFonts w:ascii="Georgia" w:cs="Georgia" w:eastAsia="Georgia" w:hAnsi="Georgia"/>
                <w:sz w:val="20"/>
                <w:szCs w:val="20"/>
                <w:rtl w:val="0"/>
              </w:rPr>
              <w:t xml:space="preserve">A “Liquidity Event” means any of the following: (a) a sale, merger, or consolidation of the Company in which the Founder ceases to hold a majority of the voting power of the surviving entity; (b) a sale or exclusive license of all or substantially all of the Company’s assets or intellectual property; (c) an initial public offering of the Company’s equity securities on a nationally recognized exchange; or (d) a single transaction or series of related transactions resulting in a change of control of greater than fifty percent (50%) of the Company’s equity or voting power.</w:t>
            </w:r>
            <w:r w:rsidDel="00000000" w:rsidR="00000000" w:rsidRPr="00000000">
              <w:rPr>
                <w:rtl w:val="0"/>
              </w:rPr>
            </w:r>
          </w:p>
          <w:p w:rsidR="00000000" w:rsidDel="00000000" w:rsidP="00000000" w:rsidRDefault="00000000" w:rsidRPr="00000000" w14:paraId="00000023">
            <w:pPr>
              <w:spacing w:after="60" w:before="0" w:line="276" w:lineRule="auto"/>
              <w:rPr/>
            </w:pPr>
            <w:r w:rsidDel="00000000" w:rsidR="00000000" w:rsidRPr="00000000">
              <w:rPr>
                <w:rFonts w:ascii="Georgia" w:cs="Georgia" w:eastAsia="Georgia" w:hAnsi="Georgia"/>
                <w:sz w:val="20"/>
                <w:szCs w:val="20"/>
                <w:rtl w:val="0"/>
              </w:rPr>
              <w:t xml:space="preserve">In a Liquidity Event, Series 1 Units are redeemed at the applicable Redemption Price prior to any distributions to common equity holders (subject to the Tithe Covenant).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spacing w:after="0" w:before="0" w:line="276" w:lineRule="auto"/>
              <w:rPr/>
            </w:pPr>
            <w:r w:rsidDel="00000000" w:rsidR="00000000" w:rsidRPr="00000000">
              <w:rPr>
                <w:rFonts w:ascii="Georgia" w:cs="Georgia" w:eastAsia="Georgia" w:hAnsi="Georgia"/>
                <w:b w:val="1"/>
                <w:bCs w:val="1"/>
                <w:sz w:val="20"/>
                <w:szCs w:val="20"/>
                <w:rtl w:val="0"/>
              </w:rPr>
              <w:t xml:space="preserve">Optional Early Redemption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spacing w:after="60" w:before="0" w:line="276" w:lineRule="auto"/>
              <w:rPr/>
            </w:pPr>
            <w:r w:rsidDel="00000000" w:rsidR="00000000" w:rsidRPr="00000000">
              <w:rPr>
                <w:rFonts w:ascii="Georgia" w:cs="Georgia" w:eastAsia="Georgia" w:hAnsi="Georgia"/>
                <w:sz w:val="20"/>
                <w:szCs w:val="20"/>
                <w:rtl w:val="0"/>
              </w:rPr>
              <w:t xml:space="preserve">The Company may redeem all or a portion of the Series 1 Units at any time:</w:t>
            </w:r>
            <w:r w:rsidDel="00000000" w:rsidR="00000000" w:rsidRPr="00000000">
              <w:rPr>
                <w:rtl w:val="0"/>
              </w:rPr>
            </w:r>
          </w:p>
          <w:p w:rsidR="00000000" w:rsidDel="00000000" w:rsidP="00000000" w:rsidRDefault="00000000" w:rsidRPr="00000000" w14:paraId="00000026">
            <w:pPr>
              <w:spacing w:after="60" w:before="0" w:line="276" w:lineRule="auto"/>
              <w:rPr/>
            </w:pPr>
            <w:r w:rsidDel="00000000" w:rsidR="00000000" w:rsidRPr="00000000">
              <w:rPr>
                <w:rFonts w:ascii="Georgia" w:cs="Georgia" w:eastAsia="Georgia" w:hAnsi="Georgia"/>
                <w:sz w:val="20"/>
                <w:szCs w:val="20"/>
                <w:rtl w:val="0"/>
              </w:rPr>
              <w:t xml:space="preserve">Months 1–12: Principal + Accrued Return + 10% premium</w:t>
            </w:r>
            <w:r w:rsidDel="00000000" w:rsidR="00000000" w:rsidRPr="00000000">
              <w:rPr>
                <w:rtl w:val="0"/>
              </w:rPr>
            </w:r>
          </w:p>
          <w:p w:rsidR="00000000" w:rsidDel="00000000" w:rsidP="00000000" w:rsidRDefault="00000000" w:rsidRPr="00000000" w14:paraId="00000027">
            <w:pPr>
              <w:spacing w:after="60" w:before="0" w:line="276" w:lineRule="auto"/>
              <w:rPr/>
            </w:pPr>
            <w:r w:rsidDel="00000000" w:rsidR="00000000" w:rsidRPr="00000000">
              <w:rPr>
                <w:rFonts w:ascii="Georgia" w:cs="Georgia" w:eastAsia="Georgia" w:hAnsi="Georgia"/>
                <w:sz w:val="20"/>
                <w:szCs w:val="20"/>
                <w:rtl w:val="0"/>
              </w:rPr>
              <w:t xml:space="preserve">Months 13–24: Principal + Accrued Return + 15% premium</w:t>
            </w:r>
            <w:r w:rsidDel="00000000" w:rsidR="00000000" w:rsidRPr="00000000">
              <w:rPr>
                <w:rtl w:val="0"/>
              </w:rPr>
            </w:r>
          </w:p>
          <w:p w:rsidR="00000000" w:rsidDel="00000000" w:rsidP="00000000" w:rsidRDefault="00000000" w:rsidRPr="00000000" w14:paraId="00000028">
            <w:pPr>
              <w:spacing w:after="60" w:before="0" w:line="276" w:lineRule="auto"/>
              <w:rPr/>
            </w:pPr>
            <w:r w:rsidDel="00000000" w:rsidR="00000000" w:rsidRPr="00000000">
              <w:rPr>
                <w:rFonts w:ascii="Georgia" w:cs="Georgia" w:eastAsia="Georgia" w:hAnsi="Georgia"/>
                <w:sz w:val="20"/>
                <w:szCs w:val="20"/>
                <w:rtl w:val="0"/>
              </w:rPr>
              <w:t xml:space="preserve">Months 25–36: Principal + Accrued Return + 20% premium</w:t>
            </w:r>
            <w:r w:rsidDel="00000000" w:rsidR="00000000" w:rsidRPr="00000000">
              <w:rPr>
                <w:rtl w:val="0"/>
              </w:rPr>
            </w:r>
          </w:p>
          <w:p w:rsidR="00000000" w:rsidDel="00000000" w:rsidP="00000000" w:rsidRDefault="00000000" w:rsidRPr="00000000" w14:paraId="00000029">
            <w:pPr>
              <w:spacing w:after="60" w:before="0" w:line="276" w:lineRule="auto"/>
              <w:rPr/>
            </w:pPr>
            <w:r w:rsidDel="00000000" w:rsidR="00000000" w:rsidRPr="00000000">
              <w:rPr>
                <w:rFonts w:ascii="Georgia" w:cs="Georgia" w:eastAsia="Georgia" w:hAnsi="Georgia"/>
                <w:sz w:val="20"/>
                <w:szCs w:val="20"/>
                <w:rtl w:val="0"/>
              </w:rPr>
              <w:t xml:space="preserve">Partial redemptions permitted in minimum increments of $250,000.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spacing w:after="0" w:before="0" w:line="276" w:lineRule="auto"/>
              <w:rPr/>
            </w:pPr>
            <w:r w:rsidDel="00000000" w:rsidR="00000000" w:rsidRPr="00000000">
              <w:rPr>
                <w:rFonts w:ascii="Georgia" w:cs="Georgia" w:eastAsia="Georgia" w:hAnsi="Georgia"/>
                <w:b w:val="1"/>
                <w:bCs w:val="1"/>
                <w:sz w:val="20"/>
                <w:szCs w:val="20"/>
                <w:rtl w:val="0"/>
              </w:rPr>
              <w:t xml:space="preserve">Voting Rights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spacing w:after="60" w:before="0" w:line="276" w:lineRule="auto"/>
              <w:rPr/>
            </w:pPr>
            <w:r w:rsidDel="00000000" w:rsidR="00000000" w:rsidRPr="00000000">
              <w:rPr>
                <w:rFonts w:ascii="Georgia" w:cs="Georgia" w:eastAsia="Georgia" w:hAnsi="Georgia"/>
                <w:sz w:val="20"/>
                <w:szCs w:val="20"/>
                <w:rtl w:val="0"/>
              </w:rPr>
              <w:t xml:space="preserve">Series 1 Units carry NO voting rights whatsoever.</w:t>
            </w:r>
            <w:r w:rsidDel="00000000" w:rsidR="00000000" w:rsidRPr="00000000">
              <w:rPr>
                <w:rtl w:val="0"/>
              </w:rPr>
            </w:r>
          </w:p>
          <w:p w:rsidR="00000000" w:rsidDel="00000000" w:rsidP="00000000" w:rsidRDefault="00000000" w:rsidRPr="00000000" w14:paraId="0000002C">
            <w:pPr>
              <w:spacing w:after="60" w:before="0" w:line="276" w:lineRule="auto"/>
              <w:rPr/>
            </w:pPr>
            <w:r w:rsidDel="00000000" w:rsidR="00000000" w:rsidRPr="00000000">
              <w:rPr>
                <w:rFonts w:ascii="Georgia" w:cs="Georgia" w:eastAsia="Georgia" w:hAnsi="Georgia"/>
                <w:sz w:val="20"/>
                <w:szCs w:val="20"/>
                <w:rtl w:val="0"/>
              </w:rPr>
              <w:t xml:space="preserve">All voting authority resides exclusively with Common Units held by the Managing Member.</w:t>
            </w:r>
            <w:r w:rsidDel="00000000" w:rsidR="00000000" w:rsidRPr="00000000">
              <w:rPr>
                <w:rtl w:val="0"/>
              </w:rPr>
            </w:r>
          </w:p>
          <w:p w:rsidR="00000000" w:rsidDel="00000000" w:rsidP="00000000" w:rsidRDefault="00000000" w:rsidRPr="00000000" w14:paraId="0000002D">
            <w:pPr>
              <w:spacing w:after="60" w:before="0" w:line="276" w:lineRule="auto"/>
              <w:rPr/>
            </w:pPr>
            <w:r w:rsidDel="00000000" w:rsidR="00000000" w:rsidRPr="00000000">
              <w:rPr>
                <w:rFonts w:ascii="Georgia" w:cs="Georgia" w:eastAsia="Georgia" w:hAnsi="Georgia"/>
                <w:sz w:val="20"/>
                <w:szCs w:val="20"/>
                <w:rtl w:val="0"/>
              </w:rPr>
              <w:t xml:space="preserve">Series 1 holders have no say in management, operations, strategy, IP, or any Company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spacing w:after="0" w:before="0" w:line="276" w:lineRule="auto"/>
              <w:rPr/>
            </w:pPr>
            <w:r w:rsidDel="00000000" w:rsidR="00000000" w:rsidRPr="00000000">
              <w:rPr>
                <w:rFonts w:ascii="Georgia" w:cs="Georgia" w:eastAsia="Georgia" w:hAnsi="Georgia"/>
                <w:b w:val="1"/>
                <w:bCs w:val="1"/>
                <w:sz w:val="20"/>
                <w:szCs w:val="20"/>
                <w:rtl w:val="0"/>
              </w:rPr>
              <w:t xml:space="preserve">Liquidation Preference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spacing w:after="60" w:before="0" w:line="276" w:lineRule="auto"/>
              <w:rPr/>
            </w:pPr>
            <w:r w:rsidDel="00000000" w:rsidR="00000000" w:rsidRPr="00000000">
              <w:rPr>
                <w:rFonts w:ascii="Georgia" w:cs="Georgia" w:eastAsia="Georgia" w:hAnsi="Georgia"/>
                <w:sz w:val="20"/>
                <w:szCs w:val="20"/>
                <w:rtl w:val="0"/>
              </w:rPr>
              <w:t xml:space="preserve">Subject to the Company’s Tithe Covenant obligations, in the event of dissolution or a Liquidity Event, Series 1 Units receive in order:</w:t>
            </w:r>
            <w:r w:rsidDel="00000000" w:rsidR="00000000" w:rsidRPr="00000000">
              <w:rPr>
                <w:rtl w:val="0"/>
              </w:rPr>
            </w:r>
          </w:p>
          <w:p w:rsidR="00000000" w:rsidDel="00000000" w:rsidP="00000000" w:rsidRDefault="00000000" w:rsidRPr="00000000" w14:paraId="00000030">
            <w:pPr>
              <w:spacing w:after="60" w:before="0" w:line="276" w:lineRule="auto"/>
              <w:rPr/>
            </w:pPr>
            <w:r w:rsidDel="00000000" w:rsidR="00000000" w:rsidRPr="00000000">
              <w:rPr>
                <w:rFonts w:ascii="Georgia" w:cs="Georgia" w:eastAsia="Georgia" w:hAnsi="Georgia"/>
                <w:sz w:val="20"/>
                <w:szCs w:val="20"/>
                <w:rtl w:val="0"/>
              </w:rPr>
              <w:t xml:space="preserve">(1) Return of unredeemed Investment Amount</w:t>
            </w:r>
            <w:r w:rsidDel="00000000" w:rsidR="00000000" w:rsidRPr="00000000">
              <w:rPr>
                <w:rtl w:val="0"/>
              </w:rPr>
            </w:r>
          </w:p>
          <w:p w:rsidR="00000000" w:rsidDel="00000000" w:rsidP="00000000" w:rsidRDefault="00000000" w:rsidRPr="00000000" w14:paraId="00000031">
            <w:pPr>
              <w:spacing w:after="60" w:before="0" w:line="276" w:lineRule="auto"/>
              <w:rPr/>
            </w:pPr>
            <w:r w:rsidDel="00000000" w:rsidR="00000000" w:rsidRPr="00000000">
              <w:rPr>
                <w:rFonts w:ascii="Georgia" w:cs="Georgia" w:eastAsia="Georgia" w:hAnsi="Georgia"/>
                <w:sz w:val="20"/>
                <w:szCs w:val="20"/>
                <w:rtl w:val="0"/>
              </w:rPr>
              <w:t xml:space="preserve">(2) Accrued and unpaid Preferred Return</w:t>
            </w:r>
            <w:r w:rsidDel="00000000" w:rsidR="00000000" w:rsidRPr="00000000">
              <w:rPr>
                <w:rtl w:val="0"/>
              </w:rPr>
            </w:r>
          </w:p>
          <w:p w:rsidR="00000000" w:rsidDel="00000000" w:rsidP="00000000" w:rsidRDefault="00000000" w:rsidRPr="00000000" w14:paraId="00000032">
            <w:pPr>
              <w:spacing w:after="60" w:before="0" w:line="276" w:lineRule="auto"/>
              <w:rPr/>
            </w:pPr>
            <w:r w:rsidDel="00000000" w:rsidR="00000000" w:rsidRPr="00000000">
              <w:rPr>
                <w:rFonts w:ascii="Georgia" w:cs="Georgia" w:eastAsia="Georgia" w:hAnsi="Georgia"/>
                <w:sz w:val="20"/>
                <w:szCs w:val="20"/>
                <w:rtl w:val="0"/>
              </w:rPr>
              <w:t xml:space="preserve">(3) Redemption Premium (if applicable)</w:t>
            </w:r>
            <w:r w:rsidDel="00000000" w:rsidR="00000000" w:rsidRPr="00000000">
              <w:rPr>
                <w:rtl w:val="0"/>
              </w:rPr>
            </w:r>
          </w:p>
          <w:p w:rsidR="00000000" w:rsidDel="00000000" w:rsidP="00000000" w:rsidRDefault="00000000" w:rsidRPr="00000000" w14:paraId="00000033">
            <w:pPr>
              <w:spacing w:after="60" w:before="0" w:line="276" w:lineRule="auto"/>
              <w:rPr/>
            </w:pPr>
            <w:r w:rsidDel="00000000" w:rsidR="00000000" w:rsidRPr="00000000">
              <w:rPr>
                <w:rFonts w:ascii="Georgia" w:cs="Georgia" w:eastAsia="Georgia" w:hAnsi="Georgia"/>
                <w:sz w:val="20"/>
                <w:szCs w:val="20"/>
                <w:rtl w:val="0"/>
              </w:rPr>
              <w:t xml:space="preserve">After satisfaction of Series 1 preferences, all remaining proceeds go to Common Units.</w:t>
            </w:r>
            <w:r w:rsidDel="00000000" w:rsidR="00000000" w:rsidRPr="00000000">
              <w:rPr>
                <w:rtl w:val="0"/>
              </w:rPr>
            </w:r>
          </w:p>
          <w:p w:rsidR="00000000" w:rsidDel="00000000" w:rsidP="00000000" w:rsidRDefault="00000000" w:rsidRPr="00000000" w14:paraId="00000034">
            <w:pPr>
              <w:spacing w:after="60" w:before="0" w:line="276" w:lineRule="auto"/>
              <w:rPr/>
            </w:pPr>
            <w:r w:rsidDel="00000000" w:rsidR="00000000" w:rsidRPr="00000000">
              <w:rPr>
                <w:rFonts w:ascii="Georgia" w:cs="Georgia" w:eastAsia="Georgia" w:hAnsi="Georgia"/>
                <w:sz w:val="20"/>
                <w:szCs w:val="20"/>
                <w:rtl w:val="0"/>
              </w:rPr>
              <w:t xml:space="preserve">Series 1 Units do NOT participate in upside beyond their stated preference (non-participating).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spacing w:after="0" w:before="0" w:line="276" w:lineRule="auto"/>
              <w:rPr/>
            </w:pPr>
            <w:r w:rsidDel="00000000" w:rsidR="00000000" w:rsidRPr="00000000">
              <w:rPr>
                <w:rFonts w:ascii="Georgia" w:cs="Georgia" w:eastAsia="Georgia" w:hAnsi="Georgia"/>
                <w:b w:val="1"/>
                <w:bCs w:val="1"/>
                <w:sz w:val="20"/>
                <w:szCs w:val="20"/>
                <w:rtl w:val="0"/>
              </w:rPr>
              <w:t xml:space="preserve">Governance &amp;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spacing w:after="60" w:before="0" w:line="276" w:lineRule="auto"/>
              <w:rPr/>
            </w:pPr>
            <w:r w:rsidDel="00000000" w:rsidR="00000000" w:rsidRPr="00000000">
              <w:rPr>
                <w:rFonts w:ascii="Georgia" w:cs="Georgia" w:eastAsia="Georgia" w:hAnsi="Georgia"/>
                <w:sz w:val="20"/>
                <w:szCs w:val="20"/>
                <w:rtl w:val="0"/>
              </w:rPr>
              <w:t xml:space="preserve">No board seats, observer rights, or advisory positions.</w:t>
            </w:r>
            <w:r w:rsidDel="00000000" w:rsidR="00000000" w:rsidRPr="00000000">
              <w:rPr>
                <w:rtl w:val="0"/>
              </w:rPr>
            </w:r>
          </w:p>
          <w:p w:rsidR="00000000" w:rsidDel="00000000" w:rsidP="00000000" w:rsidRDefault="00000000" w:rsidRPr="00000000" w14:paraId="00000037">
            <w:pPr>
              <w:spacing w:after="60" w:before="0" w:line="276" w:lineRule="auto"/>
              <w:rPr/>
            </w:pPr>
            <w:r w:rsidDel="00000000" w:rsidR="00000000" w:rsidRPr="00000000">
              <w:rPr>
                <w:rFonts w:ascii="Georgia" w:cs="Georgia" w:eastAsia="Georgia" w:hAnsi="Georgia"/>
                <w:sz w:val="20"/>
                <w:szCs w:val="20"/>
                <w:rtl w:val="0"/>
              </w:rPr>
              <w:t xml:space="preserve">No consent or approval rights over any Company action.</w:t>
            </w:r>
            <w:r w:rsidDel="00000000" w:rsidR="00000000" w:rsidRPr="00000000">
              <w:rPr>
                <w:rtl w:val="0"/>
              </w:rPr>
            </w:r>
          </w:p>
          <w:p w:rsidR="00000000" w:rsidDel="00000000" w:rsidP="00000000" w:rsidRDefault="00000000" w:rsidRPr="00000000" w14:paraId="00000038">
            <w:pPr>
              <w:spacing w:after="60" w:before="0" w:line="276" w:lineRule="auto"/>
              <w:rPr/>
            </w:pPr>
            <w:r w:rsidDel="00000000" w:rsidR="00000000" w:rsidRPr="00000000">
              <w:rPr>
                <w:rFonts w:ascii="Georgia" w:cs="Georgia" w:eastAsia="Georgia" w:hAnsi="Georgia"/>
                <w:sz w:val="20"/>
                <w:szCs w:val="20"/>
                <w:rtl w:val="0"/>
              </w:rPr>
              <w:t xml:space="preserve">Managing Member retains sole and exclusive management authority.</w:t>
            </w:r>
            <w:r w:rsidDel="00000000" w:rsidR="00000000" w:rsidRPr="00000000">
              <w:rPr>
                <w:rtl w:val="0"/>
              </w:rPr>
            </w:r>
          </w:p>
          <w:p w:rsidR="00000000" w:rsidDel="00000000" w:rsidP="00000000" w:rsidRDefault="00000000" w:rsidRPr="00000000" w14:paraId="00000039">
            <w:pPr>
              <w:spacing w:after="60" w:before="0" w:line="276" w:lineRule="auto"/>
              <w:rPr/>
            </w:pPr>
            <w:r w:rsidDel="00000000" w:rsidR="00000000" w:rsidRPr="00000000">
              <w:rPr>
                <w:rFonts w:ascii="Georgia" w:cs="Georgia" w:eastAsia="Georgia" w:hAnsi="Georgia"/>
                <w:sz w:val="20"/>
                <w:szCs w:val="20"/>
                <w:rtl w:val="0"/>
              </w:rPr>
              <w:t xml:space="preserve">Information rights limited to quarterly financial summaries and annual statements.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A">
            <w:pPr>
              <w:spacing w:after="0" w:before="0" w:line="276" w:lineRule="auto"/>
              <w:rPr/>
            </w:pPr>
            <w:r w:rsidDel="00000000" w:rsidR="00000000" w:rsidRPr="00000000">
              <w:rPr>
                <w:rFonts w:ascii="Georgia" w:cs="Georgia" w:eastAsia="Georgia" w:hAnsi="Georgia"/>
                <w:b w:val="1"/>
                <w:bCs w:val="1"/>
                <w:sz w:val="20"/>
                <w:szCs w:val="20"/>
                <w:rtl w:val="0"/>
              </w:rPr>
              <w:t xml:space="preserve">Transfer Restrictions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B">
            <w:pPr>
              <w:spacing w:after="60" w:before="0" w:line="276" w:lineRule="auto"/>
              <w:rPr/>
            </w:pPr>
            <w:r w:rsidDel="00000000" w:rsidR="00000000" w:rsidRPr="00000000">
              <w:rPr>
                <w:rFonts w:ascii="Georgia" w:cs="Georgia" w:eastAsia="Georgia" w:hAnsi="Georgia"/>
                <w:sz w:val="20"/>
                <w:szCs w:val="20"/>
                <w:rtl w:val="0"/>
              </w:rPr>
              <w:t xml:space="preserve">Series 1 Units may not be transferred without Company consent.</w:t>
            </w:r>
            <w:r w:rsidDel="00000000" w:rsidR="00000000" w:rsidRPr="00000000">
              <w:rPr>
                <w:rtl w:val="0"/>
              </w:rPr>
            </w:r>
          </w:p>
          <w:p w:rsidR="00000000" w:rsidDel="00000000" w:rsidP="00000000" w:rsidRDefault="00000000" w:rsidRPr="00000000" w14:paraId="0000003C">
            <w:pPr>
              <w:spacing w:after="60" w:before="0" w:line="276" w:lineRule="auto"/>
              <w:rPr/>
            </w:pPr>
            <w:r w:rsidDel="00000000" w:rsidR="00000000" w:rsidRPr="00000000">
              <w:rPr>
                <w:rFonts w:ascii="Georgia" w:cs="Georgia" w:eastAsia="Georgia" w:hAnsi="Georgia"/>
                <w:sz w:val="20"/>
                <w:szCs w:val="20"/>
                <w:rtl w:val="0"/>
              </w:rPr>
              <w:t xml:space="preserve">Company has right of first refusal (30 days) on any proposed transfer.</w:t>
            </w:r>
            <w:r w:rsidDel="00000000" w:rsidR="00000000" w:rsidRPr="00000000">
              <w:rPr>
                <w:rtl w:val="0"/>
              </w:rPr>
            </w:r>
          </w:p>
          <w:p w:rsidR="00000000" w:rsidDel="00000000" w:rsidP="00000000" w:rsidRDefault="00000000" w:rsidRPr="00000000" w14:paraId="0000003D">
            <w:pPr>
              <w:spacing w:after="60" w:before="0" w:line="276" w:lineRule="auto"/>
              <w:rPr/>
            </w:pPr>
            <w:r w:rsidDel="00000000" w:rsidR="00000000" w:rsidRPr="00000000">
              <w:rPr>
                <w:rFonts w:ascii="Georgia" w:cs="Georgia" w:eastAsia="Georgia" w:hAnsi="Georgia"/>
                <w:sz w:val="20"/>
                <w:szCs w:val="20"/>
                <w:rtl w:val="0"/>
              </w:rPr>
              <w:t xml:space="preserve">No transfers to competitors or entities opposing the Cosmos Logos protocol.</w:t>
            </w:r>
            <w:r w:rsidDel="00000000" w:rsidR="00000000" w:rsidRPr="00000000">
              <w:rPr>
                <w:rtl w:val="0"/>
              </w:rPr>
            </w:r>
          </w:p>
          <w:p w:rsidR="00000000" w:rsidDel="00000000" w:rsidP="00000000" w:rsidRDefault="00000000" w:rsidRPr="00000000" w14:paraId="0000003E">
            <w:pPr>
              <w:spacing w:after="60" w:before="0" w:line="276" w:lineRule="auto"/>
              <w:rPr/>
            </w:pPr>
            <w:r w:rsidDel="00000000" w:rsidR="00000000" w:rsidRPr="00000000">
              <w:rPr>
                <w:rFonts w:ascii="Georgia" w:cs="Georgia" w:eastAsia="Georgia" w:hAnsi="Georgia"/>
                <w:sz w:val="20"/>
                <w:szCs w:val="20"/>
                <w:rtl w:val="0"/>
              </w:rPr>
              <w:t xml:space="preserve">No secondary market sales without Founder’s prior written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F">
            <w:pPr>
              <w:spacing w:after="0" w:before="0" w:line="276" w:lineRule="auto"/>
              <w:rPr/>
            </w:pPr>
            <w:r w:rsidDel="00000000" w:rsidR="00000000" w:rsidRPr="00000000">
              <w:rPr>
                <w:rFonts w:ascii="Georgia" w:cs="Georgia" w:eastAsia="Georgia" w:hAnsi="Georgia"/>
                <w:b w:val="1"/>
                <w:bCs w:val="1"/>
                <w:sz w:val="20"/>
                <w:szCs w:val="20"/>
                <w:rtl w:val="0"/>
              </w:rPr>
              <w:t xml:space="preserve">Intellectual 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spacing w:after="60" w:before="0" w:line="276" w:lineRule="auto"/>
              <w:rPr/>
            </w:pPr>
            <w:r w:rsidDel="00000000" w:rsidR="00000000" w:rsidRPr="00000000">
              <w:rPr>
                <w:rFonts w:ascii="Georgia" w:cs="Georgia" w:eastAsia="Georgia" w:hAnsi="Georgia"/>
                <w:sz w:val="20"/>
                <w:szCs w:val="20"/>
                <w:rtl w:val="0"/>
              </w:rPr>
              <w:t xml:space="preserve">All IP is and remains the sole property of CloudPremise LLC (or its Successor Entity).</w:t>
            </w:r>
            <w:r w:rsidDel="00000000" w:rsidR="00000000" w:rsidRPr="00000000">
              <w:rPr>
                <w:rtl w:val="0"/>
              </w:rPr>
            </w:r>
          </w:p>
          <w:p w:rsidR="00000000" w:rsidDel="00000000" w:rsidP="00000000" w:rsidRDefault="00000000" w:rsidRPr="00000000" w14:paraId="00000041">
            <w:pPr>
              <w:spacing w:after="60" w:before="0" w:line="276" w:lineRule="auto"/>
              <w:rPr/>
            </w:pPr>
            <w:r w:rsidDel="00000000" w:rsidR="00000000" w:rsidRPr="00000000">
              <w:rPr>
                <w:rFonts w:ascii="Georgia" w:cs="Georgia" w:eastAsia="Georgia" w:hAnsi="Georgia"/>
                <w:sz w:val="20"/>
                <w:szCs w:val="20"/>
                <w:rtl w:val="0"/>
              </w:rPr>
              <w:t xml:space="preserve">Series 1 Units confer no rights in, to, or over any Company 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2">
            <w:pPr>
              <w:spacing w:after="0" w:before="0" w:line="276" w:lineRule="auto"/>
              <w:rPr/>
            </w:pPr>
            <w:r w:rsidDel="00000000" w:rsidR="00000000" w:rsidRPr="00000000">
              <w:rPr>
                <w:rFonts w:ascii="Georgia" w:cs="Georgia" w:eastAsia="Georgia" w:hAnsi="Georgia"/>
                <w:b w:val="1"/>
                <w:bCs w:val="1"/>
                <w:sz w:val="20"/>
                <w:szCs w:val="20"/>
                <w:rtl w:val="0"/>
              </w:rPr>
              <w:t xml:space="preserve">Use of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3">
            <w:pPr>
              <w:spacing w:after="60" w:before="0" w:line="276" w:lineRule="auto"/>
              <w:rPr/>
            </w:pPr>
            <w:r w:rsidDel="00000000" w:rsidR="00000000" w:rsidRPr="00000000">
              <w:rPr>
                <w:rFonts w:ascii="Georgia" w:cs="Georgia" w:eastAsia="Georgia" w:hAnsi="Georgia"/>
                <w:sz w:val="20"/>
                <w:szCs w:val="20"/>
                <w:rtl w:val="0"/>
              </w:rPr>
              <w:t xml:space="preserve">Full-time development and deployment of Olympus-Grid, TurtleShell.ai launch, enterprise sales, Delaware C-Corp formation, operations, and selective hiring.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4">
            <w:pPr>
              <w:spacing w:after="0" w:before="0" w:line="276" w:lineRule="auto"/>
              <w:rPr/>
            </w:pPr>
            <w:r w:rsidDel="00000000" w:rsidR="00000000" w:rsidRPr="00000000">
              <w:rPr>
                <w:rFonts w:ascii="Georgia" w:cs="Georgia" w:eastAsia="Georgia" w:hAnsi="Georgia"/>
                <w:b w:val="1"/>
                <w:bCs w:val="1"/>
                <w:sz w:val="20"/>
                <w:szCs w:val="20"/>
                <w:rtl w:val="0"/>
              </w:rPr>
              <w:t xml:space="preserve">Anti-Dilution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spacing w:after="60" w:before="0" w:line="276" w:lineRule="auto"/>
              <w:rPr/>
            </w:pPr>
            <w:r w:rsidDel="00000000" w:rsidR="00000000" w:rsidRPr="00000000">
              <w:rPr>
                <w:rFonts w:ascii="Georgia" w:cs="Georgia" w:eastAsia="Georgia" w:hAnsi="Georgia"/>
                <w:sz w:val="20"/>
                <w:szCs w:val="20"/>
                <w:rtl w:val="0"/>
              </w:rPr>
              <w:t xml:space="preserve">Not applicable. Series 1 Units have fixed economic terms and no conversion rights.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6">
            <w:pPr>
              <w:spacing w:after="0" w:before="0" w:line="276" w:lineRule="auto"/>
              <w:rPr/>
            </w:pPr>
            <w:r w:rsidDel="00000000" w:rsidR="00000000" w:rsidRPr="00000000">
              <w:rPr>
                <w:rFonts w:ascii="Georgia" w:cs="Georgia" w:eastAsia="Georgia" w:hAnsi="Georgia"/>
                <w:b w:val="1"/>
                <w:bCs w:val="1"/>
                <w:sz w:val="20"/>
                <w:szCs w:val="20"/>
                <w:rtl w:val="0"/>
              </w:rPr>
              <w:t xml:space="preserve">Governing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7">
            <w:pPr>
              <w:spacing w:after="60" w:before="0" w:line="276" w:lineRule="auto"/>
              <w:rPr/>
            </w:pPr>
            <w:r w:rsidDel="00000000" w:rsidR="00000000" w:rsidRPr="00000000">
              <w:rPr>
                <w:rFonts w:ascii="Georgia" w:cs="Georgia" w:eastAsia="Georgia" w:hAnsi="Georgia"/>
                <w:sz w:val="20"/>
                <w:szCs w:val="20"/>
                <w:rtl w:val="0"/>
              </w:rPr>
              <w:t xml:space="preserve">State of Colorado. Upon conversion to Delaware C-Corporation, governing law shall transition to State of Delaware.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spacing w:after="0" w:before="0" w:line="276" w:lineRule="auto"/>
              <w:rPr/>
            </w:pPr>
            <w:r w:rsidDel="00000000" w:rsidR="00000000" w:rsidRPr="00000000">
              <w:rPr>
                <w:rFonts w:ascii="Georgia" w:cs="Georgia" w:eastAsia="Georgia" w:hAnsi="Georgia"/>
                <w:b w:val="1"/>
                <w:bCs w:val="1"/>
                <w:sz w:val="20"/>
                <w:szCs w:val="20"/>
                <w:rtl w:val="0"/>
              </w:rPr>
              <w:t xml:space="preserve">Legal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spacing w:after="60" w:before="0" w:line="276" w:lineRule="auto"/>
              <w:rPr/>
            </w:pPr>
            <w:r w:rsidDel="00000000" w:rsidR="00000000" w:rsidRPr="00000000">
              <w:rPr>
                <w:rFonts w:ascii="Georgia" w:cs="Georgia" w:eastAsia="Georgia" w:hAnsi="Georgia"/>
                <w:sz w:val="20"/>
                <w:szCs w:val="20"/>
                <w:rtl w:val="0"/>
              </w:rPr>
              <w:t xml:space="preserve">Company pays up to $15,000 of Investor’s reasonable legal fees.</w:t>
            </w:r>
            <w:r w:rsidDel="00000000" w:rsidR="00000000" w:rsidRPr="00000000">
              <w:rPr>
                <w:rtl w:val="0"/>
              </w:rPr>
            </w:r>
          </w:p>
        </w:tc>
      </w:tr>
    </w:tbl>
    <w:p w:rsidR="00000000" w:rsidDel="00000000" w:rsidP="00000000" w:rsidRDefault="00000000" w:rsidRPr="00000000" w14:paraId="0000004A">
      <w:pPr>
        <w:pStyle w:val="Heading2"/>
        <w:spacing w:after="100" w:before="300" w:line="276" w:lineRule="auto"/>
        <w:jc w:val="left"/>
        <w:rPr/>
      </w:pPr>
      <w:r w:rsidDel="00000000" w:rsidR="00000000" w:rsidRPr="00000000">
        <w:rPr>
          <w:rFonts w:ascii="Georgia" w:cs="Georgia" w:eastAsia="Georgia" w:hAnsi="Georgia"/>
          <w:b w:val="1"/>
          <w:bCs w:val="1"/>
          <w:sz w:val="26"/>
          <w:szCs w:val="26"/>
          <w:rtl w:val="0"/>
        </w:rPr>
        <w:t xml:space="preserve">Redemption Economics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04B">
            <w:pPr>
              <w:spacing w:after="0" w:before="0" w:line="276" w:lineRule="auto"/>
              <w:rPr/>
            </w:pPr>
            <w:r w:rsidDel="00000000" w:rsidR="00000000" w:rsidRPr="00000000">
              <w:rPr>
                <w:rFonts w:ascii="Georgia" w:cs="Georgia" w:eastAsia="Georgia" w:hAnsi="Georgia"/>
                <w:b w:val="1"/>
                <w:bCs w:val="1"/>
                <w:color w:val="ffffff"/>
                <w:sz w:val="20"/>
                <w:szCs w:val="20"/>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04C">
            <w:pPr>
              <w:spacing w:after="0" w:before="0" w:line="276" w:lineRule="auto"/>
              <w:rPr/>
            </w:pPr>
            <w:r w:rsidDel="00000000" w:rsidR="00000000" w:rsidRPr="00000000">
              <w:rPr>
                <w:rFonts w:ascii="Georgia" w:cs="Georgia" w:eastAsia="Georgia" w:hAnsi="Georgia"/>
                <w:b w:val="1"/>
                <w:bCs w:val="1"/>
                <w:color w:val="ffffff"/>
                <w:sz w:val="20"/>
                <w:szCs w:val="20"/>
                <w:rtl w:val="0"/>
              </w:rPr>
              <w:t xml:space="preserve">Principal +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04D">
            <w:pPr>
              <w:spacing w:after="0" w:before="0" w:line="276" w:lineRule="auto"/>
              <w:rPr/>
            </w:pPr>
            <w:r w:rsidDel="00000000" w:rsidR="00000000" w:rsidRPr="00000000">
              <w:rPr>
                <w:rFonts w:ascii="Georgia" w:cs="Georgia" w:eastAsia="Georgia" w:hAnsi="Georgia"/>
                <w:b w:val="1"/>
                <w:bCs w:val="1"/>
                <w:color w:val="ffffff"/>
                <w:sz w:val="20"/>
                <w:szCs w:val="20"/>
                <w:rtl w:val="0"/>
              </w:rPr>
              <w:t xml:space="preserve">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60.0" w:type="dxa"/>
              <w:left w:w="100.0" w:type="dxa"/>
              <w:bottom w:w="60.0" w:type="dxa"/>
              <w:right w:w="100.0" w:type="dxa"/>
            </w:tcMar>
          </w:tcPr>
          <w:p w:rsidR="00000000" w:rsidDel="00000000" w:rsidP="00000000" w:rsidRDefault="00000000" w:rsidRPr="00000000" w14:paraId="0000004E">
            <w:pPr>
              <w:spacing w:after="0" w:before="0" w:line="276" w:lineRule="auto"/>
              <w:rPr/>
            </w:pPr>
            <w:r w:rsidDel="00000000" w:rsidR="00000000" w:rsidRPr="00000000">
              <w:rPr>
                <w:rFonts w:ascii="Georgia" w:cs="Georgia" w:eastAsia="Georgia" w:hAnsi="Georgia"/>
                <w:b w:val="1"/>
                <w:bCs w:val="1"/>
                <w:color w:val="ffffff"/>
                <w:sz w:val="20"/>
                <w:szCs w:val="20"/>
                <w:rtl w:val="0"/>
              </w:rPr>
              <w:t xml:space="preserve">Total Payout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spacing w:after="0" w:before="0" w:line="276" w:lineRule="auto"/>
              <w:jc w:val="left"/>
              <w:rPr/>
            </w:pPr>
            <w:r w:rsidDel="00000000" w:rsidR="00000000" w:rsidRPr="00000000">
              <w:rPr>
                <w:rFonts w:ascii="Georgia" w:cs="Georgia" w:eastAsia="Georgia" w:hAnsi="Georgia"/>
                <w:sz w:val="20"/>
                <w:szCs w:val="20"/>
                <w:rtl w:val="0"/>
              </w:rPr>
              <w:t xml:space="preserve">Month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spacing w:after="0" w:before="0" w:line="276" w:lineRule="auto"/>
              <w:jc w:val="right"/>
              <w:rPr/>
            </w:pPr>
            <w:r w:rsidDel="00000000" w:rsidR="00000000" w:rsidRPr="00000000">
              <w:rPr>
                <w:rFonts w:ascii="Georgia" w:cs="Georgia" w:eastAsia="Georgia" w:hAnsi="Georgia"/>
                <w:sz w:val="20"/>
                <w:szCs w:val="20"/>
                <w:rtl w:val="0"/>
              </w:rPr>
              <w:t xml:space="preserve">$2,160,000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spacing w:after="0" w:before="0" w:line="276" w:lineRule="auto"/>
              <w:jc w:val="right"/>
              <w:rPr/>
            </w:pPr>
            <w:r w:rsidDel="00000000" w:rsidR="00000000" w:rsidRPr="00000000">
              <w:rPr>
                <w:rFonts w:ascii="Georgia" w:cs="Georgia" w:eastAsia="Georgia" w:hAnsi="Georgia"/>
                <w:sz w:val="20"/>
                <w:szCs w:val="20"/>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spacing w:after="0" w:before="0" w:line="276" w:lineRule="auto"/>
              <w:jc w:val="right"/>
              <w:rPr/>
            </w:pPr>
            <w:r w:rsidDel="00000000" w:rsidR="00000000" w:rsidRPr="00000000">
              <w:rPr>
                <w:rFonts w:ascii="Georgia" w:cs="Georgia" w:eastAsia="Georgia" w:hAnsi="Georgia"/>
                <w:sz w:val="20"/>
                <w:szCs w:val="20"/>
                <w:rtl w:val="0"/>
              </w:rPr>
              <w:t xml:space="preserve">$2,360,000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spacing w:after="0" w:before="0" w:line="276" w:lineRule="auto"/>
              <w:jc w:val="left"/>
              <w:rPr/>
            </w:pPr>
            <w:r w:rsidDel="00000000" w:rsidR="00000000" w:rsidRPr="00000000">
              <w:rPr>
                <w:rFonts w:ascii="Georgia" w:cs="Georgia" w:eastAsia="Georgia" w:hAnsi="Georgia"/>
                <w:sz w:val="20"/>
                <w:szCs w:val="20"/>
                <w:rtl w:val="0"/>
              </w:rPr>
              <w:t xml:space="preserve">Month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spacing w:after="0" w:before="0" w:line="276" w:lineRule="auto"/>
              <w:jc w:val="right"/>
              <w:rPr/>
            </w:pPr>
            <w:r w:rsidDel="00000000" w:rsidR="00000000" w:rsidRPr="00000000">
              <w:rPr>
                <w:rFonts w:ascii="Georgia" w:cs="Georgia" w:eastAsia="Georgia" w:hAnsi="Georgia"/>
                <w:sz w:val="20"/>
                <w:szCs w:val="20"/>
                <w:rtl w:val="0"/>
              </w:rPr>
              <w:t xml:space="preserve">$2,320,000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spacing w:after="0" w:before="0" w:line="276" w:lineRule="auto"/>
              <w:jc w:val="right"/>
              <w:rPr/>
            </w:pPr>
            <w:r w:rsidDel="00000000" w:rsidR="00000000" w:rsidRPr="00000000">
              <w:rPr>
                <w:rFonts w:ascii="Georgia" w:cs="Georgia" w:eastAsia="Georgia" w:hAnsi="Georgia"/>
                <w:sz w:val="20"/>
                <w:szCs w:val="20"/>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spacing w:after="0" w:before="0" w:line="276" w:lineRule="auto"/>
              <w:jc w:val="right"/>
              <w:rPr/>
            </w:pPr>
            <w:r w:rsidDel="00000000" w:rsidR="00000000" w:rsidRPr="00000000">
              <w:rPr>
                <w:rFonts w:ascii="Georgia" w:cs="Georgia" w:eastAsia="Georgia" w:hAnsi="Georgia"/>
                <w:sz w:val="20"/>
                <w:szCs w:val="20"/>
                <w:rtl w:val="0"/>
              </w:rPr>
              <w:t xml:space="preserve">$2,620,000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7">
            <w:pPr>
              <w:spacing w:after="0" w:before="0" w:line="276" w:lineRule="auto"/>
              <w:jc w:val="left"/>
              <w:rPr/>
            </w:pPr>
            <w:r w:rsidDel="00000000" w:rsidR="00000000" w:rsidRPr="00000000">
              <w:rPr>
                <w:rFonts w:ascii="Georgia" w:cs="Georgia" w:eastAsia="Georgia" w:hAnsi="Georgia"/>
                <w:b w:val="1"/>
                <w:bCs w:val="1"/>
                <w:sz w:val="20"/>
                <w:szCs w:val="20"/>
                <w:rtl w:val="0"/>
              </w:rPr>
              <w:t xml:space="preserve">Month 36 (mandatory)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8">
            <w:pPr>
              <w:spacing w:after="0" w:before="0" w:line="276" w:lineRule="auto"/>
              <w:jc w:val="right"/>
              <w:rPr/>
            </w:pPr>
            <w:r w:rsidDel="00000000" w:rsidR="00000000" w:rsidRPr="00000000">
              <w:rPr>
                <w:rFonts w:ascii="Georgia" w:cs="Georgia" w:eastAsia="Georgia" w:hAnsi="Georgia"/>
                <w:b w:val="1"/>
                <w:bCs w:val="1"/>
                <w:sz w:val="20"/>
                <w:szCs w:val="20"/>
                <w:rtl w:val="0"/>
              </w:rPr>
              <w:t xml:space="preserve">$2,480,000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9">
            <w:pPr>
              <w:spacing w:after="0" w:before="0" w:line="276" w:lineRule="auto"/>
              <w:jc w:val="right"/>
              <w:rPr/>
            </w:pPr>
            <w:r w:rsidDel="00000000" w:rsidR="00000000" w:rsidRPr="00000000">
              <w:rPr>
                <w:rFonts w:ascii="Georgia" w:cs="Georgia" w:eastAsia="Georgia" w:hAnsi="Georgia"/>
                <w:b w:val="1"/>
                <w:bCs w:val="1"/>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A">
            <w:pPr>
              <w:spacing w:after="0" w:before="0" w:line="276" w:lineRule="auto"/>
              <w:jc w:val="right"/>
              <w:rPr/>
            </w:pPr>
            <w:r w:rsidDel="00000000" w:rsidR="00000000" w:rsidRPr="00000000">
              <w:rPr>
                <w:rFonts w:ascii="Georgia" w:cs="Georgia" w:eastAsia="Georgia" w:hAnsi="Georgia"/>
                <w:b w:val="1"/>
                <w:bCs w:val="1"/>
                <w:sz w:val="20"/>
                <w:szCs w:val="20"/>
                <w:rtl w:val="0"/>
              </w:rPr>
              <w:t xml:space="preserve">$2,880,000</w:t>
            </w:r>
            <w:r w:rsidDel="00000000" w:rsidR="00000000" w:rsidRPr="00000000">
              <w:rPr>
                <w:rtl w:val="0"/>
              </w:rPr>
            </w:r>
          </w:p>
        </w:tc>
      </w:tr>
    </w:tbl>
    <w:p w:rsidR="00000000" w:rsidDel="00000000" w:rsidP="00000000" w:rsidRDefault="00000000" w:rsidRPr="00000000" w14:paraId="0000005B">
      <w:pPr>
        <w:spacing w:after="100" w:before="0" w:line="276" w:lineRule="auto"/>
        <w:jc w:val="left"/>
        <w:rPr/>
      </w:pPr>
      <w:r w:rsidDel="00000000" w:rsidR="00000000" w:rsidRPr="00000000">
        <w:rPr>
          <w:rFonts w:ascii="Georgia" w:cs="Georgia" w:eastAsia="Georgia" w:hAnsi="Georgia"/>
          <w:i w:val="1"/>
          <w:iCs w:val="1"/>
          <w:sz w:val="20"/>
          <w:szCs w:val="20"/>
          <w:rtl w:val="0"/>
        </w:rPr>
        <w:t xml:space="preserve">Financial model reference: The Company’s 36-month financial projection shows closing cash of $3,264,214 at Month 36, providing 1.13x coverage of the maximum $2,880,000 redemption obligation. The full financial model is provided as a separate deliverable.</w:t>
      </w:r>
      <w:r w:rsidDel="00000000" w:rsidR="00000000" w:rsidRPr="00000000">
        <w:rPr>
          <w:rtl w:val="0"/>
        </w:rPr>
      </w:r>
    </w:p>
    <w:p w:rsidR="00000000" w:rsidDel="00000000" w:rsidP="00000000" w:rsidRDefault="00000000" w:rsidRPr="00000000" w14:paraId="0000005C">
      <w:pPr>
        <w:pStyle w:val="Heading2"/>
        <w:spacing w:after="100" w:before="300" w:line="276" w:lineRule="auto"/>
        <w:jc w:val="left"/>
        <w:rPr/>
      </w:pPr>
      <w:r w:rsidDel="00000000" w:rsidR="00000000" w:rsidRPr="00000000">
        <w:rPr>
          <w:rFonts w:ascii="Georgia" w:cs="Georgia" w:eastAsia="Georgia" w:hAnsi="Georgia"/>
          <w:b w:val="1"/>
          <w:bCs w:val="1"/>
          <w:sz w:val="26"/>
          <w:szCs w:val="26"/>
          <w:rtl w:val="0"/>
        </w:rPr>
        <w:t xml:space="preserve">Redemption Path Assurance</w:t>
      </w:r>
      <w:r w:rsidDel="00000000" w:rsidR="00000000" w:rsidRPr="00000000">
        <w:rPr>
          <w:rtl w:val="0"/>
        </w:rPr>
      </w:r>
    </w:p>
    <w:p w:rsidR="00000000" w:rsidDel="00000000" w:rsidP="00000000" w:rsidRDefault="00000000" w:rsidRPr="00000000" w14:paraId="0000005D">
      <w:pPr>
        <w:spacing w:after="100" w:before="0" w:line="276" w:lineRule="auto"/>
        <w:jc w:val="left"/>
        <w:rPr/>
      </w:pPr>
      <w:r w:rsidDel="00000000" w:rsidR="00000000" w:rsidRPr="00000000">
        <w:rPr>
          <w:rFonts w:ascii="Georgia" w:cs="Georgia" w:eastAsia="Georgia" w:hAnsi="Georgia"/>
          <w:sz w:val="22"/>
          <w:szCs w:val="22"/>
          <w:rtl w:val="0"/>
        </w:rPr>
        <w:t xml:space="preserve">The Company has identified three redemption paths, in order of priority:</w:t>
      </w:r>
      <w:r w:rsidDel="00000000" w:rsidR="00000000" w:rsidRPr="00000000">
        <w:rPr>
          <w:rtl w:val="0"/>
        </w:rPr>
      </w:r>
    </w:p>
    <w:p w:rsidR="00000000" w:rsidDel="00000000" w:rsidP="00000000" w:rsidRDefault="00000000" w:rsidRPr="00000000" w14:paraId="0000005E">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Primary — Revenue-Funded: </w:t>
      </w:r>
      <w:r w:rsidDel="00000000" w:rsidR="00000000" w:rsidRPr="00000000">
        <w:rPr>
          <w:rFonts w:ascii="Georgia" w:cs="Georgia" w:eastAsia="Georgia" w:hAnsi="Georgia"/>
          <w:sz w:val="22"/>
          <w:szCs w:val="22"/>
          <w:rtl w:val="0"/>
        </w:rPr>
        <w:t xml:space="preserve">The base case financial model projects $3.26M in closing cash at Month 36, exceeding the $2.88M maximum redemption obligation by $384K. Enterprise revenue alone targets $1.49M ARR by Month 36, with consumer revenue adding $1.81M ARR. The model assumes cash flow positivity by Year 2 and accelerating margins in Year 3 as fixed costs stabilize against growing revenue.</w:t>
      </w:r>
      <w:r w:rsidDel="00000000" w:rsidR="00000000" w:rsidRPr="00000000">
        <w:rPr>
          <w:rtl w:val="0"/>
        </w:rPr>
      </w:r>
    </w:p>
    <w:p w:rsidR="00000000" w:rsidDel="00000000" w:rsidP="00000000" w:rsidRDefault="00000000" w:rsidRPr="00000000" w14:paraId="0000005F">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Secondary — Equity-Funded: </w:t>
      </w:r>
      <w:r w:rsidDel="00000000" w:rsidR="00000000" w:rsidRPr="00000000">
        <w:rPr>
          <w:rFonts w:ascii="Georgia" w:cs="Georgia" w:eastAsia="Georgia" w:hAnsi="Georgia"/>
          <w:sz w:val="22"/>
          <w:szCs w:val="22"/>
          <w:rtl w:val="0"/>
        </w:rPr>
        <w:t xml:space="preserve">If the Company raises a Series A at a valuation exceeding $40M (reasonable given projected $4.5M ARR), a portion of Series A proceeds may be used to redeem Series 1 Units. This path is available but not relied upon in the base case.</w:t>
      </w:r>
      <w:r w:rsidDel="00000000" w:rsidR="00000000" w:rsidRPr="00000000">
        <w:rPr>
          <w:rtl w:val="0"/>
        </w:rPr>
      </w:r>
    </w:p>
    <w:p w:rsidR="00000000" w:rsidDel="00000000" w:rsidP="00000000" w:rsidRDefault="00000000" w:rsidRPr="00000000" w14:paraId="00000060">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Tertiary — Bridge Financing: </w:t>
      </w:r>
      <w:r w:rsidDel="00000000" w:rsidR="00000000" w:rsidRPr="00000000">
        <w:rPr>
          <w:rFonts w:ascii="Georgia" w:cs="Georgia" w:eastAsia="Georgia" w:hAnsi="Georgia"/>
          <w:sz w:val="22"/>
          <w:szCs w:val="22"/>
          <w:rtl w:val="0"/>
        </w:rPr>
        <w:t xml:space="preserve">Revenue-based financing or a short-term credit facility secured against recurring revenue may bridge any timing gap between revenue accumulation and the redemption date. This path is a contingency, not a plan.</w:t>
      </w:r>
      <w:r w:rsidDel="00000000" w:rsidR="00000000" w:rsidRPr="00000000">
        <w:rPr>
          <w:rtl w:val="0"/>
        </w:rPr>
      </w:r>
    </w:p>
    <w:p w:rsidR="00000000" w:rsidDel="00000000" w:rsidP="00000000" w:rsidRDefault="00000000" w:rsidRPr="00000000" w14:paraId="00000061">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Stress Test: </w:t>
      </w:r>
      <w:r w:rsidDel="00000000" w:rsidR="00000000" w:rsidRPr="00000000">
        <w:rPr>
          <w:rFonts w:ascii="Georgia" w:cs="Georgia" w:eastAsia="Georgia" w:hAnsi="Georgia"/>
          <w:sz w:val="22"/>
          <w:szCs w:val="22"/>
          <w:rtl w:val="0"/>
        </w:rPr>
        <w:t xml:space="preserve">At 70% of projected revenue (a 30% downside scenario), the Company would accumulate approximately $1.8M in cash by Month 36 — insufficient to fully redeem from operations alone. In this scenario, the Secondary path (Series A) or Tertiary path (bridge) would be invoked. The 36-month mandatory window provides three full fiscal years to execute on multiple paths. The Company does not rely on any single path for redemption assurance.</w:t>
      </w:r>
      <w:r w:rsidDel="00000000" w:rsidR="00000000" w:rsidRPr="00000000">
        <w:rPr>
          <w:rtl w:val="0"/>
        </w:rPr>
      </w:r>
    </w:p>
    <w:p w:rsidR="00000000" w:rsidDel="00000000" w:rsidP="00000000" w:rsidRDefault="00000000" w:rsidRPr="00000000" w14:paraId="00000062">
      <w:pPr>
        <w:pStyle w:val="Heading2"/>
        <w:spacing w:after="100" w:before="300" w:line="276" w:lineRule="auto"/>
        <w:jc w:val="left"/>
        <w:rPr/>
      </w:pPr>
      <w:r w:rsidDel="00000000" w:rsidR="00000000" w:rsidRPr="00000000">
        <w:rPr>
          <w:rFonts w:ascii="Georgia" w:cs="Georgia" w:eastAsia="Georgia" w:hAnsi="Georgia"/>
          <w:b w:val="1"/>
          <w:bCs w:val="1"/>
          <w:sz w:val="26"/>
          <w:szCs w:val="26"/>
          <w:rtl w:val="0"/>
        </w:rPr>
        <w:t xml:space="preserve">Entity Conversion Mechanics</w:t>
      </w:r>
      <w:r w:rsidDel="00000000" w:rsidR="00000000" w:rsidRPr="00000000">
        <w:rPr>
          <w:rtl w:val="0"/>
        </w:rPr>
      </w:r>
    </w:p>
    <w:p w:rsidR="00000000" w:rsidDel="00000000" w:rsidP="00000000" w:rsidRDefault="00000000" w:rsidRPr="00000000" w14:paraId="00000063">
      <w:pPr>
        <w:spacing w:after="100" w:before="0" w:line="276" w:lineRule="auto"/>
        <w:jc w:val="left"/>
        <w:rPr/>
      </w:pPr>
      <w:r w:rsidDel="00000000" w:rsidR="00000000" w:rsidRPr="00000000">
        <w:rPr>
          <w:rFonts w:ascii="Georgia" w:cs="Georgia" w:eastAsia="Georgia" w:hAnsi="Georgia"/>
          <w:sz w:val="22"/>
          <w:szCs w:val="22"/>
          <w:rtl w:val="0"/>
        </w:rPr>
        <w:t xml:space="preserve">The Company intends to convert from a Colorado LLC to a Delaware C-Corporation using a portion of the investment proceeds. The planned sequence is:</w:t>
      </w:r>
      <w:r w:rsidDel="00000000" w:rsidR="00000000" w:rsidRPr="00000000">
        <w:rPr>
          <w:rtl w:val="0"/>
        </w:rPr>
      </w:r>
    </w:p>
    <w:p w:rsidR="00000000" w:rsidDel="00000000" w:rsidP="00000000" w:rsidRDefault="00000000" w:rsidRPr="00000000" w14:paraId="00000064">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Step 1: </w:t>
      </w:r>
      <w:r w:rsidDel="00000000" w:rsidR="00000000" w:rsidRPr="00000000">
        <w:rPr>
          <w:rFonts w:ascii="Georgia" w:cs="Georgia" w:eastAsia="Georgia" w:hAnsi="Georgia"/>
          <w:sz w:val="22"/>
          <w:szCs w:val="22"/>
          <w:rtl w:val="0"/>
        </w:rPr>
        <w:t xml:space="preserve">Investment closes into CloudPremise LLC. Series 1 Redeemable Preferred Units are issued as LLC membership interests.</w:t>
      </w:r>
      <w:r w:rsidDel="00000000" w:rsidR="00000000" w:rsidRPr="00000000">
        <w:rPr>
          <w:rtl w:val="0"/>
        </w:rPr>
      </w:r>
    </w:p>
    <w:p w:rsidR="00000000" w:rsidDel="00000000" w:rsidP="00000000" w:rsidRDefault="00000000" w:rsidRPr="00000000" w14:paraId="00000065">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Step 2: </w:t>
      </w:r>
      <w:r w:rsidDel="00000000" w:rsidR="00000000" w:rsidRPr="00000000">
        <w:rPr>
          <w:rFonts w:ascii="Georgia" w:cs="Georgia" w:eastAsia="Georgia" w:hAnsi="Georgia"/>
          <w:sz w:val="22"/>
          <w:szCs w:val="22"/>
          <w:rtl w:val="0"/>
        </w:rPr>
        <w:t xml:space="preserve">Within 90 days of closing, the Company forms the Delaware C-Corporation and adopts a dual-class share structure (Class A Voting Common, Class B Founder, Class C Non-Voting Common) as specified in the Cap Table (v1.5.1).</w:t>
      </w:r>
      <w:r w:rsidDel="00000000" w:rsidR="00000000" w:rsidRPr="00000000">
        <w:rPr>
          <w:rtl w:val="0"/>
        </w:rPr>
      </w:r>
    </w:p>
    <w:p w:rsidR="00000000" w:rsidDel="00000000" w:rsidP="00000000" w:rsidRDefault="00000000" w:rsidRPr="00000000" w14:paraId="00000066">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Step 3: </w:t>
      </w:r>
      <w:r w:rsidDel="00000000" w:rsidR="00000000" w:rsidRPr="00000000">
        <w:rPr>
          <w:rFonts w:ascii="Georgia" w:cs="Georgia" w:eastAsia="Georgia" w:hAnsi="Georgia"/>
          <w:sz w:val="22"/>
          <w:szCs w:val="22"/>
          <w:rtl w:val="0"/>
        </w:rPr>
        <w:t xml:space="preserve">Series 1 Preferred Units automatically convert into Class C Shares (Non-Voting Common) of the Successor Entity on a 1:1 basis, carrying identical economic rights (preferred return, redemption premium, mandatory redemption timeline, liquidation preference). No additional Investor action is required.</w:t>
      </w:r>
      <w:r w:rsidDel="00000000" w:rsidR="00000000" w:rsidRPr="00000000">
        <w:rPr>
          <w:rtl w:val="0"/>
        </w:rPr>
      </w:r>
    </w:p>
    <w:p w:rsidR="00000000" w:rsidDel="00000000" w:rsidP="00000000" w:rsidRDefault="00000000" w:rsidRPr="00000000" w14:paraId="00000067">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Step 4: </w:t>
      </w:r>
      <w:r w:rsidDel="00000000" w:rsidR="00000000" w:rsidRPr="00000000">
        <w:rPr>
          <w:rFonts w:ascii="Georgia" w:cs="Georgia" w:eastAsia="Georgia" w:hAnsi="Georgia"/>
          <w:sz w:val="22"/>
          <w:szCs w:val="22"/>
          <w:rtl w:val="0"/>
        </w:rPr>
        <w:t xml:space="preserve">All obligations of CloudPremise LLC under this instrument are assumed by the Successor Entity as a condition of conversion.</w:t>
      </w:r>
      <w:r w:rsidDel="00000000" w:rsidR="00000000" w:rsidRPr="00000000">
        <w:rPr>
          <w:rtl w:val="0"/>
        </w:rPr>
      </w:r>
    </w:p>
    <w:p w:rsidR="00000000" w:rsidDel="00000000" w:rsidP="00000000" w:rsidRDefault="00000000" w:rsidRPr="00000000" w14:paraId="00000068">
      <w:pPr>
        <w:spacing w:after="100" w:before="0" w:line="276" w:lineRule="auto"/>
        <w:jc w:val="left"/>
        <w:rPr/>
      </w:pPr>
      <w:r w:rsidDel="00000000" w:rsidR="00000000" w:rsidRPr="00000000">
        <w:rPr>
          <w:rFonts w:ascii="Georgia" w:cs="Georgia" w:eastAsia="Georgia" w:hAnsi="Georgia"/>
          <w:sz w:val="22"/>
          <w:szCs w:val="22"/>
          <w:rtl w:val="0"/>
        </w:rPr>
        <w:t xml:space="preserve">If the C-Corp conversion does not occur, the Series 1 Units remain valid LLC membership interests with all rights and obligations intact. The conversion is a corporate housekeeping event, not a condition of the investment.</w:t>
      </w:r>
      <w:r w:rsidDel="00000000" w:rsidR="00000000" w:rsidRPr="00000000">
        <w:rPr>
          <w:rtl w:val="0"/>
        </w:rPr>
      </w:r>
    </w:p>
    <w:p w:rsidR="00000000" w:rsidDel="00000000" w:rsidP="00000000" w:rsidRDefault="00000000" w:rsidRPr="00000000" w14:paraId="00000069">
      <w:pPr>
        <w:pStyle w:val="Heading2"/>
        <w:spacing w:after="100" w:before="300" w:line="276" w:lineRule="auto"/>
        <w:jc w:val="left"/>
        <w:rPr/>
      </w:pPr>
      <w:r w:rsidDel="00000000" w:rsidR="00000000" w:rsidRPr="00000000">
        <w:rPr>
          <w:rFonts w:ascii="Georgia" w:cs="Georgia" w:eastAsia="Georgia" w:hAnsi="Georgia"/>
          <w:b w:val="1"/>
          <w:bCs w:val="1"/>
          <w:sz w:val="26"/>
          <w:szCs w:val="26"/>
          <w:rtl w:val="0"/>
        </w:rPr>
        <w:t xml:space="preserve">Tithe Acknowledgment</w:t>
      </w:r>
      <w:r w:rsidDel="00000000" w:rsidR="00000000" w:rsidRPr="00000000">
        <w:rPr>
          <w:rtl w:val="0"/>
        </w:rPr>
      </w:r>
    </w:p>
    <w:p w:rsidR="00000000" w:rsidDel="00000000" w:rsidP="00000000" w:rsidRDefault="00000000" w:rsidRPr="00000000" w14:paraId="0000006A">
      <w:pPr>
        <w:spacing w:after="100" w:before="0" w:line="276" w:lineRule="auto"/>
        <w:jc w:val="left"/>
        <w:rPr/>
      </w:pPr>
      <w:r w:rsidDel="00000000" w:rsidR="00000000" w:rsidRPr="00000000">
        <w:rPr>
          <w:rFonts w:ascii="Georgia" w:cs="Georgia" w:eastAsia="Georgia" w:hAnsi="Georgia"/>
          <w:sz w:val="22"/>
          <w:szCs w:val="22"/>
          <w:rtl w:val="0"/>
        </w:rPr>
        <w:t xml:space="preserve">The Investor acknowledges that the Company is subject to an irrevocable obligation (the “Tithe Covenant”) requiring remittance of seven percent (7%) of recognized gross revenue to the Olympus Foundation, quarterly, in perpetuity. This obligation is encoded in the Company’s governing documents and cannot be modified, suspended, or revoked by any officer, board, shareholder vote, or combination thereof.</w:t>
      </w:r>
      <w:r w:rsidDel="00000000" w:rsidR="00000000" w:rsidRPr="00000000">
        <w:rPr>
          <w:rtl w:val="0"/>
        </w:rPr>
      </w:r>
    </w:p>
    <w:p w:rsidR="00000000" w:rsidDel="00000000" w:rsidP="00000000" w:rsidRDefault="00000000" w:rsidRPr="00000000" w14:paraId="0000006B">
      <w:pPr>
        <w:spacing w:after="100" w:before="0" w:line="276" w:lineRule="auto"/>
        <w:jc w:val="left"/>
        <w:rPr/>
      </w:pPr>
      <w:r w:rsidDel="00000000" w:rsidR="00000000" w:rsidRPr="00000000">
        <w:rPr>
          <w:rFonts w:ascii="Georgia" w:cs="Georgia" w:eastAsia="Georgia" w:hAnsi="Georgia"/>
          <w:sz w:val="22"/>
          <w:szCs w:val="22"/>
          <w:rtl w:val="0"/>
        </w:rPr>
        <w:t xml:space="preserve">The Investor’s economic participation is in ninety-three cents (93¢) of every dollar of gross revenue, not one hundred cents. Any deferred tithe accrues interest at the federal funds rate plus two percent (2%) and constitutes a priority obligation senior to all other distributions, including the preferred return on Series 1 Units.</w:t>
      </w:r>
      <w:r w:rsidDel="00000000" w:rsidR="00000000" w:rsidRPr="00000000">
        <w:rPr>
          <w:rtl w:val="0"/>
        </w:rPr>
      </w:r>
    </w:p>
    <w:p w:rsidR="00000000" w:rsidDel="00000000" w:rsidP="00000000" w:rsidRDefault="00000000" w:rsidRPr="00000000" w14:paraId="0000006C">
      <w:pPr>
        <w:pStyle w:val="Heading2"/>
        <w:spacing w:after="100" w:before="300" w:line="276" w:lineRule="auto"/>
        <w:jc w:val="left"/>
        <w:rPr/>
      </w:pPr>
      <w:r w:rsidDel="00000000" w:rsidR="00000000" w:rsidRPr="00000000">
        <w:rPr>
          <w:rFonts w:ascii="Georgia" w:cs="Georgia" w:eastAsia="Georgia" w:hAnsi="Georgia"/>
          <w:b w:val="1"/>
          <w:bCs w:val="1"/>
          <w:sz w:val="26"/>
          <w:szCs w:val="26"/>
          <w:rtl w:val="0"/>
        </w:rPr>
        <w:t xml:space="preserve">Founder Control Provisions</w:t>
      </w:r>
      <w:r w:rsidDel="00000000" w:rsidR="00000000" w:rsidRPr="00000000">
        <w:rPr>
          <w:rtl w:val="0"/>
        </w:rPr>
      </w:r>
    </w:p>
    <w:p w:rsidR="00000000" w:rsidDel="00000000" w:rsidP="00000000" w:rsidRDefault="00000000" w:rsidRPr="00000000" w14:paraId="0000006D">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100% Voting Control: </w:t>
      </w:r>
      <w:r w:rsidDel="00000000" w:rsidR="00000000" w:rsidRPr="00000000">
        <w:rPr>
          <w:rFonts w:ascii="Georgia" w:cs="Georgia" w:eastAsia="Georgia" w:hAnsi="Georgia"/>
          <w:sz w:val="22"/>
          <w:szCs w:val="22"/>
          <w:rtl w:val="0"/>
        </w:rPr>
        <w:t xml:space="preserve">Series 1 Units carry zero votes. All decisions—product, IP, deployment, partnerships, open-source strategy, hiring, and dissolution—remain exclusively with the Managing Member.</w:t>
      </w:r>
      <w:r w:rsidDel="00000000" w:rsidR="00000000" w:rsidRPr="00000000">
        <w:rPr>
          <w:rtl w:val="0"/>
        </w:rPr>
      </w:r>
    </w:p>
    <w:p w:rsidR="00000000" w:rsidDel="00000000" w:rsidP="00000000" w:rsidRDefault="00000000" w:rsidRPr="00000000" w14:paraId="0000006E">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No Board: </w:t>
      </w:r>
      <w:r w:rsidDel="00000000" w:rsidR="00000000" w:rsidRPr="00000000">
        <w:rPr>
          <w:rFonts w:ascii="Georgia" w:cs="Georgia" w:eastAsia="Georgia" w:hAnsi="Georgia"/>
          <w:sz w:val="22"/>
          <w:szCs w:val="22"/>
          <w:rtl w:val="0"/>
        </w:rPr>
        <w:t xml:space="preserve">No board of directors or advisory board is required or implied.</w:t>
      </w:r>
      <w:r w:rsidDel="00000000" w:rsidR="00000000" w:rsidRPr="00000000">
        <w:rPr>
          <w:rtl w:val="0"/>
        </w:rPr>
      </w:r>
    </w:p>
    <w:p w:rsidR="00000000" w:rsidDel="00000000" w:rsidP="00000000" w:rsidRDefault="00000000" w:rsidRPr="00000000" w14:paraId="0000006F">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Mandatory Redemption Path: </w:t>
      </w:r>
      <w:r w:rsidDel="00000000" w:rsidR="00000000" w:rsidRPr="00000000">
        <w:rPr>
          <w:rFonts w:ascii="Georgia" w:cs="Georgia" w:eastAsia="Georgia" w:hAnsi="Georgia"/>
          <w:sz w:val="22"/>
          <w:szCs w:val="22"/>
          <w:rtl w:val="0"/>
        </w:rPr>
        <w:t xml:space="preserve">The structure guarantees that the Investor’s economic interest terminates at Month 36 at the latest, returning the Company to 100% single-owner economics.</w:t>
      </w:r>
      <w:r w:rsidDel="00000000" w:rsidR="00000000" w:rsidRPr="00000000">
        <w:rPr>
          <w:rtl w:val="0"/>
        </w:rPr>
      </w:r>
    </w:p>
    <w:p w:rsidR="00000000" w:rsidDel="00000000" w:rsidP="00000000" w:rsidRDefault="00000000" w:rsidRPr="00000000" w14:paraId="00000070">
      <w:pPr>
        <w:spacing w:after="100" w:before="0" w:line="276" w:lineRule="auto"/>
        <w:jc w:val="left"/>
        <w:rPr/>
      </w:pPr>
      <w:r w:rsidDel="00000000" w:rsidR="00000000" w:rsidRPr="00000000">
        <w:rPr>
          <w:rFonts w:ascii="Georgia" w:cs="Georgia" w:eastAsia="Georgia" w:hAnsi="Georgia"/>
          <w:b w:val="1"/>
          <w:bCs w:val="1"/>
          <w:sz w:val="22"/>
          <w:szCs w:val="22"/>
          <w:rtl w:val="0"/>
        </w:rPr>
        <w:t xml:space="preserve">Non-Participating: </w:t>
      </w:r>
      <w:r w:rsidDel="00000000" w:rsidR="00000000" w:rsidRPr="00000000">
        <w:rPr>
          <w:rFonts w:ascii="Georgia" w:cs="Georgia" w:eastAsia="Georgia" w:hAnsi="Georgia"/>
          <w:sz w:val="22"/>
          <w:szCs w:val="22"/>
          <w:rtl w:val="0"/>
        </w:rPr>
        <w:t xml:space="preserve">Series 1 Units receive only their stated preference. They do not participate in upside beyond the preferred return and premium.</w:t>
      </w:r>
      <w:r w:rsidDel="00000000" w:rsidR="00000000" w:rsidRPr="00000000">
        <w:rPr>
          <w:rtl w:val="0"/>
        </w:rPr>
      </w:r>
    </w:p>
    <w:p w:rsidR="00000000" w:rsidDel="00000000" w:rsidP="00000000" w:rsidRDefault="00000000" w:rsidRPr="00000000" w14:paraId="00000071">
      <w:pPr>
        <w:pStyle w:val="Heading2"/>
        <w:spacing w:after="100" w:before="300" w:line="276" w:lineRule="auto"/>
        <w:jc w:val="left"/>
        <w:rPr/>
      </w:pPr>
      <w:r w:rsidDel="00000000" w:rsidR="00000000" w:rsidRPr="00000000">
        <w:rPr>
          <w:rFonts w:ascii="Georgia" w:cs="Georgia" w:eastAsia="Georgia" w:hAnsi="Georgia"/>
          <w:b w:val="1"/>
          <w:bCs w:val="1"/>
          <w:sz w:val="26"/>
          <w:szCs w:val="26"/>
          <w:rtl w:val="0"/>
        </w:rPr>
        <w:t xml:space="preserve">Founder Allocation Sovereignty</w:t>
      </w:r>
      <w:r w:rsidDel="00000000" w:rsidR="00000000" w:rsidRPr="00000000">
        <w:rPr>
          <w:rtl w:val="0"/>
        </w:rPr>
      </w:r>
    </w:p>
    <w:p w:rsidR="00000000" w:rsidDel="00000000" w:rsidP="00000000" w:rsidRDefault="00000000" w:rsidRPr="00000000" w14:paraId="00000072">
      <w:pPr>
        <w:spacing w:after="100" w:before="0" w:line="276" w:lineRule="auto"/>
        <w:jc w:val="left"/>
        <w:rPr/>
      </w:pPr>
      <w:r w:rsidDel="00000000" w:rsidR="00000000" w:rsidRPr="00000000">
        <w:rPr>
          <w:rFonts w:ascii="Georgia" w:cs="Georgia" w:eastAsia="Georgia" w:hAnsi="Georgia"/>
          <w:sz w:val="22"/>
          <w:szCs w:val="22"/>
          <w:rtl w:val="0"/>
        </w:rPr>
        <w:t xml:space="preserve">The Investor acknowledges that the Founder holds a 49-point allocation pool from which equity grants are made at the Founder’s sole discretion. No provision of this instrument shall restrict, limit, or require approval for grants from the Founder’s pool, Division D reserve, or issuances to satisfy pre-existing option exercises.</w:t>
      </w:r>
      <w:r w:rsidDel="00000000" w:rsidR="00000000" w:rsidRPr="00000000">
        <w:rPr>
          <w:rtl w:val="0"/>
        </w:rPr>
      </w:r>
    </w:p>
    <w:p w:rsidR="00000000" w:rsidDel="00000000" w:rsidP="00000000" w:rsidRDefault="00000000" w:rsidRPr="00000000" w14:paraId="00000073">
      <w:pPr>
        <w:pStyle w:val="Heading2"/>
        <w:spacing w:after="100" w:before="300" w:line="276" w:lineRule="auto"/>
        <w:jc w:val="left"/>
        <w:rPr/>
      </w:pPr>
      <w:r w:rsidDel="00000000" w:rsidR="00000000" w:rsidRPr="00000000">
        <w:rPr>
          <w:rFonts w:ascii="Georgia" w:cs="Georgia" w:eastAsia="Georgia" w:hAnsi="Georgia"/>
          <w:b w:val="1"/>
          <w:bCs w:val="1"/>
          <w:sz w:val="26"/>
          <w:szCs w:val="26"/>
          <w:rtl w:val="0"/>
        </w:rPr>
        <w:t xml:space="preserve">Cap Table Alignment</w:t>
      </w:r>
      <w:r w:rsidDel="00000000" w:rsidR="00000000" w:rsidRPr="00000000">
        <w:rPr>
          <w:rtl w:val="0"/>
        </w:rPr>
      </w:r>
    </w:p>
    <w:p w:rsidR="00000000" w:rsidDel="00000000" w:rsidP="00000000" w:rsidRDefault="00000000" w:rsidRPr="00000000" w14:paraId="00000074">
      <w:pPr>
        <w:spacing w:after="100" w:before="0" w:line="276" w:lineRule="auto"/>
        <w:jc w:val="left"/>
        <w:rPr/>
      </w:pPr>
      <w:r w:rsidDel="00000000" w:rsidR="00000000" w:rsidRPr="00000000">
        <w:rPr>
          <w:rFonts w:ascii="Georgia" w:cs="Georgia" w:eastAsia="Georgia" w:hAnsi="Georgia"/>
          <w:sz w:val="22"/>
          <w:szCs w:val="22"/>
          <w:rtl w:val="0"/>
        </w:rPr>
        <w:t xml:space="preserve">This instrument is issued pursuant to Division B.1 of the Olympus-Grid Cap Table (v1.5.1). Series 1 Redeemable Preferred Units are non-voting, non-participating, and carry a mandatory redemption path—fully consistent with Division B.1’s requirement of economic participation without governance rights. Upon mandatory redemption, the Investor’s economic interest terminates entirely.</w:t>
      </w:r>
      <w:r w:rsidDel="00000000" w:rsidR="00000000" w:rsidRPr="00000000">
        <w:rPr>
          <w:rtl w:val="0"/>
        </w:rPr>
      </w:r>
    </w:p>
    <w:p w:rsidR="00000000" w:rsidDel="00000000" w:rsidP="00000000" w:rsidRDefault="00000000" w:rsidRPr="00000000" w14:paraId="00000075">
      <w:pPr>
        <w:spacing w:after="100" w:before="0" w:line="276" w:lineRule="auto"/>
        <w:jc w:val="left"/>
        <w:rPr/>
      </w:pPr>
      <w:r w:rsidDel="00000000" w:rsidR="00000000" w:rsidRPr="00000000">
        <w:rPr>
          <w:rFonts w:ascii="Georgia" w:cs="Georgia" w:eastAsia="Georgia" w:hAnsi="Georgia"/>
          <w:sz w:val="22"/>
          <w:szCs w:val="22"/>
          <w:rtl w:val="0"/>
        </w:rPr>
        <w:t xml:space="preserve">Upon conversion to a C-Corporation, Series 1 Units map to Class C Shares (Non-Voting Common) as defined in Article II, Section 2.3 of the Cap Table. Class C Shares carry zero (0) votes per share, the same economic rights as Class A common (unless modified by the applicable investment agreement), and no board rights or governance powers.</w:t>
      </w:r>
      <w:r w:rsidDel="00000000" w:rsidR="00000000" w:rsidRPr="00000000">
        <w:rPr>
          <w:rtl w:val="0"/>
        </w:rPr>
      </w:r>
    </w:p>
    <w:p w:rsidR="00000000" w:rsidDel="00000000" w:rsidP="00000000" w:rsidRDefault="00000000" w:rsidRPr="00000000" w14:paraId="00000076">
      <w:pPr>
        <w:pBdr>
          <w:bottom w:color="999999" w:space="1" w:sz="4" w:val="single"/>
        </w:pBdr>
        <w:spacing w:after="160" w:before="160" w:line="276" w:lineRule="auto"/>
        <w:rPr/>
      </w:pPr>
      <w:r w:rsidDel="00000000" w:rsidR="00000000" w:rsidRPr="00000000">
        <w:rPr>
          <w:rtl w:val="0"/>
        </w:rPr>
      </w:r>
    </w:p>
    <w:p w:rsidR="00000000" w:rsidDel="00000000" w:rsidP="00000000" w:rsidRDefault="00000000" w:rsidRPr="00000000" w14:paraId="00000077">
      <w:pPr>
        <w:spacing w:after="100" w:before="0" w:line="276" w:lineRule="auto"/>
        <w:jc w:val="left"/>
        <w:rPr/>
      </w:pPr>
      <w:r w:rsidDel="00000000" w:rsidR="00000000" w:rsidRPr="00000000">
        <w:rPr>
          <w:rFonts w:ascii="Georgia" w:cs="Georgia" w:eastAsia="Georgia" w:hAnsi="Georgia"/>
          <w:i w:val="1"/>
          <w:iCs w:val="1"/>
          <w:sz w:val="20"/>
          <w:szCs w:val="20"/>
          <w:rtl w:val="0"/>
        </w:rPr>
        <w:t xml:space="preserve">This term sheet is for discussion purposes only and does not constitute a binding agreement or obligation on the part of either party. Any investment or financing is subject to satisfactory completion of due diligence, negotiation of definitive agreements, and all necessary approvals. This document should be reviewed by qualified legal counsel before execution of any binding agreements.</w:t>
      </w:r>
      <w:r w:rsidDel="00000000" w:rsidR="00000000" w:rsidRPr="00000000">
        <w:rPr>
          <w:rtl w:val="0"/>
        </w:rPr>
      </w:r>
    </w:p>
    <w:p w:rsidR="00000000" w:rsidDel="00000000" w:rsidP="00000000" w:rsidRDefault="00000000" w:rsidRPr="00000000" w14:paraId="00000078">
      <w:pPr>
        <w:spacing w:after="0" w:before="0" w:line="276"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spacing w:after="60" w:before="0" w:line="276" w:lineRule="auto"/>
              <w:rPr/>
            </w:pPr>
            <w:r w:rsidDel="00000000" w:rsidR="00000000" w:rsidRPr="00000000">
              <w:rPr>
                <w:rFonts w:ascii="Georgia" w:cs="Georgia" w:eastAsia="Georgia" w:hAnsi="Georgia"/>
                <w:b w:val="1"/>
                <w:bCs w:val="1"/>
                <w:sz w:val="22"/>
                <w:szCs w:val="22"/>
                <w:rtl w:val="0"/>
              </w:rPr>
              <w:t xml:space="preserve">CloudPremise LLC</w:t>
            </w:r>
            <w:r w:rsidDel="00000000" w:rsidR="00000000" w:rsidRPr="00000000">
              <w:rPr>
                <w:rtl w:val="0"/>
              </w:rPr>
            </w:r>
          </w:p>
          <w:p w:rsidR="00000000" w:rsidDel="00000000" w:rsidP="00000000" w:rsidRDefault="00000000" w:rsidRPr="00000000" w14:paraId="0000007A">
            <w:pPr>
              <w:spacing w:after="40" w:before="0" w:line="276" w:lineRule="auto"/>
              <w:rPr/>
            </w:pPr>
            <w:r w:rsidDel="00000000" w:rsidR="00000000" w:rsidRPr="00000000">
              <w:rPr>
                <w:rFonts w:ascii="Georgia" w:cs="Georgia" w:eastAsia="Georgia" w:hAnsi="Georgia"/>
                <w:sz w:val="20"/>
                <w:szCs w:val="20"/>
                <w:rtl w:val="0"/>
              </w:rPr>
              <w:t xml:space="preserve">By: ____________________________</w:t>
            </w:r>
            <w:r w:rsidDel="00000000" w:rsidR="00000000" w:rsidRPr="00000000">
              <w:rPr>
                <w:rtl w:val="0"/>
              </w:rPr>
            </w:r>
          </w:p>
          <w:p w:rsidR="00000000" w:rsidDel="00000000" w:rsidP="00000000" w:rsidRDefault="00000000" w:rsidRPr="00000000" w14:paraId="0000007B">
            <w:pPr>
              <w:spacing w:after="40" w:before="0" w:line="276" w:lineRule="auto"/>
              <w:rPr/>
            </w:pPr>
            <w:r w:rsidDel="00000000" w:rsidR="00000000" w:rsidRPr="00000000">
              <w:rPr>
                <w:rFonts w:ascii="Georgia" w:cs="Georgia" w:eastAsia="Georgia" w:hAnsi="Georgia"/>
                <w:sz w:val="20"/>
                <w:szCs w:val="20"/>
                <w:rtl w:val="0"/>
              </w:rPr>
              <w:t xml:space="preserve">Name:</w:t>
            </w:r>
            <w:r w:rsidDel="00000000" w:rsidR="00000000" w:rsidRPr="00000000">
              <w:rPr>
                <w:rtl w:val="0"/>
              </w:rPr>
            </w:r>
          </w:p>
          <w:p w:rsidR="00000000" w:rsidDel="00000000" w:rsidP="00000000" w:rsidRDefault="00000000" w:rsidRPr="00000000" w14:paraId="0000007C">
            <w:pPr>
              <w:spacing w:after="0" w:before="0" w:line="276" w:lineRule="auto"/>
              <w:rPr/>
            </w:pPr>
            <w:r w:rsidDel="00000000" w:rsidR="00000000" w:rsidRPr="00000000">
              <w:rPr>
                <w:rFonts w:ascii="Georgia" w:cs="Georgia" w:eastAsia="Georgia" w:hAnsi="Georgia"/>
                <w:sz w:val="20"/>
                <w:szCs w:val="20"/>
                <w:rtl w:val="0"/>
              </w:rPr>
              <w:t xml:space="preserve">Title: Managing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spacing w:after="60" w:before="0" w:line="276" w:lineRule="auto"/>
              <w:rPr/>
            </w:pPr>
            <w:r w:rsidDel="00000000" w:rsidR="00000000" w:rsidRPr="00000000">
              <w:rPr>
                <w:rFonts w:ascii="Georgia" w:cs="Georgia" w:eastAsia="Georgia" w:hAnsi="Georgia"/>
                <w:b w:val="1"/>
                <w:bCs w:val="1"/>
                <w:sz w:val="22"/>
                <w:szCs w:val="22"/>
                <w:rtl w:val="0"/>
              </w:rPr>
              <w:t xml:space="preserve">Investor</w:t>
            </w:r>
            <w:r w:rsidDel="00000000" w:rsidR="00000000" w:rsidRPr="00000000">
              <w:rPr>
                <w:rtl w:val="0"/>
              </w:rPr>
            </w:r>
          </w:p>
          <w:p w:rsidR="00000000" w:rsidDel="00000000" w:rsidP="00000000" w:rsidRDefault="00000000" w:rsidRPr="00000000" w14:paraId="0000007E">
            <w:pPr>
              <w:spacing w:after="40" w:before="0" w:line="276" w:lineRule="auto"/>
              <w:rPr/>
            </w:pPr>
            <w:r w:rsidDel="00000000" w:rsidR="00000000" w:rsidRPr="00000000">
              <w:rPr>
                <w:rFonts w:ascii="Georgia" w:cs="Georgia" w:eastAsia="Georgia" w:hAnsi="Georgia"/>
                <w:sz w:val="20"/>
                <w:szCs w:val="20"/>
                <w:rtl w:val="0"/>
              </w:rPr>
              <w:t xml:space="preserve">By: ____________________________</w:t>
            </w:r>
            <w:r w:rsidDel="00000000" w:rsidR="00000000" w:rsidRPr="00000000">
              <w:rPr>
                <w:rtl w:val="0"/>
              </w:rPr>
            </w:r>
          </w:p>
          <w:p w:rsidR="00000000" w:rsidDel="00000000" w:rsidP="00000000" w:rsidRDefault="00000000" w:rsidRPr="00000000" w14:paraId="0000007F">
            <w:pPr>
              <w:spacing w:after="40" w:before="0" w:line="276" w:lineRule="auto"/>
              <w:rPr/>
            </w:pPr>
            <w:r w:rsidDel="00000000" w:rsidR="00000000" w:rsidRPr="00000000">
              <w:rPr>
                <w:rFonts w:ascii="Georgia" w:cs="Georgia" w:eastAsia="Georgia" w:hAnsi="Georgia"/>
                <w:sz w:val="20"/>
                <w:szCs w:val="20"/>
                <w:rtl w:val="0"/>
              </w:rPr>
              <w:t xml:space="preserve">Name:</w:t>
            </w:r>
            <w:r w:rsidDel="00000000" w:rsidR="00000000" w:rsidRPr="00000000">
              <w:rPr>
                <w:rtl w:val="0"/>
              </w:rPr>
            </w:r>
          </w:p>
          <w:p w:rsidR="00000000" w:rsidDel="00000000" w:rsidP="00000000" w:rsidRDefault="00000000" w:rsidRPr="00000000" w14:paraId="00000080">
            <w:pPr>
              <w:spacing w:after="0" w:before="0" w:line="276" w:lineRule="auto"/>
              <w:rPr/>
            </w:pPr>
            <w:r w:rsidDel="00000000" w:rsidR="00000000" w:rsidRPr="00000000">
              <w:rPr>
                <w:rFonts w:ascii="Georgia" w:cs="Georgia" w:eastAsia="Georgia" w:hAnsi="Georgia"/>
                <w:sz w:val="20"/>
                <w:szCs w:val="20"/>
                <w:rtl w:val="0"/>
              </w:rPr>
              <w:t xml:space="preserve">Title:</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spacing w:after="0" w:before="0" w:line="276" w:lineRule="auto"/>
      <w:jc w:val="center"/>
      <w:rPr/>
    </w:pPr>
    <w:r w:rsidDel="00000000" w:rsidR="00000000" w:rsidRPr="00000000">
      <w:rPr>
        <w:rFonts w:ascii="Georgia" w:cs="Georgia" w:eastAsia="Georgia" w:hAnsi="Georgia"/>
        <w:color w:val="aaaaaa"/>
        <w:sz w:val="16"/>
        <w:szCs w:val="16"/>
        <w:rtl w:val="0"/>
      </w:rPr>
      <w:t xml:space="preserve">CONFIDENTIAL — Page </w:t>
    </w:r>
    <w:r w:rsidDel="00000000" w:rsidR="00000000" w:rsidRPr="00000000">
      <w:rPr>
        <w:rFonts w:ascii="Georgia" w:cs="Georgia" w:eastAsia="Georgia" w:hAnsi="Georgia"/>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after="0" w:before="0" w:line="276" w:lineRule="auto"/>
      <w:jc w:val="right"/>
      <w:rPr/>
    </w:pPr>
    <w:r w:rsidDel="00000000" w:rsidR="00000000" w:rsidRPr="00000000">
      <w:rPr>
        <w:rFonts w:ascii="Georgia" w:cs="Georgia" w:eastAsia="Georgia" w:hAnsi="Georgia"/>
        <w:i w:val="1"/>
        <w:iCs w:val="1"/>
        <w:color w:val="aaaaaa"/>
        <w:sz w:val="16"/>
        <w:szCs w:val="16"/>
        <w:rtl w:val="0"/>
      </w:rPr>
      <w:t xml:space="preserve">CloudPremise LLC — Series 1 Redeemable Preferred Units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2a2a2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