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0A253" w14:textId="77777777" w:rsidR="00A57031" w:rsidRDefault="00DC33F2" w:rsidP="00DC33F2">
      <w:pPr>
        <w:rPr>
          <w:rFonts w:ascii="Nunito" w:hAnsi="Nunito"/>
          <w:sz w:val="22"/>
          <w:szCs w:val="22"/>
          <w:lang w:val="en-GB"/>
        </w:rPr>
      </w:pPr>
      <w:r>
        <w:rPr>
          <w:rFonts w:ascii="Nunito" w:hAnsi="Nunito"/>
          <w:sz w:val="22"/>
          <w:szCs w:val="22"/>
          <w:lang w:val="en-GB"/>
        </w:rPr>
        <w:t>Olzhas Kurikov</w:t>
      </w:r>
    </w:p>
    <w:p w14:paraId="09B00DD1" w14:textId="77777777" w:rsidR="00DC33F2" w:rsidRDefault="003B43D1" w:rsidP="00DC33F2">
      <w:pPr>
        <w:rPr>
          <w:rFonts w:ascii="Nunito" w:hAnsi="Nunito"/>
          <w:sz w:val="22"/>
          <w:szCs w:val="22"/>
          <w:lang w:val="en-GB"/>
        </w:rPr>
      </w:pPr>
      <w:hyperlink r:id="rId6" w:history="1">
        <w:r w:rsidR="00DC33F2" w:rsidRPr="00154025">
          <w:rPr>
            <w:rStyle w:val="Hyperlink"/>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Marc Desmulliez</w:t>
      </w:r>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Dr. Anne Bernassau</w:t>
      </w:r>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42268D9C" w14:textId="77777777" w:rsidR="00D40D68" w:rsidRDefault="00D40D68" w:rsidP="00DC33F2">
      <w:pPr>
        <w:ind w:right="567"/>
        <w:contextualSpacing/>
        <w:jc w:val="center"/>
        <w:rPr>
          <w:rFonts w:ascii="Nunito" w:hAnsi="Nunito"/>
          <w:sz w:val="22"/>
          <w:szCs w:val="22"/>
          <w:lang w:val="en-GB"/>
        </w:rPr>
      </w:pPr>
    </w:p>
    <w:p w14:paraId="5C136A71" w14:textId="77777777" w:rsidR="00D40D68" w:rsidRDefault="00D40D68" w:rsidP="00D40D68">
      <w:pPr>
        <w:pStyle w:val="ListParagraph"/>
        <w:numPr>
          <w:ilvl w:val="0"/>
          <w:numId w:val="1"/>
        </w:numPr>
        <w:ind w:left="426" w:right="567" w:hanging="426"/>
        <w:rPr>
          <w:rFonts w:ascii="Nunito" w:hAnsi="Nunito"/>
          <w:b/>
          <w:sz w:val="36"/>
          <w:szCs w:val="36"/>
          <w:lang w:val="en-GB"/>
        </w:rPr>
      </w:pPr>
      <w:r w:rsidRPr="00D40D68">
        <w:rPr>
          <w:rFonts w:ascii="Nunito" w:hAnsi="Nunito"/>
          <w:b/>
          <w:sz w:val="36"/>
          <w:szCs w:val="36"/>
          <w:lang w:val="en-GB"/>
        </w:rPr>
        <w:lastRenderedPageBreak/>
        <w:t>Introduction</w:t>
      </w:r>
    </w:p>
    <w:p w14:paraId="6FE769E8" w14:textId="77777777" w:rsidR="00D40D68" w:rsidRDefault="00D40D68" w:rsidP="00D40D68">
      <w:pPr>
        <w:pStyle w:val="ListParagraph"/>
        <w:ind w:left="426" w:right="567"/>
        <w:rPr>
          <w:rFonts w:ascii="Nunito" w:hAnsi="Nunito"/>
          <w:b/>
          <w:sz w:val="36"/>
          <w:szCs w:val="36"/>
          <w:lang w:val="en-GB"/>
        </w:rPr>
      </w:pPr>
    </w:p>
    <w:p w14:paraId="1BD6E8F6" w14:textId="77777777" w:rsidR="00715946" w:rsidRDefault="00715946" w:rsidP="00901A3D">
      <w:pPr>
        <w:pStyle w:val="ListParagraph"/>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77777777" w:rsidR="008F382A" w:rsidRDefault="00151D67" w:rsidP="00901A3D">
      <w:pPr>
        <w:pStyle w:val="ListParagraph"/>
        <w:ind w:left="1701" w:right="567"/>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 and non-invasive.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ListParagraph"/>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901A3D">
      <w:pPr>
        <w:pStyle w:val="ListParagraph"/>
        <w:ind w:left="1701" w:right="567"/>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ListParagraph"/>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ListParagraph"/>
        <w:ind w:left="2268" w:right="560"/>
        <w:jc w:val="both"/>
        <w:rPr>
          <w:rFonts w:ascii="Nunito" w:hAnsi="Nunito"/>
          <w:sz w:val="22"/>
          <w:szCs w:val="22"/>
          <w:lang w:val="en-GB"/>
        </w:rPr>
      </w:pPr>
    </w:p>
    <w:p w14:paraId="2FA89E09"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Pulser/receiver</w:t>
      </w:r>
    </w:p>
    <w:p w14:paraId="3E23167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ListParagraph"/>
        <w:ind w:left="2268" w:right="560"/>
        <w:jc w:val="both"/>
        <w:rPr>
          <w:rFonts w:ascii="Nunito" w:hAnsi="Nunito"/>
          <w:sz w:val="22"/>
          <w:szCs w:val="22"/>
          <w:lang w:val="en-GB"/>
        </w:rPr>
      </w:pPr>
    </w:p>
    <w:p w14:paraId="4DB53CA5" w14:textId="77777777" w:rsidR="009B5A41" w:rsidRDefault="009B5A41" w:rsidP="009B5A41">
      <w:pPr>
        <w:pStyle w:val="ListParagraph"/>
        <w:ind w:left="1701" w:right="560"/>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ListParagraph"/>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220A1882" w14:textId="77777777" w:rsidR="0099570B" w:rsidRDefault="0099570B" w:rsidP="009B5A41">
      <w:pPr>
        <w:pStyle w:val="ListParagraph"/>
        <w:ind w:left="1701" w:right="560"/>
        <w:jc w:val="both"/>
        <w:rPr>
          <w:rFonts w:ascii="Nunito" w:hAnsi="Nunito"/>
          <w:sz w:val="22"/>
          <w:szCs w:val="22"/>
          <w:lang w:val="en-GB"/>
        </w:rPr>
      </w:pPr>
    </w:p>
    <w:p w14:paraId="785B014C" w14:textId="77777777" w:rsidR="0099570B" w:rsidRDefault="0099570B" w:rsidP="009B5A41">
      <w:pPr>
        <w:pStyle w:val="ListParagraph"/>
        <w:ind w:left="1701" w:right="560"/>
        <w:jc w:val="both"/>
        <w:rPr>
          <w:rFonts w:ascii="Nunito" w:hAnsi="Nunito"/>
          <w:sz w:val="22"/>
          <w:szCs w:val="22"/>
          <w:lang w:val="en-GB"/>
        </w:rPr>
      </w:pPr>
    </w:p>
    <w:p w14:paraId="564DCB27" w14:textId="77777777" w:rsidR="0099570B" w:rsidRDefault="0099570B" w:rsidP="009B5A41">
      <w:pPr>
        <w:pStyle w:val="ListParagraph"/>
        <w:ind w:left="1701" w:right="560"/>
        <w:jc w:val="both"/>
        <w:rPr>
          <w:rFonts w:ascii="Nunito" w:hAnsi="Nunito"/>
          <w:sz w:val="22"/>
          <w:szCs w:val="22"/>
          <w:lang w:val="en-GB"/>
        </w:rPr>
      </w:pPr>
    </w:p>
    <w:p w14:paraId="01776B77" w14:textId="77777777" w:rsidR="0099570B" w:rsidRDefault="0099570B" w:rsidP="009B5A41">
      <w:pPr>
        <w:pStyle w:val="ListParagraph"/>
        <w:ind w:left="1701" w:right="560"/>
        <w:jc w:val="both"/>
        <w:rPr>
          <w:rFonts w:ascii="Nunito" w:hAnsi="Nunito"/>
          <w:sz w:val="22"/>
          <w:szCs w:val="22"/>
          <w:lang w:val="en-GB"/>
        </w:rPr>
      </w:pPr>
    </w:p>
    <w:p w14:paraId="5D6274F8" w14:textId="77777777" w:rsidR="0099570B" w:rsidRDefault="0099570B" w:rsidP="009B5A41">
      <w:pPr>
        <w:pStyle w:val="ListParagraph"/>
        <w:ind w:left="1701" w:right="560"/>
        <w:jc w:val="both"/>
        <w:rPr>
          <w:rFonts w:ascii="Nunito" w:hAnsi="Nunito"/>
          <w:sz w:val="22"/>
          <w:szCs w:val="22"/>
          <w:lang w:val="en-GB"/>
        </w:rPr>
      </w:pPr>
    </w:p>
    <w:p w14:paraId="252E258A" w14:textId="77777777" w:rsidR="0099570B" w:rsidRDefault="0099570B" w:rsidP="009B5A41">
      <w:pPr>
        <w:pStyle w:val="ListParagraph"/>
        <w:ind w:left="1701" w:right="560"/>
        <w:jc w:val="both"/>
        <w:rPr>
          <w:rFonts w:ascii="Nunito" w:hAnsi="Nunito"/>
          <w:sz w:val="22"/>
          <w:szCs w:val="22"/>
          <w:lang w:val="en-GB"/>
        </w:rPr>
      </w:pPr>
    </w:p>
    <w:p w14:paraId="7662DD18" w14:textId="77777777" w:rsidR="0099570B" w:rsidRDefault="0099570B" w:rsidP="009B5A41">
      <w:pPr>
        <w:pStyle w:val="ListParagraph"/>
        <w:ind w:left="1701" w:right="560"/>
        <w:jc w:val="both"/>
        <w:rPr>
          <w:rFonts w:ascii="Nunito" w:hAnsi="Nunito"/>
          <w:sz w:val="22"/>
          <w:szCs w:val="22"/>
          <w:lang w:val="en-GB"/>
        </w:rPr>
      </w:pPr>
    </w:p>
    <w:p w14:paraId="49C8EA3D" w14:textId="77777777" w:rsidR="0099570B" w:rsidRDefault="0099570B" w:rsidP="009B5A41">
      <w:pPr>
        <w:pStyle w:val="ListParagraph"/>
        <w:ind w:left="1701" w:right="560"/>
        <w:jc w:val="both"/>
        <w:rPr>
          <w:rFonts w:ascii="Nunito" w:hAnsi="Nunito"/>
          <w:sz w:val="22"/>
          <w:szCs w:val="22"/>
          <w:lang w:val="en-GB"/>
        </w:rPr>
      </w:pPr>
    </w:p>
    <w:p w14:paraId="3BCEFE34" w14:textId="77777777" w:rsidR="009B5A41" w:rsidRDefault="009B5A41" w:rsidP="0099570B">
      <w:pPr>
        <w:pStyle w:val="ListParagraph"/>
        <w:ind w:left="0" w:right="560"/>
        <w:jc w:val="both"/>
        <w:rPr>
          <w:rFonts w:ascii="Nunito" w:hAnsi="Nunito"/>
          <w:sz w:val="22"/>
          <w:szCs w:val="22"/>
          <w:lang w:val="en-GB"/>
        </w:rPr>
      </w:pPr>
      <w:r>
        <w:rPr>
          <w:rFonts w:ascii="Nunito" w:hAnsi="Nunito"/>
          <w:sz w:val="22"/>
          <w:szCs w:val="22"/>
          <w:lang w:val="en-GB"/>
        </w:rPr>
        <w:t xml:space="preserve">  </w:t>
      </w:r>
    </w:p>
    <w:p w14:paraId="0EFAD4C7" w14:textId="77777777" w:rsidR="009B5A41" w:rsidRDefault="0099570B" w:rsidP="0099570B">
      <w:pPr>
        <w:pStyle w:val="ListParagraph"/>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ListParagraph"/>
        <w:ind w:left="426" w:right="567"/>
        <w:jc w:val="both"/>
        <w:rPr>
          <w:rFonts w:ascii="Nunito" w:hAnsi="Nunito"/>
          <w:b/>
          <w:sz w:val="36"/>
          <w:szCs w:val="36"/>
          <w:lang w:val="en-GB"/>
        </w:rPr>
      </w:pPr>
    </w:p>
    <w:p w14:paraId="6A10B6BB" w14:textId="6EA46FA5" w:rsidR="00291EC1" w:rsidRDefault="00291EC1" w:rsidP="00ED34FE">
      <w:pPr>
        <w:pStyle w:val="ListParagraph"/>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ListParagraph"/>
        <w:ind w:left="426" w:right="567"/>
        <w:jc w:val="both"/>
        <w:rPr>
          <w:rFonts w:ascii="Nunito" w:hAnsi="Nunito"/>
          <w:b/>
          <w:sz w:val="30"/>
          <w:szCs w:val="30"/>
          <w:lang w:val="en-GB"/>
        </w:rPr>
      </w:pPr>
    </w:p>
    <w:p w14:paraId="6C707C92" w14:textId="3E5CCE22" w:rsidR="00ED34FE" w:rsidRDefault="00ED34FE" w:rsidP="00ED34FE">
      <w:pPr>
        <w:pStyle w:val="ListParagraph"/>
        <w:ind w:left="284" w:right="567" w:hanging="284"/>
        <w:jc w:val="both"/>
        <w:rPr>
          <w:rFonts w:ascii="Nunito" w:hAnsi="Nunito"/>
          <w:b/>
          <w:sz w:val="22"/>
          <w:szCs w:val="22"/>
          <w:lang w:val="en-GB"/>
        </w:rPr>
      </w:pPr>
      <w:r w:rsidRPr="00ED34FE">
        <w:rPr>
          <w:rFonts w:ascii="Nunito" w:hAnsi="Nunito"/>
          <w:b/>
          <w:sz w:val="22"/>
          <w:szCs w:val="22"/>
          <w:lang w:val="en-GB"/>
        </w:rPr>
        <w:t>2.1.1</w:t>
      </w:r>
      <w:r>
        <w:rPr>
          <w:rFonts w:ascii="Nunito" w:hAnsi="Nunito"/>
          <w:b/>
          <w:sz w:val="22"/>
          <w:szCs w:val="22"/>
          <w:lang w:val="en-GB"/>
        </w:rPr>
        <w:t xml:space="preserve">     Ultrasound </w:t>
      </w:r>
    </w:p>
    <w:p w14:paraId="095CC8DE" w14:textId="4792B04F" w:rsidR="00ED34FE" w:rsidRDefault="00ED34FE" w:rsidP="00ED34FE">
      <w:pPr>
        <w:pStyle w:val="ListParagraph"/>
        <w:ind w:left="284" w:right="567" w:hanging="284"/>
        <w:jc w:val="both"/>
        <w:rPr>
          <w:rFonts w:ascii="Nunito" w:hAnsi="Nunito"/>
          <w:b/>
          <w:sz w:val="22"/>
          <w:szCs w:val="22"/>
          <w:lang w:val="en-GB"/>
        </w:rPr>
      </w:pPr>
    </w:p>
    <w:p w14:paraId="6182A15C" w14:textId="378BB6C4" w:rsidR="00ED34FE" w:rsidRDefault="003B43D1" w:rsidP="007477DB">
      <w:pPr>
        <w:pStyle w:val="ListParagraph"/>
        <w:ind w:left="1701" w:right="567"/>
        <w:jc w:val="both"/>
        <w:rPr>
          <w:rFonts w:ascii="Nunito" w:hAnsi="Nunito"/>
          <w:sz w:val="22"/>
          <w:szCs w:val="22"/>
          <w:lang w:val="en-GB"/>
        </w:rPr>
      </w:pPr>
      <w:r>
        <w:rPr>
          <w:rFonts w:ascii="Nunito" w:hAnsi="Nunito"/>
          <w:sz w:val="22"/>
          <w:szCs w:val="22"/>
          <w:lang w:val="en-GB"/>
        </w:rPr>
        <w:t xml:space="preserve">The sound waves with frequencies </w:t>
      </w:r>
      <w:bookmarkStart w:id="0" w:name="_GoBack"/>
      <w:bookmarkEnd w:id="0"/>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Pr="00ED34FE" w:rsidRDefault="007477DB" w:rsidP="007477DB">
      <w:pPr>
        <w:pStyle w:val="ListParagraph"/>
        <w:ind w:left="1701" w:right="567"/>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1E3F1DD8" w14:textId="77777777" w:rsidR="0099570B" w:rsidRDefault="0099570B" w:rsidP="0099570B">
      <w:pPr>
        <w:ind w:right="567"/>
        <w:jc w:val="both"/>
        <w:rPr>
          <w:rFonts w:ascii="Nunito" w:hAnsi="Nunito"/>
          <w:b/>
          <w:sz w:val="36"/>
          <w:szCs w:val="36"/>
          <w:lang w:val="en-GB"/>
        </w:rPr>
      </w:pPr>
    </w:p>
    <w:p w14:paraId="7668AF3F" w14:textId="77777777" w:rsidR="0099570B" w:rsidRPr="0099570B" w:rsidRDefault="0099570B" w:rsidP="0099570B">
      <w:pPr>
        <w:ind w:right="567"/>
        <w:jc w:val="both"/>
        <w:rPr>
          <w:rFonts w:ascii="Nunito" w:hAnsi="Nunito"/>
          <w:b/>
          <w:sz w:val="36"/>
          <w:szCs w:val="36"/>
          <w:lang w:val="en-GB"/>
        </w:rPr>
      </w:pPr>
    </w:p>
    <w:p w14:paraId="2918048A" w14:textId="77777777" w:rsidR="00DC33F2" w:rsidRDefault="00DC33F2" w:rsidP="00DC33F2">
      <w:pPr>
        <w:ind w:left="-567"/>
        <w:rPr>
          <w:rFonts w:ascii="Nunito" w:hAnsi="Nunito"/>
          <w:sz w:val="22"/>
          <w:szCs w:val="22"/>
          <w:lang w:val="en-GB"/>
        </w:rPr>
      </w:pPr>
    </w:p>
    <w:p w14:paraId="1972F754" w14:textId="77777777" w:rsidR="00D40D68" w:rsidRDefault="00D40D68" w:rsidP="00DC33F2">
      <w:pPr>
        <w:ind w:left="-567"/>
        <w:rPr>
          <w:rFonts w:ascii="Nunito" w:hAnsi="Nunito"/>
          <w:sz w:val="22"/>
          <w:szCs w:val="22"/>
          <w:lang w:val="en-GB"/>
        </w:rPr>
      </w:pPr>
    </w:p>
    <w:p w14:paraId="6A871925" w14:textId="77777777" w:rsidR="00DC33F2" w:rsidRDefault="00DC33F2" w:rsidP="00DC33F2">
      <w:pPr>
        <w:ind w:left="-567"/>
        <w:rPr>
          <w:rFonts w:ascii="Nunito" w:hAnsi="Nunito"/>
          <w:sz w:val="22"/>
          <w:szCs w:val="22"/>
          <w:lang w:val="en-GB"/>
        </w:rPr>
      </w:pPr>
    </w:p>
    <w:p w14:paraId="5BDC9328" w14:textId="77777777" w:rsidR="00DC33F2" w:rsidRDefault="00DC33F2" w:rsidP="00DC33F2">
      <w:pPr>
        <w:ind w:left="-567"/>
        <w:rPr>
          <w:rFonts w:ascii="Nunito" w:hAnsi="Nunito"/>
          <w:sz w:val="22"/>
          <w:szCs w:val="22"/>
          <w:lang w:val="en-GB"/>
        </w:rPr>
      </w:pPr>
    </w:p>
    <w:p w14:paraId="380642E5" w14:textId="77777777" w:rsidR="00DC33F2" w:rsidRDefault="00DC33F2" w:rsidP="00DC33F2">
      <w:pPr>
        <w:ind w:left="-567"/>
        <w:rPr>
          <w:rFonts w:ascii="Nunito" w:hAnsi="Nunito"/>
          <w:sz w:val="22"/>
          <w:szCs w:val="22"/>
          <w:lang w:val="en-GB"/>
        </w:rPr>
      </w:pPr>
    </w:p>
    <w:p w14:paraId="63410B1A" w14:textId="77777777" w:rsidR="00DC33F2" w:rsidRDefault="00DC33F2" w:rsidP="00DC33F2">
      <w:pPr>
        <w:ind w:left="-567"/>
        <w:rPr>
          <w:rFonts w:ascii="Nunito" w:hAnsi="Nunito"/>
          <w:sz w:val="22"/>
          <w:szCs w:val="22"/>
          <w:lang w:val="en-GB"/>
        </w:rPr>
      </w:pPr>
    </w:p>
    <w:p w14:paraId="5153E253" w14:textId="77777777" w:rsidR="00DC33F2" w:rsidRDefault="00DC33F2" w:rsidP="00DC33F2">
      <w:pPr>
        <w:ind w:left="-567"/>
        <w:rPr>
          <w:rFonts w:ascii="Nunito" w:hAnsi="Nunito"/>
          <w:sz w:val="22"/>
          <w:szCs w:val="22"/>
          <w:lang w:val="en-GB"/>
        </w:rPr>
      </w:pP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77777777" w:rsidR="00DC33F2" w:rsidRDefault="00DC33F2" w:rsidP="00DC33F2">
      <w:pPr>
        <w:ind w:left="-567"/>
        <w:rPr>
          <w:rFonts w:ascii="Nunito" w:hAnsi="Nunito"/>
          <w:sz w:val="22"/>
          <w:szCs w:val="22"/>
          <w:lang w:val="en-GB"/>
        </w:rPr>
      </w:pPr>
    </w:p>
    <w:p w14:paraId="3B7E1847" w14:textId="77777777" w:rsidR="00DC33F2" w:rsidRDefault="00DC33F2" w:rsidP="00DC33F2">
      <w:pPr>
        <w:ind w:left="-567"/>
        <w:rPr>
          <w:rFonts w:ascii="Nunito" w:hAnsi="Nunito"/>
          <w:sz w:val="22"/>
          <w:szCs w:val="22"/>
          <w:lang w:val="en-GB"/>
        </w:rPr>
      </w:pPr>
    </w:p>
    <w:p w14:paraId="6F763721" w14:textId="77777777" w:rsidR="00DC33F2" w:rsidRPr="00DC33F2" w:rsidRDefault="00DC33F2" w:rsidP="00DC33F2">
      <w:pPr>
        <w:ind w:left="-567"/>
        <w:rPr>
          <w:rFonts w:ascii="Nunito" w:hAnsi="Nunito"/>
          <w:sz w:val="22"/>
          <w:szCs w:val="22"/>
          <w:lang w:val="en-GB"/>
        </w:rPr>
      </w:pPr>
    </w:p>
    <w:sectPr w:rsidR="00DC33F2" w:rsidRPr="00DC33F2" w:rsidSect="004E1D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151D67"/>
    <w:rsid w:val="00210FF3"/>
    <w:rsid w:val="00286EAE"/>
    <w:rsid w:val="00291EC1"/>
    <w:rsid w:val="003B43D1"/>
    <w:rsid w:val="004E1D5D"/>
    <w:rsid w:val="00607EB1"/>
    <w:rsid w:val="00715946"/>
    <w:rsid w:val="007477DB"/>
    <w:rsid w:val="00822324"/>
    <w:rsid w:val="008703CA"/>
    <w:rsid w:val="008F382A"/>
    <w:rsid w:val="00901A3D"/>
    <w:rsid w:val="009539EC"/>
    <w:rsid w:val="00965392"/>
    <w:rsid w:val="00971622"/>
    <w:rsid w:val="0099570B"/>
    <w:rsid w:val="009B5A41"/>
    <w:rsid w:val="00A6551A"/>
    <w:rsid w:val="00B81587"/>
    <w:rsid w:val="00D40D68"/>
    <w:rsid w:val="00DC33F2"/>
    <w:rsid w:val="00E93D51"/>
    <w:rsid w:val="00ED34FE"/>
    <w:rsid w:val="00FA1E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3F2"/>
    <w:rPr>
      <w:color w:val="0563C1" w:themeColor="hyperlink"/>
      <w:u w:val="single"/>
    </w:rPr>
  </w:style>
  <w:style w:type="character" w:styleId="FollowedHyperlink">
    <w:name w:val="FollowedHyperlink"/>
    <w:basedOn w:val="DefaultParagraphFont"/>
    <w:uiPriority w:val="99"/>
    <w:semiHidden/>
    <w:unhideWhenUsed/>
    <w:rsid w:val="00DC33F2"/>
    <w:rPr>
      <w:color w:val="954F72" w:themeColor="followedHyperlink"/>
      <w:u w:val="single"/>
    </w:rPr>
  </w:style>
  <w:style w:type="paragraph" w:styleId="ListParagraph">
    <w:name w:val="List Paragraph"/>
    <w:basedOn w:val="Normal"/>
    <w:uiPriority w:val="34"/>
    <w:qFormat/>
    <w:rsid w:val="00D4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k34@hw.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84B9-E0B3-4706-B282-3B34AFB5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2877</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3</cp:revision>
  <dcterms:created xsi:type="dcterms:W3CDTF">2017-05-11T11:41:00Z</dcterms:created>
  <dcterms:modified xsi:type="dcterms:W3CDTF">2017-05-12T14:21:00Z</dcterms:modified>
</cp:coreProperties>
</file>