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6914"/>
          <w:sz w:val="52"/>
        </w:rPr>
        <w:t>Pharma Glimmora</w:t>
      </w:r>
    </w:p>
    <w:p>
      <w:pPr>
        <w:jc w:val="center"/>
      </w:pPr>
      <w:r>
        <w:rPr>
          <w:color w:val="302D29"/>
          <w:sz w:val="36"/>
        </w:rPr>
        <w:t>AI Backend — Quick Smoke Test</w:t>
      </w:r>
    </w:p>
    <w:p>
      <w:pPr>
        <w:jc w:val="center"/>
      </w:pPr>
      <w:r>
        <w:rPr>
          <w:i/>
          <w:color w:val="64748B"/>
          <w:sz w:val="22"/>
        </w:rPr>
        <w:t>Shortest happy-path manual test (~10 min)</w:t>
      </w:r>
    </w:p>
    <w:p>
      <w:pPr>
        <w:jc w:val="center"/>
      </w:pPr>
      <w:r>
        <w:rPr>
          <w:color w:val="64748B"/>
          <w:sz w:val="18"/>
        </w:rPr>
        <w:t>v3.0 · 2026-05-04</w:t>
      </w:r>
    </w:p>
    <w:p/>
    <w:p>
      <w:pPr>
        <w:pStyle w:val="Heading2"/>
      </w:pPr>
      <w:r>
        <w:rPr>
          <w:color w:val="302D29"/>
        </w:rPr>
        <w:t>Test credentials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Field</w:t>
            </w:r>
          </w:p>
        </w:tc>
        <w:tc>
          <w:tcPr>
            <w:tcW w:type="dxa" w:w="4320"/>
            <w:shd w:val="clear" w:color="auto" w:fill="FFF7E6"/>
          </w:tcPr>
          <w:p>
            <w:r>
              <w:rPr>
                <w:b/>
                <w:color w:val="8B691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qa@pharmaglimmora.com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QaHead@123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 Head (covers most lifecycle steps)</w:t>
            </w:r>
          </w:p>
        </w:tc>
      </w:tr>
    </w:tbl>
    <w:p/>
    <w:p>
      <w:pPr>
        <w:pStyle w:val="Heading2"/>
      </w:pPr>
      <w:r>
        <w:rPr>
          <w:color w:val="302D29"/>
        </w:rPr>
        <w:t>Goal</w:t>
      </w:r>
    </w:p>
    <w:p>
      <w:r>
        <w:rPr>
          <w:b w:val="0"/>
          <w:i w:val="0"/>
          <w:sz w:val="22"/>
        </w:rPr>
        <w:t>Confirm that login + AI CAPA creation + the full 5-stage lifecycle + chatbot all work end-to-end against the deployed backend. ~10 minutes start to finish.</w:t>
      </w:r>
    </w:p>
    <w:p>
      <w:pPr>
        <w:pStyle w:val="Heading2"/>
      </w:pPr>
      <w:r>
        <w:rPr>
          <w:color w:val="302D29"/>
        </w:rPr>
        <w:t>Steps</w:t>
      </w:r>
    </w:p>
    <w:p>
      <w:pPr>
        <w:ind w:left="227"/>
      </w:pPr>
      <w:r>
        <w:rPr>
          <w:b/>
          <w:color w:val="8B6914"/>
          <w:sz w:val="22"/>
        </w:rPr>
        <w:t xml:space="preserve">1. </w:t>
      </w:r>
      <w:r>
        <w:rPr>
          <w:b/>
          <w:sz w:val="22"/>
        </w:rPr>
        <w:t>Sign in</w:t>
      </w:r>
      <w:r>
        <w:rPr>
          <w:color w:val="64748B"/>
          <w:sz w:val="20"/>
        </w:rPr>
        <w:t xml:space="preserve">  http://localhost:3000 → email/passcode above → Sign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48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4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Login page</w:t>
      </w:r>
    </w:p>
    <w:p>
      <w:pPr>
        <w:pStyle w:val="ListBullet"/>
      </w:pPr>
      <w:r>
        <w:rPr>
          <w:color w:val="10B981"/>
          <w:sz w:val="20"/>
        </w:rPr>
        <w:t>✓  Top-right shows 'Dr. Priya Sharma · QA Head'.</w:t>
      </w:r>
    </w:p>
    <w:p>
      <w:pPr>
        <w:ind w:left="227"/>
      </w:pPr>
      <w:r>
        <w:rPr>
          <w:b/>
          <w:color w:val="8B6914"/>
          <w:sz w:val="22"/>
        </w:rPr>
        <w:t xml:space="preserve">2. </w:t>
      </w:r>
      <w:r>
        <w:rPr>
          <w:b/>
          <w:sz w:val="22"/>
        </w:rPr>
        <w:t>Open CAPA Tracker</w:t>
      </w:r>
      <w:r>
        <w:rPr>
          <w:color w:val="64748B"/>
          <w:sz w:val="20"/>
        </w:rPr>
        <w:t xml:space="preserve">  Sidebar → CAPA Tracker → click the 'CAPA Tracker' tab.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07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pa-tra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CAPA Tracker tab</w:t>
      </w:r>
    </w:p>
    <w:p>
      <w:pPr>
        <w:ind w:left="227"/>
      </w:pPr>
      <w:r>
        <w:rPr>
          <w:b/>
          <w:color w:val="8B6914"/>
          <w:sz w:val="22"/>
        </w:rPr>
        <w:t xml:space="preserve">3. </w:t>
      </w:r>
      <w:r>
        <w:rPr>
          <w:b/>
          <w:sz w:val="22"/>
        </w:rPr>
        <w:t>Generate an AI CAPA</w:t>
      </w:r>
      <w:r>
        <w:rPr>
          <w:color w:val="64748B"/>
          <w:sz w:val="20"/>
        </w:rPr>
        <w:t xml:space="preserve">  Click 'AI CAPA'. Fill: severity High; problem '≥ 10 chars'; source / area / equipment any short text. Click Generate CAPA.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07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capa-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AI CAPA modal</w:t>
      </w:r>
    </w:p>
    <w:p>
      <w:pPr>
        <w:pStyle w:val="ListBullet"/>
      </w:pPr>
      <w:r>
        <w:rPr>
          <w:color w:val="10B981"/>
          <w:sz w:val="20"/>
        </w:rPr>
        <w:t>✓  After 5–15 s a CAPA-XXXX-XXX appears with risk score + AI recommendation.</w:t>
      </w:r>
    </w:p>
    <w:p>
      <w:pPr>
        <w:ind w:left="227"/>
      </w:pPr>
      <w:r>
        <w:rPr>
          <w:b/>
          <w:color w:val="8B6914"/>
          <w:sz w:val="22"/>
        </w:rPr>
        <w:t xml:space="preserve">4. </w:t>
      </w:r>
      <w:r>
        <w:rPr>
          <w:b/>
          <w:sz w:val="22"/>
        </w:rPr>
        <w:t>Accept &amp; open lifecycle</w:t>
      </w:r>
      <w:r>
        <w:rPr>
          <w:color w:val="64748B"/>
          <w:sz w:val="20"/>
        </w:rPr>
        <w:t xml:space="preserve">  Click 'Accept &amp; close'. You land on /ai-capa/CAPA-XXXX-XXX.</w:t>
      </w:r>
    </w:p>
    <w:p>
      <w:pPr>
        <w:ind w:left="227"/>
      </w:pPr>
      <w:r>
        <w:rPr>
          <w:b/>
          <w:color w:val="8B6914"/>
          <w:sz w:val="22"/>
        </w:rPr>
        <w:t xml:space="preserve">5. </w:t>
      </w:r>
      <w:r>
        <w:rPr>
          <w:b/>
          <w:sz w:val="22"/>
        </w:rPr>
        <w:t>Submit RCA</w:t>
      </w:r>
      <w:r>
        <w:rPr>
          <w:color w:val="64748B"/>
          <w:sz w:val="20"/>
        </w:rPr>
        <w:t xml:space="preserve">  Click 'Submit RCA'. Method = Fishbone, evidence = any sentence. Submit.</w:t>
      </w:r>
    </w:p>
    <w:p>
      <w:pPr>
        <w:pStyle w:val="ListBullet"/>
      </w:pPr>
      <w:r>
        <w:rPr>
          <w:color w:val="10B981"/>
          <w:sz w:val="20"/>
        </w:rPr>
        <w:t>✓  RCA card populates; Action Plan unlocks.</w:t>
      </w:r>
    </w:p>
    <w:p>
      <w:pPr>
        <w:ind w:left="227"/>
      </w:pPr>
      <w:r>
        <w:rPr>
          <w:b/>
          <w:color w:val="8B6914"/>
          <w:sz w:val="22"/>
        </w:rPr>
        <w:t xml:space="preserve">6. </w:t>
      </w:r>
      <w:r>
        <w:rPr>
          <w:b/>
          <w:sz w:val="22"/>
        </w:rPr>
        <w:t>Submit Action Plan</w:t>
      </w:r>
      <w:r>
        <w:rPr>
          <w:color w:val="64748B"/>
          <w:sz w:val="20"/>
        </w:rPr>
        <w:t xml:space="preserve">  Click 'Submit action plan'. Action / Responsible / Due date — any values. Submit.</w:t>
      </w:r>
    </w:p>
    <w:p>
      <w:pPr>
        <w:ind w:left="227"/>
      </w:pPr>
      <w:r>
        <w:rPr>
          <w:b/>
          <w:color w:val="8B6914"/>
          <w:sz w:val="22"/>
        </w:rPr>
        <w:t xml:space="preserve">7. </w:t>
      </w:r>
      <w:r>
        <w:rPr>
          <w:b/>
          <w:sz w:val="22"/>
        </w:rPr>
        <w:t>Monitoring check</w:t>
      </w:r>
      <w:r>
        <w:rPr>
          <w:color w:val="64748B"/>
          <w:sz w:val="20"/>
        </w:rPr>
        <w:t xml:space="preserve">  Click 'Submit monitoring check'. Status MUST be one of: On Track / In Progress / Overdue / Completed. Submit.</w:t>
      </w:r>
    </w:p>
    <w:p>
      <w:pPr>
        <w:pStyle w:val="ListBullet"/>
      </w:pPr>
      <w:r>
        <w:rPr>
          <w:color w:val="DC2626"/>
          <w:sz w:val="20"/>
        </w:rPr>
        <w:t>!  Do not pick anything outside that 4-value enum — backend will return 422.</w:t>
      </w:r>
    </w:p>
    <w:p>
      <w:pPr>
        <w:ind w:left="227"/>
      </w:pPr>
      <w:r>
        <w:rPr>
          <w:b/>
          <w:color w:val="8B6914"/>
          <w:sz w:val="22"/>
        </w:rPr>
        <w:t xml:space="preserve">8. </w:t>
      </w:r>
      <w:r>
        <w:rPr>
          <w:b/>
          <w:sz w:val="22"/>
        </w:rPr>
        <w:t>Effectiveness</w:t>
      </w:r>
      <w:r>
        <w:rPr>
          <w:color w:val="64748B"/>
          <w:sz w:val="20"/>
        </w:rPr>
        <w:t xml:space="preserve">  Click 'Run effectiveness check'. Days = 90, New issues = No, Completed = Yes, Evidence = Attached, plus any metric block. Submit.</w:t>
      </w:r>
    </w:p>
    <w:p>
      <w:pPr>
        <w:ind w:left="227"/>
      </w:pPr>
      <w:r>
        <w:rPr>
          <w:b/>
          <w:color w:val="8B6914"/>
          <w:sz w:val="22"/>
        </w:rPr>
        <w:t xml:space="preserve">9. </w:t>
      </w:r>
      <w:r>
        <w:rPr>
          <w:b/>
          <w:sz w:val="22"/>
        </w:rPr>
        <w:t>Closure</w:t>
      </w:r>
      <w:r>
        <w:rPr>
          <w:color w:val="64748B"/>
          <w:sz w:val="20"/>
        </w:rPr>
        <w:t xml:space="preserve">  Click 'Initiate closure'. Approved by / Designation / Signature / both Yes / rationale ≥ 10 chars.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36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capa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Lifecycle page after all 5 stages</w:t>
      </w:r>
    </w:p>
    <w:p>
      <w:pPr>
        <w:pStyle w:val="ListBullet"/>
      </w:pPr>
      <w:r>
        <w:rPr>
          <w:color w:val="10B981"/>
          <w:sz w:val="20"/>
        </w:rPr>
        <w:t>✓  All 5 cards show submitted data; CAPA status = Closed.</w:t>
      </w:r>
    </w:p>
    <w:p>
      <w:pPr>
        <w:ind w:left="227"/>
      </w:pPr>
      <w:r>
        <w:rPr>
          <w:b/>
          <w:color w:val="8B6914"/>
          <w:sz w:val="22"/>
        </w:rPr>
        <w:t xml:space="preserve">10. </w:t>
      </w:r>
      <w:r>
        <w:rPr>
          <w:b/>
          <w:sz w:val="22"/>
        </w:rPr>
        <w:t>Chatbot</w:t>
      </w:r>
      <w:r>
        <w:rPr>
          <w:color w:val="64748B"/>
          <w:sz w:val="20"/>
        </w:rPr>
        <w:t xml:space="preserve">  Click the floating bubble (bottom-right). Type 'How many CAPAs do we have?' and send. Click the speaker icon on the reply.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26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tbot-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6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— Chatbot drawer</w:t>
      </w:r>
    </w:p>
    <w:p>
      <w:pPr>
        <w:pStyle w:val="ListBullet"/>
      </w:pPr>
      <w:r>
        <w:rPr>
          <w:color w:val="10B981"/>
          <w:sz w:val="20"/>
        </w:rPr>
        <w:t>✓  Reply arrives in ~5 s. Speaker plays audio.</w:t>
      </w:r>
    </w:p>
    <w:p>
      <w:pPr>
        <w:pStyle w:val="Heading2"/>
      </w:pPr>
      <w:r>
        <w:rPr>
          <w:color w:val="302D29"/>
        </w:rPr>
        <w:t>Pass / Fail</w:t>
      </w:r>
    </w:p>
    <w:p>
      <w:pPr>
        <w:pStyle w:val="ListBullet"/>
      </w:pPr>
      <w:r>
        <w:rPr>
          <w:color w:val="10B981"/>
          <w:sz w:val="20"/>
        </w:rPr>
        <w:t>✓  Every step above completed without a red error toast in the UI.</w:t>
      </w:r>
    </w:p>
    <w:p>
      <w:pPr>
        <w:pStyle w:val="ListBullet"/>
      </w:pPr>
      <w:r>
        <w:rPr>
          <w:color w:val="10B981"/>
          <w:sz w:val="20"/>
        </w:rPr>
        <w:t>✓  Browser console (F12 → Console) shows 0 JavaScript errors. (Browser-native 'Failed to load resource' 404 lines are not bugs — ignore them.)</w:t>
      </w:r>
    </w:p>
    <w:p>
      <w:pPr>
        <w:pStyle w:val="ListBullet"/>
      </w:pPr>
      <w:r>
        <w:rPr>
          <w:color w:val="10B981"/>
          <w:sz w:val="20"/>
        </w:rPr>
        <w:t>✓  Audit trail at /audit-trail → AI Backend tab shows your events with timestamps.</w:t>
      </w:r>
    </w:p>
    <w:p>
      <w:pPr>
        <w:pStyle w:val="ListBullet"/>
      </w:pPr>
      <w:r>
        <w:rPr>
          <w:color w:val="DC2626"/>
          <w:sz w:val="20"/>
        </w:rPr>
        <w:t>!  If the very first request hangs ~30 s — that's Render's free-tier waking up. Wait, then retry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