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6914"/>
          <w:sz w:val="56"/>
        </w:rPr>
        <w:t>Pharma Glimmora</w:t>
      </w:r>
    </w:p>
    <w:p>
      <w:pPr>
        <w:jc w:val="center"/>
      </w:pPr>
      <w:r>
        <w:rPr>
          <w:color w:val="302D29"/>
          <w:sz w:val="32"/>
        </w:rPr>
        <w:t>AI Backend Integration — User Manual</w:t>
      </w:r>
    </w:p>
    <w:p/>
    <w:p>
      <w:pPr>
        <w:jc w:val="center"/>
      </w:pPr>
      <w:r>
        <w:rPr>
          <w:color w:val="64748B"/>
          <w:sz w:val="20"/>
        </w:rPr>
        <w:t>Backend: https://pharma-glimmora-ai-backend.onrender.com</w:t>
        <w:br/>
        <w:t>Frontend: Pharma Glimmora — GxP Compliance Platform</w:t>
      </w:r>
    </w:p>
    <w:p/>
    <w:p>
      <w:r>
        <w:rPr>
          <w:b w:val="0"/>
          <w:i w:val="0"/>
          <w:sz w:val="22"/>
        </w:rPr>
        <w:t>This manual covers every endpoint exposed by the AI backend, where each one surfaces inside the Pharma Glimmora frontend, and sample inputs/outputs. Screenshots show the UI surface for each feature.</w:t>
      </w:r>
    </w:p>
    <w:p>
      <w:r>
        <w:br w:type="page"/>
      </w:r>
    </w:p>
    <w:p>
      <w:pPr>
        <w:pStyle w:val="Heading1"/>
      </w:pPr>
      <w:r>
        <w:rPr>
          <w:color w:val="302D29"/>
        </w:rPr>
        <w:t>1. Overview</w:t>
      </w:r>
    </w:p>
    <w:p>
      <w:r>
        <w:rPr>
          <w:b w:val="0"/>
          <w:i w:val="0"/>
          <w:sz w:val="22"/>
        </w:rPr>
        <w:t>The AI backend is a FastAPI service that exposes endpoints for authentication, AI-assisted CAPA generation, the full CAPA lifecycle (RCA, Action Plan, Implementation Monitoring, Effectiveness Check, Closure), an audit trail, and a conversational AI assistant with optional voice round-trip.</w:t>
      </w:r>
    </w:p>
    <w:p>
      <w:r>
        <w:rPr>
          <w:b w:val="0"/>
          <w:i w:val="0"/>
          <w:sz w:val="22"/>
        </w:rPr>
        <w:t>All protected endpoints require an access token in an `auth` request header. The token is obtained from /api/v1/auth/login and is automatically refreshed by the frontend on every app sign-in — no separate sign-in for the AI features.</w:t>
      </w:r>
    </w:p>
    <w:p>
      <w:pPr>
        <w:pStyle w:val="Heading2"/>
      </w:pPr>
      <w:r>
        <w:rPr>
          <w:color w:val="302D29"/>
        </w:rPr>
        <w:t>Endpoint inventory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F7E6"/>
          </w:tcPr>
          <w:p>
            <w:r>
              <w:rPr>
                <w:b/>
                <w:color w:val="8B6914"/>
              </w:rPr>
              <w:t>Endpoint</w:t>
            </w:r>
          </w:p>
        </w:tc>
        <w:tc>
          <w:tcPr>
            <w:tcW w:type="dxa" w:w="2880"/>
            <w:shd w:val="clear" w:color="auto" w:fill="FFF7E6"/>
          </w:tcPr>
          <w:p>
            <w:r>
              <w:rPr>
                <w:b/>
                <w:color w:val="8B6914"/>
              </w:rPr>
              <w:t>Where in app</w:t>
            </w:r>
          </w:p>
        </w:tc>
        <w:tc>
          <w:tcPr>
            <w:tcW w:type="dxa" w:w="2880"/>
            <w:shd w:val="clear" w:color="auto" w:fill="FFF7E6"/>
          </w:tcPr>
          <w:p>
            <w:r>
              <w:rPr>
                <w:b/>
                <w:color w:val="8B6914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/api/v1/auth/login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Every app login (LoginPage refreshAiToken)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 {username, password} → {access_token, …}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/api/v1/auth/signup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 admin / tenant user create + login self-heal 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Auto-runs on first login if user not registered yet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/api/ai/chat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Floating chatbot — text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Threads chat_history; supports follow-up context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/api/ai/voice/chat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Floating chatbot — round-trip mic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audio in → audio reply (Whisper + chat + TTS)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/api/ai/voice/transcribe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Chatbot — Dictate 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STT only; transcript drops into the input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/api/ai/voice/speak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Speaker icon on every assistant text bubble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TTS only; plays one stored reply on demand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/api/v1/capa/create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CAPA modal (CAPA Tracker)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Multipart form with optional document; returns risk score + similar CAPAs + recommendation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/api/v1/capa/all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/ai-capa index — super_admin 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every CAPA across customers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/api/v1/capa/customer/{id}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/ai-capa index — default 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Customer-scoped CAPA 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/api/v1/capa/status/{id}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/ai-capa/[id] — Summary card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record by capa_id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/api/v1/capa/dismiss-alert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Recurrence panel inside the AI CAPA result modal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Reason ≥ 5 chars + e-signature, immutable in audit trail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/api/v1/rca/submit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RCA modal in lifecycle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Method (5-Why / Fishbone / Fault Tree / Other) + 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/api/v1/rca/capa/{id}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RCA section in lifecycle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Auto-loaded; shows RCA records for the CAPA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/api/v1/rca/status/{id}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RCA status 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a single RCA by rca_id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/api/v1/action-plan/submit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Plan modal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Multi-row action editor (description / responsible / due 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/api/v1/action-plan/capa/{id}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Plan section in lifecycle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Auto-loaded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/api/v1/action-plan/status/{id}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Action plan status 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a single plan by action_plan_id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/api/v1/monitoring/check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Monitoring modal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Per-action status (On Track / Delayed / …) + progress 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/api/v1/monitoring/capa/{id}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Monitoring section in lifecycle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Auto-loaded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/api/v1/monitoring/status/{id}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Monitoring status 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/api/v1/effectiveness/check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Effectiveness modal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 since CAPA, evidence items, trend metrics, new-issues flag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/api/v1/effectiveness/capa/{id}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Effectiveness section in lifecycle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Auto-loaded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/api/v1/effectiveness/status/{id}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Effectiveness status 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/api/v1/closure/initiate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Closure modal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 CFR Part 11: approver, designation, e-signature, 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/api/v1/closure/capa/{id}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Closure section in lifecycle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Auto-loaded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/api/v1/closure/status/{id}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Closure status 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/api/v1/audit/all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Trail page → AI Backend 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the full backend audit log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/api/v1/audit/record/{id}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Audit record 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one audit entry by audit_id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/api/v1/users/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Users endpoint diagnostic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'Users endpoint working ✅'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/api/ai/health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AI Assistant 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service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/api/ai/voice/health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/ai-tools — AI Voice 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voice status + supported voices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302D29"/>
        </w:rPr>
        <w:t>2. Sign in</w:t>
      </w:r>
    </w:p>
    <w:p>
      <w:r>
        <w:rPr>
          <w:b w:val="0"/>
          <w:i w:val="0"/>
          <w:sz w:val="22"/>
        </w:rPr>
        <w:t>The login page accepts both usernames and email addresses. On success, the frontend silently calls /api/v1/auth/login on the AI backend and stores the returned access_token on the user record. If the user isn't registered on the AI backend yet, the frontend auto-runs /api/v1/auth/signup with the credentials you typed — no manual provisioning step is required.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Sign-in page</w:t>
      </w:r>
    </w:p>
    <w:p>
      <w:pPr>
        <w:pStyle w:val="Heading3"/>
      </w:pPr>
      <w:r>
        <w:rPr>
          <w:color w:val="302D29"/>
        </w:rPr>
        <w:t>Sample login response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/api/v1/auth/login</w:t>
        <w:br/>
        <w:t>{"username":"qa@pharmaglimmora.com","password":"QaHead@123"}</w:t>
        <w:br/>
        <w:br/>
        <w:t>200 OK</w:t>
        <w:br/>
        <w:t>{</w:t>
        <w:br/>
        <w:t xml:space="preserve">  "access_token": "eyJhbGciOiJIUzI1NiIs…",</w:t>
        <w:br/>
        <w:t xml:space="preserve">  "token_type": "Bearer",</w:t>
        <w:br/>
        <w:t xml:space="preserve">  "username": "qa@pharmaglimmora.com",</w:t>
        <w:br/>
        <w:t xml:space="preserve">  "customer_id": "CUST_TEST01",</w:t>
        <w:br/>
        <w:t xml:space="preserve">  "role": "qa_head",</w:t>
        <w:br/>
        <w:t xml:space="preserve">  "message": "✅ Login successful. Welcome qa@pharmaglimmora.com!"</w:t>
        <w:br/>
        <w:t>}</w:t>
      </w:r>
    </w:p>
    <w:p>
      <w:r>
        <w:br w:type="page"/>
      </w:r>
    </w:p>
    <w:p>
      <w:pPr>
        <w:pStyle w:val="Heading1"/>
      </w:pPr>
      <w:r>
        <w:rPr>
          <w:color w:val="302D29"/>
        </w:rPr>
        <w:t>3. AI-Generated CAPA</w:t>
      </w:r>
    </w:p>
    <w:p>
      <w:r>
        <w:rPr>
          <w:b w:val="0"/>
          <w:i w:val="0"/>
          <w:sz w:val="22"/>
        </w:rPr>
        <w:t>On the CAPA Tracker page, click the AI CAPA button (next to New CAPA) to open the AI-Generated CAPA modal. Customer ID is auto-populated from your tenant's customer admin and is no longer shown in the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pa-track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CAPA Tracker — AI CAPA + New CAPA buttons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i-capa-mo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AI-Generated CAPA modal</w:t>
      </w:r>
    </w:p>
    <w:p>
      <w:pPr>
        <w:pStyle w:val="Heading3"/>
      </w:pPr>
      <w:r>
        <w:rPr>
          <w:color w:val="302D29"/>
        </w:rPr>
        <w:t>Sample input (multipart/form-data)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/api/v1/capa/create</w:t>
        <w:br/>
        <w:t>Headers: auth: &lt;access_token&gt;</w:t>
        <w:br/>
        <w:br/>
        <w:t xml:space="preserve">  customer_id      = CUST_001</w:t>
        <w:br/>
        <w:t xml:space="preserve">  problem_statement = Coating defects observed on tablet batch</w:t>
        <w:br/>
        <w:t xml:space="preserve">                      BX-2026-088 — inconsistent film thickness</w:t>
        <w:br/>
        <w:t xml:space="preserve">                      on ~12% of units.</w:t>
        <w:br/>
        <w:t xml:space="preserve">  source           = Deviation</w:t>
        <w:br/>
        <w:t xml:space="preserve">  area_affected    = Manufacturing - Coating Suite 2</w:t>
        <w:br/>
        <w:t xml:space="preserve">  equipment_product = Coater (GLATT GC-1000)</w:t>
        <w:br/>
        <w:t xml:space="preserve">  initial_severity = High</w:t>
        <w:br/>
        <w:t xml:space="preserve">  document         = (optional file upload)</w:t>
        <w:br/>
      </w:r>
    </w:p>
    <w:p>
      <w:pPr>
        <w:pStyle w:val="Heading3"/>
      </w:pPr>
      <w:r>
        <w:rPr>
          <w:color w:val="302D29"/>
        </w:rPr>
        <w:t>Sample response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{</w:t>
        <w:br/>
        <w:t xml:space="preserve">  "capa_id": "CAPA-2026-304",</w:t>
        <w:br/>
        <w:t xml:space="preserve">  "customer_id": "CUST_001",</w:t>
        <w:br/>
        <w:t xml:space="preserve">  "status": "Open",</w:t>
        <w:br/>
        <w:t xml:space="preserve">  "created_at": "2026-04-30T12:30:26.922497",</w:t>
        <w:br/>
        <w:t xml:space="preserve">  "is_recurring": true,</w:t>
        <w:br/>
        <w:t xml:space="preserve">  "similar_capas": [</w:t>
        <w:br/>
        <w:t xml:space="preserve">    {</w:t>
        <w:br/>
        <w:t xml:space="preserve">      "capa_id": "CAPA-2023-089",</w:t>
        <w:br/>
        <w:t xml:space="preserve">      "similarity_score": 0.95,</w:t>
        <w:br/>
        <w:t xml:space="preserve">      "description": "Both involve coating defects on similar equipment.",</w:t>
        <w:br/>
        <w:t xml:space="preserve">      "was_effective": false</w:t>
        <w:br/>
        <w:t xml:space="preserve">    }</w:t>
        <w:br/>
        <w:t xml:space="preserve">  ],</w:t>
        <w:br/>
        <w:t xml:space="preserve">  "recurrence_alert": "Recurring coating defects detected, with prior ineffective CAPA.",</w:t>
        <w:br/>
        <w:t xml:space="preserve">  "pattern_detected": "Coating defects on coater equipment are recurring.",</w:t>
        <w:br/>
        <w:t xml:space="preserve">  "ai_recommendation": "Investigate root cause of coating defects on coater equipment.",</w:t>
        <w:br/>
        <w:t xml:space="preserve">  "risk_score": 0.85,</w:t>
        <w:br/>
        <w:t xml:space="preserve">  "message": "⚠️ RECURRING ISSUE — CAPA-2026-304 created. Escalation recommended."</w:t>
        <w:br/>
        <w:t>}</w:t>
      </w:r>
    </w:p>
    <w:p>
      <w:pPr>
        <w:pStyle w:val="Heading3"/>
      </w:pPr>
      <w:r>
        <w:rPr>
          <w:color w:val="302D29"/>
        </w:rPr>
        <w:t>Sample inputs that produce rich responses</w:t>
      </w:r>
    </w:p>
    <w:p>
      <w:r>
        <w:rPr>
          <w:b w:val="0"/>
          <w:i/>
          <w:sz w:val="22"/>
        </w:rPr>
        <w:t>These are validated examples; the first reliably triggers the recurring-issue path:</w:t>
      </w:r>
    </w:p>
    <w:p>
      <w:r>
        <w:rPr>
          <w:b/>
          <w:i w:val="0"/>
          <w:color w:val="8B6914"/>
          <w:sz w:val="20"/>
        </w:rPr>
        <w:t>• Coating defects (recurring)</w:t>
      </w:r>
    </w:p>
    <w:p>
      <w:r>
        <w:rPr>
          <w:b w:val="0"/>
          <w:i w:val="0"/>
          <w:sz w:val="20"/>
        </w:rPr>
        <w:t>Source: Deviation · Area: Manufacturing - Coating Suite 2 · Equipment: Coater (GLATT GC-1000) · Severity: High</w:t>
        <w:br/>
        <w:t>Problem: Film coating thickness variation observed on tablet batch BX-2026-088. ~12% of units below spec at QC. Operator reports erratic spray pattern from gun #3.</w:t>
      </w:r>
    </w:p>
    <w:p>
      <w:r>
        <w:rPr>
          <w:b/>
          <w:i w:val="0"/>
          <w:color w:val="8B6914"/>
          <w:sz w:val="20"/>
        </w:rPr>
        <w:t>• Tablet hardness OOS</w:t>
      </w:r>
    </w:p>
    <w:p>
      <w:r>
        <w:rPr>
          <w:b w:val="0"/>
          <w:i w:val="0"/>
          <w:sz w:val="20"/>
        </w:rPr>
        <w:t>Source: OOS · Area: Manufacturing - Compression Suite 1 · Equipment: Tablet Press (Korsch XL-100) · Severity: Critical</w:t>
        <w:br/>
        <w:t>Problem: Tablet hardness OOS — average 4.2 kP vs spec 6–10 kP on stratified sampling of batch TX-2026-044. Compression force log shows downward drift over 2 hrs.</w:t>
      </w:r>
    </w:p>
    <w:p>
      <w:r>
        <w:rPr>
          <w:b/>
          <w:i w:val="0"/>
          <w:color w:val="8B6914"/>
          <w:sz w:val="20"/>
        </w:rPr>
        <w:t>• Cleaning validation failure</w:t>
      </w:r>
    </w:p>
    <w:p>
      <w:r>
        <w:rPr>
          <w:b w:val="0"/>
          <w:i w:val="0"/>
          <w:sz w:val="20"/>
        </w:rPr>
        <w:t>Source: Deviation · Area: API Manufacturing - Reactor Bay · Equipment: Reactor R-301 (Pfaudler 500L) · Severity: Critical</w:t>
        <w:br/>
        <w:t>Problem: Swab samples from CIP cycle on Reactor R-301 returned TOC 18 ppb against 10 ppb residue limit. Adjacent product changeover scheduled for tomorrow.</w:t>
      </w:r>
    </w:p>
    <w:p>
      <w:r>
        <w:rPr>
          <w:b/>
          <w:i w:val="0"/>
          <w:color w:val="8B6914"/>
          <w:sz w:val="20"/>
        </w:rPr>
        <w:t>• HVAC excursion</w:t>
      </w:r>
    </w:p>
    <w:p>
      <w:r>
        <w:rPr>
          <w:b w:val="0"/>
          <w:i w:val="0"/>
          <w:sz w:val="20"/>
        </w:rPr>
        <w:t>Source: Deviation · Area: Sterile Filling - ISO 8 Cleanroom · Equipment: HVAC AHU-04 · Severity: Critical</w:t>
        <w:br/>
        <w:t>Problem: Class 100,000 cleanroom particle count exceeded action limit (0.5µm &gt; 3,520,000/m³) for 14 minutes during aseptic fill of batch SF-2026-012.</w:t>
      </w:r>
    </w:p>
    <w:p>
      <w:r>
        <w:rPr>
          <w:b w:val="0"/>
          <w:i w:val="0"/>
          <w:sz w:val="20"/>
        </w:rPr>
        <w:t>On Accept &amp; close, the user is navigated to the AI CAPA Lifecycle page (/ai-capa/[capaId]) so they can run the rest of the lifecycle.</w:t>
      </w:r>
    </w:p>
    <w:p>
      <w:r>
        <w:br w:type="page"/>
      </w:r>
    </w:p>
    <w:p>
      <w:pPr>
        <w:pStyle w:val="Heading1"/>
      </w:pPr>
      <w:r>
        <w:rPr>
          <w:color w:val="302D29"/>
        </w:rPr>
        <w:t>4. AI CAPA Lifecycle</w:t>
      </w:r>
    </w:p>
    <w:p>
      <w:r>
        <w:rPr>
          <w:b w:val="0"/>
          <w:i w:val="0"/>
          <w:sz w:val="22"/>
        </w:rPr>
        <w:t>The lifecycle page at /ai-capa/[capaId] is the operational centre for one CAPA. It loads every stage in parallel and presents each one as a card with either the data or a Submit button. Stages are gated — Action Plan unlocks once an RCA exists, Monitoring and Effectiveness unlock once the Action Plan exists, and Closure requires Effectiveness.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i-capa-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AI CAPA Lifecycle dashboard</w:t>
      </w:r>
    </w:p>
    <w:p>
      <w:pPr>
        <w:pStyle w:val="Heading2"/>
      </w:pPr>
      <w:r>
        <w:rPr>
          <w:color w:val="302D29"/>
        </w:rPr>
        <w:t>RCA submission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/api/v1/rca/submit</w:t>
        <w:br/>
        <w:t>Headers: auth: &lt;access_token&gt;</w:t>
        <w:br/>
        <w:br/>
        <w:t>{</w:t>
        <w:br/>
        <w:t xml:space="preserve">  "capa_id": "CAPA-2026-304",</w:t>
        <w:br/>
        <w:t xml:space="preserve">  "customer_id": "CUST_001",</w:t>
        <w:br/>
        <w:t xml:space="preserve">  "rca_method": "5-Why",</w:t>
        <w:br/>
        <w:t xml:space="preserve">  "evidence": "Operator log shows spray nozzle pressure drift over 2 hours."</w:t>
        <w:br/>
        <w:t>}</w:t>
      </w:r>
    </w:p>
    <w:p>
      <w:pPr>
        <w:pStyle w:val="Heading2"/>
      </w:pPr>
      <w:r>
        <w:rPr>
          <w:color w:val="302D29"/>
        </w:rPr>
        <w:t>Action Plan submission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/api/v1/action-plan/submit</w:t>
        <w:br/>
        <w:t>Headers: auth: &lt;access_token&gt;</w:t>
        <w:br/>
        <w:br/>
        <w:t>{</w:t>
        <w:br/>
        <w:t xml:space="preserve">  "capa_id": "CAPA-2026-304",</w:t>
        <w:br/>
        <w:t xml:space="preserve">  "customer_id": "CUST_001",</w:t>
        <w:br/>
        <w:t xml:space="preserve">  "rca_id": "RCA-2026-101",</w:t>
        <w:br/>
        <w:t xml:space="preserve">  "actions": [</w:t>
        <w:br/>
        <w:t xml:space="preserve">    {</w:t>
        <w:br/>
        <w:t xml:space="preserve">      "action_description": "Recalibrate spray nozzle gun #3 and update SOP",</w:t>
        <w:br/>
        <w:t xml:space="preserve">      "responsible_person": "QA Manager",</w:t>
        <w:br/>
        <w:t xml:space="preserve">      "due_date": "2026-05-15"</w:t>
        <w:br/>
        <w:t xml:space="preserve">    },</w:t>
        <w:br/>
        <w:t xml:space="preserve">    {</w:t>
        <w:br/>
        <w:t xml:space="preserve">      "action_description": "Retrain all operators on coater calibration",</w:t>
        <w:br/>
        <w:t xml:space="preserve">      "responsible_person": "Training Lead",</w:t>
        <w:br/>
        <w:t xml:space="preserve">      "due_date": "2026-05-30"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rPr>
          <w:color w:val="302D29"/>
        </w:rPr>
        <w:t>Monitoring check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/api/v1/monitoring/check</w:t>
        <w:br/>
        <w:t>Headers: auth: &lt;access_token&gt;</w:t>
        <w:br/>
        <w:br/>
        <w:t>{</w:t>
        <w:br/>
        <w:t xml:space="preserve">  "capa_id": "CAPA-2026-304",</w:t>
        <w:br/>
        <w:t xml:space="preserve">  "customer_id": "CUST_001",</w:t>
        <w:br/>
        <w:t xml:space="preserve">  "action_plan_id": "AP-2026-201",</w:t>
        <w:br/>
        <w:t xml:space="preserve">  "action_updates": [</w:t>
        <w:br/>
        <w:t xml:space="preserve">    {</w:t>
        <w:br/>
        <w:t xml:space="preserve">      "action_description": "Recalibrate spray nozzle gun #3",</w:t>
        <w:br/>
        <w:t xml:space="preserve">      "responsible_person": "QA Manager",</w:t>
        <w:br/>
        <w:t xml:space="preserve">      "due_date": "2026-05-15",</w:t>
        <w:br/>
        <w:t xml:space="preserve">      "status": "Completed",</w:t>
        <w:br/>
        <w:t xml:space="preserve">      "progress_note": "Calibrated 2026-05-12; new SOP issued"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rPr>
          <w:color w:val="302D29"/>
        </w:rPr>
        <w:t>Effectiveness check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/api/v1/effectiveness/check</w:t>
        <w:br/>
        <w:t>Headers: auth: &lt;access_token&gt;</w:t>
        <w:br/>
        <w:br/>
        <w:t>{</w:t>
        <w:br/>
        <w:t xml:space="preserve">  "capa_id": "CAPA-2026-304",</w:t>
        <w:br/>
        <w:t xml:space="preserve">  "customer_id": "CUST_001",</w:t>
        <w:br/>
        <w:t xml:space="preserve">  "action_plan_id": "AP-2026-201",</w:t>
        <w:br/>
        <w:t xml:space="preserve">  "days_since_capa": 90,</w:t>
        <w:br/>
        <w:t xml:space="preserve">  "evidence_items": [</w:t>
        <w:br/>
        <w:t xml:space="preserve">    {</w:t>
        <w:br/>
        <w:t xml:space="preserve">      "action_description": "Recalibrate spray nozzle gun #3",</w:t>
        <w:br/>
        <w:t xml:space="preserve">      "completed": true,</w:t>
        <w:br/>
        <w:t xml:space="preserve">      "evidence_attached": true,</w:t>
        <w:br/>
        <w:t xml:space="preserve">      "evidence_note": "Calibration record + updated SOP attached"</w:t>
        <w:br/>
        <w:t xml:space="preserve">    }</w:t>
        <w:br/>
        <w:t xml:space="preserve">  ],</w:t>
        <w:br/>
        <w:t xml:space="preserve">  "trend_data": [</w:t>
        <w:br/>
        <w:t xml:space="preserve">    {</w:t>
        <w:br/>
        <w:t xml:space="preserve">      "metric_name": "Coating defects",</w:t>
        <w:br/>
        <w:t xml:space="preserve">      "before_capa": 4.2,</w:t>
        <w:br/>
        <w:t xml:space="preserve">      "after_capa": 0.5,</w:t>
        <w:br/>
        <w:t xml:space="preserve">      "unit": "per month"</w:t>
        <w:br/>
        <w:t xml:space="preserve">    }</w:t>
        <w:br/>
        <w:t xml:space="preserve">  ],</w:t>
        <w:br/>
        <w:t xml:space="preserve">  "new_issues_reported": false</w:t>
        <w:br/>
        <w:t>}</w:t>
      </w:r>
    </w:p>
    <w:p>
      <w:pPr>
        <w:pStyle w:val="Heading2"/>
      </w:pPr>
      <w:r>
        <w:rPr>
          <w:color w:val="302D29"/>
        </w:rPr>
        <w:t>Closure</w:t>
      </w:r>
    </w:p>
    <w:p>
      <w:r>
        <w:rPr>
          <w:b w:val="0"/>
          <w:i w:val="0"/>
          <w:sz w:val="22"/>
        </w:rPr>
        <w:t>Closure is gated by Effectiveness and requires a 21 CFR Part 11 compliant electronic signature. The dialog warns that the signature is logged immutably.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/api/v1/closure/initiate</w:t>
        <w:br/>
        <w:t>Headers: auth: &lt;access_token&gt;</w:t>
        <w:br/>
        <w:br/>
        <w:t>{</w:t>
        <w:br/>
        <w:t xml:space="preserve">  "capa_id": "CAPA-2026-304",</w:t>
        <w:br/>
        <w:t xml:space="preserve">  "customer_id": "CUST_001",</w:t>
        <w:br/>
        <w:t xml:space="preserve">  "effectiveness_id": "EFF-2026-501",</w:t>
        <w:br/>
        <w:t xml:space="preserve">  "approved_by": "Dr. Priya Sharma",</w:t>
        <w:br/>
        <w:t xml:space="preserve">  "designation": "QA Head",</w:t>
        <w:br/>
        <w:t xml:space="preserve">  "electronic_signature": "PS-2026-QA",</w:t>
        <w:br/>
        <w:t xml:space="preserve">  "closure_rationale": "All actions completed with evidence. No recurrence in 90 days.",</w:t>
        <w:br/>
        <w:t xml:space="preserve">  "related_capas_reviewed": true,</w:t>
        <w:br/>
        <w:t xml:space="preserve">  "document_changes_approved": true</w:t>
        <w:br/>
        <w:t>}</w:t>
      </w:r>
    </w:p>
    <w:p>
      <w:r>
        <w:br w:type="page"/>
      </w:r>
    </w:p>
    <w:p>
      <w:pPr>
        <w:pStyle w:val="Heading1"/>
      </w:pPr>
      <w:r>
        <w:rPr>
          <w:color w:val="302D29"/>
        </w:rPr>
        <w:t>5. Dismissing recurrence alerts</w:t>
      </w:r>
    </w:p>
    <w:p>
      <w:r>
        <w:rPr>
          <w:b w:val="0"/>
          <w:i w:val="0"/>
          <w:sz w:val="22"/>
        </w:rPr>
        <w:t>When the AI CAPA result panel surfaces a recurrence alert, a Dismiss alert button sits directly under it. Clicking expands an inline form with a reason field (≥ 5 characters) and an electronic signature field. The dismissal is logged in the audit trail with dismissed_by set to the logged-in user's name.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/api/v1/capa/dismiss-alert</w:t>
        <w:br/>
        <w:t>Headers: auth: &lt;access_token&gt;</w:t>
        <w:br/>
        <w:br/>
        <w:t>{</w:t>
        <w:br/>
        <w:t xml:space="preserve">  "capa_id": "CAPA-2026-304",</w:t>
        <w:br/>
        <w:t xml:space="preserve">  "alert_type": "recurrence_alert",</w:t>
        <w:br/>
        <w:t xml:space="preserve">  "dismissal_reason": "Investigated and confirmed different root cause; see RCA-2026-101.",</w:t>
        <w:br/>
        <w:t xml:space="preserve">  "electronic_signature": "PS-2026-001",</w:t>
        <w:br/>
        <w:t xml:space="preserve">  "dismissed_by": "Dr. Priya Sharma"</w:t>
        <w:br/>
        <w:t>}</w:t>
      </w:r>
    </w:p>
    <w:p>
      <w:r>
        <w:br w:type="page"/>
      </w:r>
    </w:p>
    <w:p>
      <w:pPr>
        <w:pStyle w:val="Heading1"/>
      </w:pPr>
      <w:r>
        <w:rPr>
          <w:color w:val="302D29"/>
        </w:rPr>
        <w:t>6. AI CAPA index</w:t>
      </w:r>
    </w:p>
    <w:p>
      <w:r>
        <w:rPr>
          <w:b w:val="0"/>
          <w:i w:val="0"/>
          <w:sz w:val="22"/>
        </w:rPr>
        <w:t>The /ai-capa page lists every backend CAPA for the current customer, with quick stats (total / open / recurring / high risk), per-row severity / status / risk-score badges, and click-through to the lifecycle page. Super admins also get a My customer / All customers toggle.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capa-ind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AI CAPAs index</w:t>
      </w:r>
    </w:p>
    <w:p>
      <w:pPr>
        <w:pStyle w:val="Heading3"/>
      </w:pPr>
      <w:r>
        <w:rPr>
          <w:color w:val="302D29"/>
        </w:rPr>
        <w:t>Sample response (capa/customer)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GET /api/v1/capa/customer/CUST_001</w:t>
        <w:br/>
        <w:t>Headers: auth: &lt;access_token&gt;</w:t>
        <w:br/>
        <w:br/>
        <w:t>200 OK</w:t>
        <w:br/>
        <w:t>{</w:t>
        <w:br/>
        <w:t xml:space="preserve">  "customer_id": "CUST_001",</w:t>
        <w:br/>
        <w:t xml:space="preserve">  "total": 4,</w:t>
        <w:br/>
        <w:t xml:space="preserve">  "capas": [</w:t>
        <w:br/>
        <w:t xml:space="preserve">    {</w:t>
        <w:br/>
        <w:t xml:space="preserve">      "capa_id": "CAPA-2026-304",</w:t>
        <w:br/>
        <w:t xml:space="preserve">      "problem_statement": "tablet coating",</w:t>
        <w:br/>
        <w:t xml:space="preserve">      "source": "deviation",</w:t>
        <w:br/>
        <w:t xml:space="preserve">      "severity": "major",</w:t>
        <w:br/>
        <w:t xml:space="preserve">      "status": "Open",</w:t>
        <w:br/>
        <w:t xml:space="preserve">      "is_recurring": true,</w:t>
        <w:br/>
        <w:t xml:space="preserve">      "risk_score": 0.85,</w:t>
        <w:br/>
        <w:t xml:space="preserve">      "created_at": "2026-04-30T12:30:26.922497"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rPr>
          <w:color w:val="302D29"/>
        </w:rPr>
        <w:t>7. Audit Trail</w:t>
      </w:r>
    </w:p>
    <w:p>
      <w:r>
        <w:rPr>
          <w:b w:val="0"/>
          <w:i w:val="0"/>
          <w:sz w:val="22"/>
        </w:rPr>
        <w:t>The Audit Trail page sits in the Readiness &amp; Governance section. The Local tab shows the in-app Redux audit log; the AI Backend tab fetches /api/v1/audit/all and renders the backend's audit_logs collection (action_type, feature_id, record_id, username, status, audit_id, timestamp).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lo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Audit Trail — Local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udit-a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Audit Trail — AI Backend tab</w:t>
      </w:r>
    </w:p>
    <w:p>
      <w:pPr>
        <w:pStyle w:val="Heading3"/>
      </w:pPr>
      <w:r>
        <w:rPr>
          <w:color w:val="302D29"/>
        </w:rPr>
        <w:t>Sample response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GET /api/v1/audit/all</w:t>
        <w:br/>
        <w:t>Headers: auth: &lt;access_token&gt;</w:t>
        <w:br/>
        <w:br/>
        <w:t>200 OK</w:t>
        <w:br/>
        <w:t>{</w:t>
        <w:br/>
        <w:t xml:space="preserve">  "total": 6,</w:t>
        <w:br/>
        <w:t xml:space="preserve">  "audit_logs": [</w:t>
        <w:br/>
        <w:t xml:space="preserve">    {</w:t>
        <w:br/>
        <w:t xml:space="preserve">      "audit_id": "AUDIT-20260430123026-ac1bd3b9",</w:t>
        <w:br/>
        <w:t xml:space="preserve">      "action_type": "create_capa",</w:t>
        <w:br/>
        <w:t xml:space="preserve">      "feature_id": "AI-100",</w:t>
        <w:br/>
        <w:t xml:space="preserve">      "record_id": "CAPA-2026-304",</w:t>
        <w:br/>
        <w:t xml:space="preserve">      "username": "qa_manager",</w:t>
        <w:br/>
        <w:t xml:space="preserve">      "status": "success",</w:t>
        <w:br/>
        <w:t xml:space="preserve">      "timestamp": "2026-04-30T12:30:26.951557"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rPr>
          <w:color w:val="302D29"/>
        </w:rPr>
        <w:t>8. AI Backend Tools</w:t>
      </w:r>
    </w:p>
    <w:p>
      <w:r>
        <w:rPr>
          <w:b w:val="0"/>
          <w:i w:val="0"/>
          <w:sz w:val="22"/>
        </w:rPr>
        <w:t>The /ai-tools page exposes every endpoint that doesn't have a dedicated UI surface — mostly the *Status/{id} GETs (which are redundant with the *ByCapa GETs already on the lifecycle page), plus audit/record, users/, and the two health checks. Each card mirrors the AI-Generated CAPA modal pattern: a header, a single input, a Submit button, and a JSON result panel.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i-too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AI Backend Tools page</w:t>
      </w:r>
    </w:p>
    <w:p>
      <w:pPr>
        <w:pStyle w:val="Heading3"/>
      </w:pPr>
      <w:r>
        <w:rPr>
          <w:color w:val="302D29"/>
        </w:rPr>
        <w:t>Sample diagnostic responses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GET /api/ai/health        → {"status": "AI assistant is running ✅"}</w:t>
        <w:br/>
        <w:t>GET /api/ai/voice/health  → {</w:t>
        <w:br/>
        <w:t xml:space="preserve">  "status": "Voice endpoints running ✅",</w:t>
        <w:br/>
        <w:t xml:space="preserve">  "endpoints": {"transcribe": "POST /api/ai/voice/transcribe",</w:t>
        <w:br/>
        <w:t xml:space="preserve">                "speak":      "POST /api/ai/voice/speak",</w:t>
        <w:br/>
        <w:t xml:space="preserve">                "voice_chat": "POST /api/ai/voice/chat"},</w:t>
        <w:br/>
        <w:t xml:space="preserve">  "voices": ["alloy","echo","fable","onyx","nova","shimmer"]</w:t>
        <w:br/>
        <w:t>}</w:t>
        <w:br/>
        <w:t>GET /api/v1/users/         → {"message": "Users endpoint working ✅"}</w:t>
        <w:br/>
      </w:r>
    </w:p>
    <w:p>
      <w:r>
        <w:br w:type="page"/>
      </w:r>
    </w:p>
    <w:p>
      <w:pPr>
        <w:pStyle w:val="Heading1"/>
      </w:pPr>
      <w:r>
        <w:rPr>
          <w:color w:val="302D29"/>
        </w:rPr>
        <w:t>9. Floating AI Chatbot</w:t>
      </w:r>
    </w:p>
    <w:p>
      <w:r>
        <w:rPr>
          <w:b w:val="0"/>
          <w:i w:val="0"/>
          <w:sz w:val="22"/>
        </w:rPr>
        <w:t>Every authenticated page (except /login and /site-picker) carries a floating chatbot bubble bottom-right. Read-only viewers don't see it. Right-click and drag the bubble to move it; position is cached per browser. Click to open the panel.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76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atbot-op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— Floating chatbot — empty panel</w:t>
      </w:r>
    </w:p>
    <w:p>
      <w:pPr>
        <w:pStyle w:val="Heading2"/>
      </w:pPr>
      <w:r>
        <w:rPr>
          <w:color w:val="302D29"/>
        </w:rPr>
        <w:t>Text mode</w:t>
      </w:r>
    </w:p>
    <w:p>
      <w:r>
        <w:rPr>
          <w:b w:val="0"/>
          <w:i w:val="0"/>
          <w:sz w:val="22"/>
        </w:rPr>
        <w:t>Type into the input box and press Enter to send. The full running history is sent with each message so the assistant answers in context.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/api/ai/chat</w:t>
        <w:br/>
        <w:t>Headers: auth: &lt;access_token&gt;</w:t>
        <w:br/>
        <w:br/>
        <w:t>{</w:t>
        <w:br/>
        <w:t xml:space="preserve">  "message": "How many CAPAs are open right now?",</w:t>
        <w:br/>
        <w:t xml:space="preserve">  "chat_history": [</w:t>
        <w:br/>
        <w:t xml:space="preserve">    {"role": "user", "content": "Tell me about CAPAs"},</w:t>
        <w:br/>
        <w:t xml:space="preserve">    {"role": "assistant", "content": "A CAPA is …"}</w:t>
        <w:br/>
        <w:t xml:space="preserve">  ]</w:t>
        <w:br/>
        <w:t>}</w:t>
        <w:br/>
        <w:br/>
        <w:t>200 OK</w:t>
        <w:br/>
        <w:t>{</w:t>
        <w:br/>
        <w:t xml:space="preserve">  "reply": "There are currently 3 open CAPAs for CUST_001 …",</w:t>
        <w:br/>
        <w:t xml:space="preserve">  "intent": "DB_QUERY",</w:t>
        <w:br/>
        <w:t xml:space="preserve">  "customer_id": "CUST_001"</w:t>
        <w:br/>
        <w:t>}</w:t>
      </w:r>
    </w:p>
    <w:p>
      <w:pPr>
        <w:pStyle w:val="Heading2"/>
      </w:pPr>
      <w:r>
        <w:rPr>
          <w:color w:val="302D29"/>
        </w:rPr>
        <w:t>Voice round-trip (mic button)</w:t>
      </w:r>
    </w:p>
    <w:p>
      <w:r>
        <w:rPr>
          <w:b w:val="0"/>
          <w:i w:val="0"/>
          <w:sz w:val="22"/>
        </w:rPr>
        <w:t>Click the mic button to record. The signal flows through a real-time DSP cleanup chain (high-pass → RNNoise → compressor → make-up gain) before it reaches Whisper, so background noise is suppressed at speech-recognition quality. A live VU-meter shows the audio level; the recording ends when you click Stop. After the preview, click Send to upload to /api/ai/voice/chat — the backend transcribes, generates a reply, and returns audio that auto-plays. The transcript and assistant text are also rendered in the chat for review.</w:t>
      </w:r>
    </w:p>
    <w:p>
      <w:r>
        <w:rPr>
          <w:b w:val="0"/>
          <w:i w:val="0"/>
          <w:sz w:val="22"/>
        </w:rPr>
        <w:t>The gear icon in the chatbot header opens a settings drawer with a Noise suppression slider (0% = raw mic, 100% = full RNNoise wet signal). Setting persists across reloads and live-updates while you record.</w:t>
      </w:r>
    </w:p>
    <w:p>
      <w:pPr>
        <w:pStyle w:val="Heading2"/>
      </w:pPr>
      <w:r>
        <w:rPr>
          <w:color w:val="302D29"/>
        </w:rPr>
        <w:t>Dictate (Edit pencil button)</w:t>
      </w:r>
    </w:p>
    <w:p>
      <w:r>
        <w:rPr>
          <w:b w:val="0"/>
          <w:i w:val="0"/>
          <w:sz w:val="22"/>
        </w:rPr>
        <w:t>The pencil icon next to the mic uses /api/ai/voice/transcribe to drop your speech into the input box as text. Useful when you want to review and edit before sending.</w:t>
      </w:r>
    </w:p>
    <w:p>
      <w:pPr>
        <w:pStyle w:val="Heading2"/>
      </w:pPr>
      <w:r>
        <w:rPr>
          <w:color w:val="302D29"/>
        </w:rPr>
        <w:t>Speak this reply (speaker icon on assistant bubble)</w:t>
      </w:r>
    </w:p>
    <w:p>
      <w:r>
        <w:rPr>
          <w:b w:val="0"/>
          <w:i w:val="0"/>
          <w:sz w:val="22"/>
        </w:rPr>
        <w:t>Every assistant text message has a small speaker icon. Click to call /api/ai/voice/speak with voice="nova" and play the audio.</w:t>
      </w:r>
    </w:p>
    <w:p>
      <w:r>
        <w:br w:type="page"/>
      </w:r>
    </w:p>
    <w:p>
      <w:pPr>
        <w:pStyle w:val="Heading1"/>
      </w:pPr>
      <w:r>
        <w:rPr>
          <w:color w:val="302D29"/>
        </w:rPr>
        <w:t>10. User signup flows</w:t>
      </w:r>
    </w:p>
    <w:p>
      <w:r>
        <w:rPr>
          <w:b w:val="0"/>
          <w:i w:val="0"/>
          <w:sz w:val="22"/>
        </w:rPr>
        <w:t>Three places in the app create users on the AI backend, all via /api/v1/auth/signup:</w:t>
      </w:r>
    </w:p>
    <w:p>
      <w:r>
        <w:rPr>
          <w:b w:val="0"/>
          <w:i w:val="0"/>
          <w:sz w:val="20"/>
        </w:rPr>
        <w:t>1. Customer Accounts (super admin) — when a new customer is created, the customer admin is registered with a generated CUST_xxx that becomes both customer_id and user_id.</w:t>
      </w:r>
    </w:p>
    <w:p>
      <w:r>
        <w:rPr>
          <w:b w:val="0"/>
          <w:i w:val="0"/>
          <w:sz w:val="20"/>
        </w:rPr>
        <w:t>2. Settings → Users (customer admin) — when a tenant user is added, signup runs with the user's id as user_id and the customer admin's CUST_xxx as customer_id.</w:t>
      </w:r>
    </w:p>
    <w:p>
      <w:r>
        <w:rPr>
          <w:b w:val="0"/>
          <w:i w:val="0"/>
          <w:sz w:val="20"/>
        </w:rPr>
        <w:t>3. Login self-heal — if the user logs in but isn't registered yet (e.g. seeded mock accounts), refreshAiToken auto-runs signup with the credentials they typed.</w:t>
      </w:r>
    </w:p>
    <w:p>
      <w:pPr>
        <w:pStyle w:val="Heading3"/>
      </w:pPr>
      <w:r>
        <w:rPr>
          <w:color w:val="302D29"/>
        </w:rPr>
        <w:t>Sample signup payload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POST /api/v1/auth/signup</w:t>
        <w:br/>
        <w:t>Content-Type: application/json</w:t>
        <w:br/>
        <w:br/>
        <w:t>{</w:t>
        <w:br/>
        <w:t xml:space="preserve">  "user_id": "USER-A1B2C3D4",</w:t>
        <w:br/>
        <w:t xml:space="preserve">  "username": "ramu",</w:t>
        <w:br/>
        <w:t xml:space="preserve">  "email": "ramu@example.com",</w:t>
        <w:br/>
        <w:t xml:space="preserve">  "password": "secret",</w:t>
        <w:br/>
        <w:t xml:space="preserve">  "customer_id": "CUST_001",</w:t>
        <w:br/>
        <w:t xml:space="preserve">  "role": "qa_manager"</w:t>
        <w:br/>
        <w:t>}</w:t>
        <w:br/>
        <w:br/>
        <w:t>201 Created</w:t>
        <w:br/>
        <w:t>{</w:t>
        <w:br/>
        <w:t xml:space="preserve">  "access_token": "eyJ…",</w:t>
        <w:br/>
        <w:t xml:space="preserve">  "token_type": "Bearer",</w:t>
        <w:br/>
        <w:t xml:space="preserve">  "username": "ramu",</w:t>
        <w:br/>
        <w:t xml:space="preserve">  "customer_id": "CUST_001",</w:t>
        <w:br/>
        <w:t xml:space="preserve">  "role": "qa_manager",</w:t>
        <w:br/>
        <w:t xml:space="preserve">  "message": "✅ Account created for ramu."</w:t>
        <w:br/>
        <w:t>}</w:t>
      </w:r>
    </w:p>
    <w:p>
      <w:r>
        <w:rPr>
          <w:b w:val="0"/>
          <w:i/>
          <w:sz w:val="20"/>
        </w:rPr>
        <w:t>Validation rules (backend): username ≥ 1 char, password ≥ 1 char, email ≥ 5 chars. user_id and customer_id are opaque strings — the frontend generates user_id values on demand.</w:t>
      </w:r>
    </w:p>
    <w:p>
      <w:r>
        <w:br w:type="page"/>
      </w:r>
    </w:p>
    <w:p>
      <w:pPr>
        <w:pStyle w:val="Heading1"/>
      </w:pPr>
      <w:r>
        <w:rPr>
          <w:color w:val="302D29"/>
        </w:rPr>
        <w:t>Appendix A — Quick reference</w:t>
      </w:r>
    </w:p>
    <w:p>
      <w:pPr>
        <w:pStyle w:val="Heading2"/>
      </w:pPr>
      <w:r>
        <w:rPr>
          <w:color w:val="302D29"/>
        </w:rPr>
        <w:t>Roles and visibility</w:t>
      </w:r>
    </w:p>
    <w:p>
      <w:r>
        <w:rPr>
          <w:b w:val="0"/>
          <w:i w:val="0"/>
          <w:sz w:val="20"/>
        </w:rPr>
        <w:t>• super_admin / customer_admin / qa_head / qc_lab_director / regulatory_affairs / csv_val_lead / it_cdo / operations_head / viewer</w:t>
      </w:r>
    </w:p>
    <w:p>
      <w:r>
        <w:rPr>
          <w:b w:val="0"/>
          <w:i w:val="0"/>
          <w:sz w:val="20"/>
        </w:rPr>
        <w:t>• Floating chatbot: visible to all roles except viewer.</w:t>
      </w:r>
    </w:p>
    <w:p>
      <w:r>
        <w:rPr>
          <w:b w:val="0"/>
          <w:i w:val="0"/>
          <w:sz w:val="20"/>
        </w:rPr>
        <w:t>• AI CAPA button on Tracker: customer_admin and any role with create permission.</w:t>
      </w:r>
    </w:p>
    <w:p>
      <w:r>
        <w:rPr>
          <w:b w:val="0"/>
          <w:i w:val="0"/>
          <w:sz w:val="20"/>
        </w:rPr>
        <w:t>• /ai-capa, /ai-capa/[id], /ai-tools, /audit-trail: every authenticated user.</w:t>
      </w:r>
    </w:p>
    <w:p>
      <w:pPr>
        <w:pStyle w:val="Heading2"/>
      </w:pPr>
      <w:r>
        <w:rPr>
          <w:color w:val="302D29"/>
        </w:rPr>
        <w:t>Common error responses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401 Invalid username or password.        wrong creds on /auth/login</w:t>
        <w:br/>
        <w:t>401 Invalid token. Please login.         missing or expired auth header</w:t>
        <w:br/>
        <w:t>422 Field required …                     missing form/body field</w:t>
        <w:br/>
        <w:t>404 (no body)                            not-yet-submitted stage on a *ByCapa GET</w:t>
        <w:br/>
        <w:t>500 AI chat failed: &lt;ExceptionType&gt;      uncaught error inside chat() / RAG / DB</w:t>
        <w:br/>
      </w:r>
    </w:p>
    <w:p>
      <w:pPr>
        <w:pStyle w:val="Heading2"/>
      </w:pPr>
      <w:r>
        <w:rPr>
          <w:color w:val="302D29"/>
        </w:rPr>
        <w:t>Console logging</w:t>
      </w:r>
    </w:p>
    <w:p>
      <w:r>
        <w:rPr>
          <w:b w:val="0"/>
          <w:i w:val="0"/>
          <w:sz w:val="20"/>
        </w:rPr>
        <w:t>Every API call from the frontend logs to the browser console in a consistent format:</w:t>
      </w:r>
    </w:p>
    <w:p>
      <w:pPr>
        <w:spacing w:after="120"/>
        <w:ind w:left="283"/>
      </w:pPr>
      <w:r>
        <w:rPr>
          <w:rFonts w:ascii="Consolas" w:hAnsi="Consolas"/>
          <w:sz w:val="18"/>
          <w:rFonts w:ascii="Consolas" w:hAnsi="Consolas"/>
        </w:rPr>
        <w:t>[aiAuth]    POST /api/v1/auth/login → sending {username: …, password: ***}</w:t>
        <w:br/>
        <w:t>[aiAuth]    POST /api/v1/auth/login ✓ 200 (1841ms) {access_token: …}</w:t>
        <w:br/>
        <w:t>[aiBackend] POST /api/v1/capa/create → sending</w:t>
        <w:br/>
        <w:t>[aiBackend] POST /api/v1/capa/create ✓ 201 (1142ms)</w:t>
        <w:br/>
        <w:t>[aiChat]    POST /api/ai/chat → sending</w:t>
        <w:br/>
        <w:t>[aiChat]    POST /api/ai/chat ✓ 200 (4126ms)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