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Linux </w:t>
      </w:r>
      <w:bookmarkStart w:colFirst="0" w:colLast="0" w:name="u4gdv458m3a4" w:id="0"/>
      <w:bookmarkEnd w:id="0"/>
      <w:r w:rsidDel="00000000" w:rsidR="00000000" w:rsidRPr="00000000">
        <w:rPr>
          <w:rtl w:val="0"/>
        </w:rPr>
        <w:t xml:space="preserve">Kernel and JVM Runtime Tuning for High-Partition Apache Kafka Clusters</w:t>
      </w:r>
    </w:p>
    <w:p w:rsidR="00000000" w:rsidDel="00000000" w:rsidP="00000000" w:rsidRDefault="00000000" w:rsidRPr="00000000" w14:paraId="00000002">
      <w:pPr>
        <w:rPr/>
      </w:pPr>
      <w:r w:rsidDel="00000000" w:rsidR="00000000" w:rsidRPr="00000000">
        <w:rPr>
          <w:rtl w:val="0"/>
        </w:rPr>
        <w:t xml:space="preserve">Author : Om Shree | Cloud Engineer | Global Platform Capabilities, FICO</w:t>
      </w:r>
    </w:p>
    <w:bookmarkStart w:colFirst="0" w:colLast="0" w:name="c6998sf6o1b2" w:id="1"/>
    <w:bookmarkEnd w:id="1"/>
    <w:p w:rsidR="00000000" w:rsidDel="00000000" w:rsidP="00000000" w:rsidRDefault="00000000" w:rsidRPr="00000000" w14:paraId="00000003">
      <w:pPr>
        <w:pStyle w:val="Heading2"/>
        <w:rPr/>
      </w:pPr>
      <w:r w:rsidDel="00000000" w:rsidR="00000000" w:rsidRPr="00000000">
        <w:rPr>
          <w:rtl w:val="0"/>
        </w:rPr>
        <w:t xml:space="preserve">Workload Profile and Scope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evaluates Linux kernel and JVM runtime tuning for a high-throughput Apache Kafka deployment with the following operating envelope:</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instance type</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r5b.16xlarge</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count</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 node count</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vCPU per broker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per broker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512 GiB</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EBS bandwidth per broker</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Gbps / 5,000 MB/s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EBS IOPS ceiling per broker</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~173K IOPS</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bandwidth per broker</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Gbps</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Topics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~12,000</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~130,000</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Replication factor</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partition replicas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~390,000</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payload size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KiB</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Sustained produce rate</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500K+ messages/s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SLA target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 ms service-level latency</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hours to 365 days, topic-dependent</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Cleanup policy</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and compact, topic-dependent</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deployment is not primarily constrained by raw Kafka capability. It is constrained by multiplicative metadata and replica cardinality. A 500K messages/s workload with 5 KiB payloads implies roughly 2.38 GiB/s of logical producer payload before protocol overhead, compression effects, batching, replication, acknowledgements, TLS, and consumer egress are considered. With replication factor 3, the cluster must absorb approximately 7.15 GiB/s of replicated broker-side disk append pressure before overhead. Even if compression reduces disk bytes, the broker still pays CPU, request scheduling, batching, indexing, replication, and metadata-management costs.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serious scaling dimension is partition density. With 130K partitions and RF=3, the cluster owns approximately 390K partition replicas. Distributed evenly across 12 brokers, each broker hosts roughly 32.5K partition replicas and leads roughly 10.8K partitions. That is a large operational surface. Each broker is not merely processing bytes; it is maintaining thousands of log directories, segment files, indexes, replica fetch positions, leader state, ISR state, delayed operations, file handles, memory maps, scheduler tasks, and background maintenance paths.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treats the broker as a coupled Linux/JVM/storage/network system. The goal is not to maximize a benchmark number. The goal is to preserve the following invariants under steady load, burst load, rolling restart, broker loss, partition reassignment, replica catch-up, compaction, retention deletion, and cold-cache consumer replay:</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 append latency remains bounded.</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Fetch latency remains bounded for hot and recently warm data.</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Replica lag does not amplify into ISR churn.</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Dirty-page writeback remains smooth rather than cliff-shaped.</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 remains available for Kafka log traffic.</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pauses do not violate broker timing assumptions.</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 queues do not hide overload until the SLA is already breached.</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cardinality does not exceed mmap, file descriptor, recovery, or controller/ZooKeeper capacity.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tuning document, but it is also a risk document. At this scale, a wrong knob rarely fails alone. It moves pressure into another subsystem.</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x70y7sn1g5v" w:id="2"/>
    <w:bookmarkEnd w:id="2"/>
    <w:p w:rsidR="00000000" w:rsidDel="00000000" w:rsidP="00000000" w:rsidRDefault="00000000" w:rsidRPr="00000000" w14:paraId="00000036">
      <w:pPr>
        <w:pStyle w:val="Heading2"/>
        <w:rPr/>
      </w:pPr>
      <w:r w:rsidDel="00000000" w:rsidR="00000000" w:rsidRPr="00000000">
        <w:rPr>
          <w:rtl w:val="0"/>
        </w:rPr>
        <w:t xml:space="preserve">1. Derived Broker Load Model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tuning the kernel or JVM, the broker-level load must be made explicit.</w:t>
      </w:r>
    </w:p>
    <w:bookmarkStart w:colFirst="0" w:colLast="0" w:name="di4l3lo0g7t5" w:id="3"/>
    <w:bookmarkEnd w:id="3"/>
    <w:p w:rsidR="00000000" w:rsidDel="00000000" w:rsidP="00000000" w:rsidRDefault="00000000" w:rsidRPr="00000000" w14:paraId="00000038">
      <w:pPr>
        <w:pStyle w:val="Heading3"/>
        <w:rPr/>
      </w:pPr>
      <w:r w:rsidDel="00000000" w:rsidR="00000000" w:rsidRPr="00000000">
        <w:rPr>
          <w:rtl w:val="0"/>
        </w:rPr>
        <w:t xml:space="preserve">1.1 Cluster Arithmetic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logical_produce_bytes_per_second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500,000 messages/s × 5 KiB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2.38 GiB/s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replicated_write_bytes_per_second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logical_produce_bytes_per_second × replication_factor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7.15 GiB/s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partition_replicas_total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130,000 ×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390,000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partition_replicas_per_broker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390,000 /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32,500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leader_partitions_per_broker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130,000 /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10,833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leader_produce_rate_per_broker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500,000 /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41,667 messages/s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leader_payload_per_broker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41,667 × 5 KiB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203 MiB/s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replicated_append_payload_per_broker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203 MiB/s ×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609 MiB/s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figures are intentionally payload-only. They exclude record batch overhead, Kafka protocol framing, compression ratio variance, index writes, filesystem metadata, replica acknowledgements, producer retries, TLS overhead, consumer fetch traffic, and page-cache misses. The practical implication is that each broker’s 5,000 MB/s EBS envelope looks large in the mean case, but recovery and replay can consume it quickly. The 20 Gbps network envelope is more sensitive because the same broker may simultaneously accept producer traffic, send consumer traffic, receive follower replication, send leader replication, and exchange control-plane traffic.</w:t>
      </w:r>
    </w:p>
    <w:bookmarkStart w:colFirst="0" w:colLast="0" w:name="h363u3a5or35" w:id="4"/>
    <w:bookmarkEnd w:id="4"/>
    <w:p w:rsidR="00000000" w:rsidDel="00000000" w:rsidP="00000000" w:rsidRDefault="00000000" w:rsidRPr="00000000" w14:paraId="0000003B">
      <w:pPr>
        <w:pStyle w:val="Heading3"/>
        <w:rPr/>
      </w:pPr>
      <w:r w:rsidDel="00000000" w:rsidR="00000000" w:rsidRPr="00000000">
        <w:rPr>
          <w:rtl w:val="0"/>
        </w:rPr>
        <w:t xml:space="preserve">1.2 The Real Scaling Problem: Partition Density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broker hosting ~32.5K replicas behaves differently from a broker hosting 2K replicas even at the same byte rate. The high-partition broker has:</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log segments,</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index and time-index files,</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file descriptors,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mmap areas,</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replica fetch state,</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leader/follower state transitions,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larger metadata propagation cost,</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heavier recovery scanning,</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larger controller/ZooKeeper state surface,</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background retention and compaction decisions,</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chances for a small subset of hot partitions to dominate CPU and network.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scale, byte throughput is only one axis. Partition cardinality is the more dangerous axis because it creates per-object overhead even when a partition is quiet.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Broker stress = f(bytes/sec, partitions, replicas, segments, retention, compaction, client fanout)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Bytes/sec tests disks and NICs.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Partitions test metadata, mmap, FDs, recovery, controller, scheduler, and heap.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Retention tests storage, segment count, and page-cache working 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Compaction tests background I/O and CPU isolation.</w: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qwin730xnrc" w:id="5"/>
    <w:bookmarkEnd w:id="5"/>
    <w:p w:rsidR="00000000" w:rsidDel="00000000" w:rsidP="00000000" w:rsidRDefault="00000000" w:rsidRPr="00000000" w14:paraId="0000004B">
      <w:pPr>
        <w:pStyle w:val="Heading2"/>
        <w:rPr/>
      </w:pPr>
      <w:r w:rsidDel="00000000" w:rsidR="00000000" w:rsidRPr="00000000">
        <w:rPr>
          <w:rtl w:val="0"/>
        </w:rPr>
        <w:t xml:space="preserve">2. Kafka Broker Hot Path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is fast because it is boring in the right places. Producers append to partition logs. Consumers fetch byte ranges. Followers fetch from leaders. The OS page cache absorbs recent writes and serves hot reads. Kafka avoids turning the broker heap into a data cache.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PRODUCE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Producer socket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Kafka network thread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 queue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Kafka request handler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Partition append / log segment append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Page cache dirty pages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Kernel flusher / block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EBS volume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FETCH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Consumer or follower fetch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Kafka network thread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 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Page cache hit? ── yes ──&gt; socket send / zero-copy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EBS read → page cache fill → socket send</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broker should therefore be tuned as a page-cache and network-transfer machine with a JVM control plane around it. Heap is important, but it is not the data plane. For this workload, the primary design error would be to overfit JVM flags while ignoring page-cache residency, mmap count, file descriptors, dirty-page writeback, and replica recovery.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v6xur8wvf64" w:id="6"/>
    <w:bookmarkEnd w:id="6"/>
    <w:p w:rsidR="00000000" w:rsidDel="00000000" w:rsidP="00000000" w:rsidRDefault="00000000" w:rsidRPr="00000000" w14:paraId="00000050">
      <w:pPr>
        <w:pStyle w:val="Heading1"/>
        <w:rPr/>
      </w:pPr>
      <w:r w:rsidDel="00000000" w:rsidR="00000000" w:rsidRPr="00000000">
        <w:rPr>
          <w:rtl w:val="0"/>
        </w:rPr>
        <w:t xml:space="preserve">I. Linux Kernel Tuning for Kafka Brokers</w:t>
      </w:r>
    </w:p>
    <w:bookmarkStart w:colFirst="0" w:colLast="0" w:name="8az8ym5b28et" w:id="7"/>
    <w:bookmarkEnd w:id="7"/>
    <w:p w:rsidR="00000000" w:rsidDel="00000000" w:rsidP="00000000" w:rsidRDefault="00000000" w:rsidRPr="00000000" w14:paraId="00000051">
      <w:pPr>
        <w:pStyle w:val="Heading2"/>
        <w:rPr/>
      </w:pPr>
      <w:r w:rsidDel="00000000" w:rsidR="00000000" w:rsidRPr="00000000">
        <w:rPr>
          <w:rtl w:val="0"/>
        </w:rPr>
        <w:t xml:space="preserve">3. Memory Model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broker memory must be divided into explicit ownership domains.</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D</w:t>
            </w:r>
            <w:r w:rsidDel="00000000" w:rsidR="00000000" w:rsidRPr="00000000">
              <w:rPr>
                <w:b w:val="1"/>
                <w:bCs w:val="1"/>
                <w:i w:val="0"/>
                <w:iCs w:val="0"/>
                <w:smallCaps w:val="0"/>
                <w:strike w:val="0"/>
                <w:color w:val="000000"/>
                <w:sz w:val="24"/>
                <w:szCs w:val="24"/>
                <w:u w:val="none"/>
                <w:shd w:fill="auto" w:val="clear"/>
                <w:vertAlign w:val="baseline"/>
                <w:rtl w:val="0"/>
              </w:rPr>
              <w:t xml:space="preserve">omain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Owner</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Kafka relevance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Failure mode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heap</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request objects, group/transaction state, delayed operations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GC pauses, OOM, request latency spikes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Direct/native memory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 libraries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buffers, compression, NIO, TLS, native allocations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Shadow heap, native OOM, container kill</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Linux kernel</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log segment cache; hot produce/fetch path</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Cold reads, follower lag, disk amplification</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 memory</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Linux kernel</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buffers, dentries, inodes, slab, block structures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reclaim stalls, socket pressure, allocation stalls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Mapped indexes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 kernel VM</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Offset/time indexes for log segments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vm.max_map_count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exhaustion</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r5b.16xlarge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512 GiB RAM, the heap should not be sized as though the broker were an in-memory database. A large heap reduces page cache and can make Kafka slower. For this cluster shape, the correct bias is: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Heap:       restrained and stable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Page cache: large and protected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Swap:       disabled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Dirty data: bounded explicitly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Direct mem: bounded and observed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Mmap count: sized from segment cardinality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FD limit:   sized from segment and connection cardinality</w:t>
      </w:r>
      <w:r w:rsidDel="00000000" w:rsidR="00000000" w:rsidRPr="00000000">
        <w:rPr>
          <w:rtl w:val="0"/>
        </w:rPr>
      </w:r>
    </w:p>
    <w:bookmarkStart w:colFirst="0" w:colLast="0" w:name="eb0qxdcz2x1c" w:id="8"/>
    <w:bookmarkEnd w:id="8"/>
    <w:p w:rsidR="00000000" w:rsidDel="00000000" w:rsidP="00000000" w:rsidRDefault="00000000" w:rsidRPr="00000000" w14:paraId="0000006D">
      <w:pPr>
        <w:pStyle w:val="Heading3"/>
        <w:rPr/>
      </w:pPr>
      <w:r w:rsidDel="00000000" w:rsidR="00000000" w:rsidRPr="00000000">
        <w:rPr>
          <w:rtl w:val="0"/>
        </w:rPr>
        <w:t xml:space="preserve">3.1 Heap vs Page Cache Budget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defensible starting allocation per broker:</w:t>
      </w:r>
    </w:p>
    <w:tbl>
      <w:tblPr>
        <w:tblStyle w:val="Table3"/>
        <w:tblW w:w="7920.0" w:type="dxa"/>
        <w:jc w:val="left"/>
        <w:tblInd w:w="-108.0" w:type="dxa"/>
        <w:tblLayout w:type="fixed"/>
        <w:tblLook w:val="0020"/>
      </w:tblPr>
      <w:tblGrid>
        <w:gridCol w:w="2376"/>
        <w:gridCol w:w="3168"/>
        <w:gridCol w:w="2376"/>
        <w:tblGridChange w:id="0">
          <w:tblGrid>
            <w:gridCol w:w="2376"/>
            <w:gridCol w:w="3168"/>
            <w:gridCol w:w="2376"/>
          </w:tblGrid>
        </w:tblGridChange>
      </w:tblGrid>
      <w:tr>
        <w:trPr>
          <w:cantSplit w:val="0"/>
          <w:tblHeader w:val="1"/>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envelope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heap</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24–48 GiB</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32 GiB; raise only if metadata/object evidence demands it.</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Direct/native memory</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8–32 GiB reserved</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Depends on TLS, compression, socket buffers, request sizes.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 + kernel + slab</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16–32 GiB reserved</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Inodes, dentries, TCP, block layer, page tables.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Remainder, usually 380+ GiB</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Critical for hot log reads and follower fetches.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64–128 GiB heap may look safe on a 512 GiB box, but it is usually a lazy answer. At 32.5K replicas per broker, some heap growth is expected from metadata and delayed operations, but the primary broker data path still wants page cache. Heap must be sized from live-set evidence, not machine size.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JVM memory envelope: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-Xms32g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-Xmx32g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-XX:MaxDirectMemorySize=16g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policy:</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Action</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Old-gen occupancy stable below 55–60% after full traffic cycle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heap unchanged.</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Old-gen steadily grows without traffic correlation</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Investigate leak / metadata accumulation before increasing heap.</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GC pressure high but old-gen stable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 allocation rate or tune young behavior; do not blindly add heap.</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pressure from partitions/groups/transactions is proven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to 48 GiB and remeasure page-cache impact.</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above 64 GiB appears necessary</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 as architectural signal: partition density, client behavior, metadata cardinality, or topic layout is likely excessive.</w:t>
            </w:r>
          </w:p>
        </w:tc>
      </w:tr>
    </w:tbl>
    <w:bookmarkStart w:colFirst="0" w:colLast="0" w:name="wg49ag6gyz48" w:id="9"/>
    <w:bookmarkEnd w:id="9"/>
    <w:p w:rsidR="00000000" w:rsidDel="00000000" w:rsidP="00000000" w:rsidRDefault="00000000" w:rsidRPr="00000000" w14:paraId="0000008E">
      <w:pPr>
        <w:pStyle w:val="Heading3"/>
        <w:rPr/>
      </w:pPr>
      <w:r w:rsidDel="00000000" w:rsidR="00000000" w:rsidRPr="00000000">
        <w:rPr>
          <w:rtl w:val="0"/>
        </w:rPr>
        <w:t xml:space="preserve">3.2 Swap</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Dedicated Kafka brokers should run without swap. If swap is present for platform reasons, set it so low that it acts as a last-resort safety mechanism rather than a routine memory tier.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vm.swappiness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Kafka broker that swaps is not degraded; it is entering an availability failure mode. Swapping request handlers, network threads, or replica fetchers can cause client timeouts, ISR movement, controller instability, and rolling failure under load.</w:t>
      </w:r>
    </w:p>
    <w:bookmarkStart w:colFirst="0" w:colLast="0" w:name="uof1u08wlri5" w:id="10"/>
    <w:bookmarkEnd w:id="10"/>
    <w:p w:rsidR="00000000" w:rsidDel="00000000" w:rsidP="00000000" w:rsidRDefault="00000000" w:rsidRPr="00000000" w14:paraId="00000092">
      <w:pPr>
        <w:pStyle w:val="Heading3"/>
        <w:rPr/>
      </w:pPr>
      <w:r w:rsidDel="00000000" w:rsidR="00000000" w:rsidRPr="00000000">
        <w:rPr>
          <w:rtl w:val="0"/>
        </w:rPr>
        <w:t xml:space="preserve">3.3 Dirty Page Writeback</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produces file-backed dirty pages. The kernel later writes them to EBS. If dirty limits are too high, the broker may appear healthy while dirty data accumulates, then experience a writeback cliff. If dirty limits are too low, foreground appenders are throttled too aggressively and throughput suffers.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512 GiB memory hosts, ratio-based dirty settings are dangerous because they scale with memory. Use byte limits.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point per broker: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vm.dirty_background_bytes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1073741824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 GiB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vm.dirty_bytes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8589934592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8 GiB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vm.dirty_expire_centisecs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30s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vm.dirty_writeback_centisecs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5s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intentionally begins writeback early and caps dirty exposure. With an average replicated append payload of ~609 MiB/s per broker before overhead, an 8 GiB hard dirty threshold represents only a short writeback buffer. That is the point. The SLA is 200 ms; hiding seconds of dirty data in memory is not free. It becomes future latency.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Trade-off</w:t>
      </w:r>
      <w:r w:rsidDel="00000000" w:rsidR="00000000" w:rsidRPr="00000000">
        <w:rPr>
          <w:rtl w:val="0"/>
        </w:rPr>
        <w:t xml:space="preserve"> 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atrix: -</w:t>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Dirty policy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Benefit</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Risk</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dirty limit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Predictable writeback, less cliff risk</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frequent throttling under bursts</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dirty limit</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Higher burst absorption</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Larger delayed writeback cliffs</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Ratio-based limit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Unsafe on large-memory brokers</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Byte-based limit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Predictable absolute exposure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be tuned against device bandwidth</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this cluster, the first production experiment should test 1/8 GiB, 2/16 GiB, and possibly 4/24 GiB dirty envelopes under producer load plus replica recovery. The winning configuration is the one that minimizes p99 append latency and I/O pressure during recovery, not the one with the highest synthetic throughput.</w:t>
      </w:r>
    </w:p>
    <w:bookmarkStart w:colFirst="0" w:colLast="0" w:name="cfb9kdnafzab" w:id="11"/>
    <w:bookmarkEnd w:id="11"/>
    <w:p w:rsidR="00000000" w:rsidDel="00000000" w:rsidP="00000000" w:rsidRDefault="00000000" w:rsidRPr="00000000" w14:paraId="000000A9">
      <w:pPr>
        <w:pStyle w:val="Heading3"/>
        <w:rPr/>
      </w:pPr>
      <w:r w:rsidDel="00000000" w:rsidR="00000000" w:rsidRPr="00000000">
        <w:rPr>
          <w:rtl w:val="0"/>
        </w:rPr>
        <w:t xml:space="preserve">3.4 </w:t>
      </w:r>
      <w:r w:rsidDel="00000000" w:rsidR="00000000" w:rsidRPr="00000000">
        <w:rPr>
          <w:rFonts w:ascii="Consolas" w:cs="Consolas" w:eastAsia="Consolas" w:hAnsi="Consolas"/>
          <w:sz w:val="22"/>
          <w:szCs w:val="22"/>
          <w:rtl w:val="0"/>
        </w:rPr>
        <w:t xml:space="preserve">vm.max_map_count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first-class Kafka setting at 130K partitions. Kafka maps log segment index files. Each segment typically has offset-index and time-index mappings. Therefore, mmap pressure scales with segment count, not message rate.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partition_replicas_per_broker ≈ 32,500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segments_per_replica = retained_bytes_per_replica / segment.bytes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mapped_index_files_per_broker ≈ 2 × partition_replicas_per_broker × segments_per_replica</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default Linux value around 65K is structurally unsafe for this partition density. With only one retained segment per replica, a broker is already near: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 32,500 = 65,000 mappings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before active segments, rolled segments, compacted topics, long-retention topics, non-log mappings, shared libraries, heap mappings, thread stacks, and fragmentation of VMA regions. Therefore,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262144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a serious ceiling for this workload. It may run until retention distribution or segment cardinality changes, then fail in a way that looks unrelated to throughput.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vm.max_map_count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2097152</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acceptable: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vm.max_map_count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1048576</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Rationale:</w:t>
      </w:r>
    </w:p>
    <w:tbl>
      <w:tblPr>
        <w:tblStyle w:val="Table6"/>
        <w:tblW w:w="7919.0" w:type="dxa"/>
        <w:jc w:val="left"/>
        <w:tblInd w:w="-108.0" w:type="dxa"/>
        <w:tblLayout w:type="fixed"/>
        <w:tblLook w:val="0020"/>
      </w:tblPr>
      <w:tblGrid>
        <w:gridCol w:w="4525"/>
        <w:gridCol w:w="3394"/>
        <w:tblGridChange w:id="0">
          <w:tblGrid>
            <w:gridCol w:w="4525"/>
            <w:gridCol w:w="3394"/>
          </w:tblGrid>
        </w:tblGridChange>
      </w:tblGrid>
      <w:tr>
        <w:trPr>
          <w:cantSplit w:val="0"/>
          <w:tblHeader w:val="1"/>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Assessment</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65,530 / 65,535</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Default-class value; unsafe for 32.5K replicas/broker.</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262,144</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acceptable if segment cardinality is tightly controlled.</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1,048,576</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Reasonable production floor.</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2,097,152</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for this workload due to partition density and retention variance.</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4,194,304</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Acceptable if long retention + small segment sizes are common; monitor VMA overhead.</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command: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/kafka-logs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Alerting policy:</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Live map usage</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Action</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&gt;40% of limit</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segment count trend.</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&gt;60% of limit</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Capacity risk; inspect retention and segment size.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&gt;75% of limit</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Block partition/retention expansion until mitigated.</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&gt;85% of limit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 as production incident precursor.</w:t>
            </w:r>
          </w:p>
        </w:tc>
      </w:tr>
    </w:tbl>
    <w:bookmarkStart w:colFirst="0" w:colLast="0" w:name="ilk5105u2nro" w:id="12"/>
    <w:bookmarkEnd w:id="12"/>
    <w:p w:rsidR="00000000" w:rsidDel="00000000" w:rsidP="00000000" w:rsidRDefault="00000000" w:rsidRPr="00000000" w14:paraId="000000CD">
      <w:pPr>
        <w:pStyle w:val="Heading3"/>
        <w:rPr/>
      </w:pPr>
      <w:r w:rsidDel="00000000" w:rsidR="00000000" w:rsidRPr="00000000">
        <w:rPr>
          <w:rtl w:val="0"/>
        </w:rPr>
        <w:t xml:space="preserve">3.5 File Descriptors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partition count, file descriptors must be sized from file cardinality, not guessed. A partition replica may have multiple segment files, index files, time-index files, transaction indexes, leader-epoch checkpoint files, producer snapshots, and active file handles. Connections also consume descriptors.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broker service limit: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LimitNOFILE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4000000</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LimitNOFILE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1000000</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Sizing model: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fd_budget ≈ safety_factor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open_segment_files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index_files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timeindex_files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txnindex_files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client_connections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interbroker_connections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 cleaner 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JVM/runtime descriptors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use a low FD ceiling and rely on alerts. FD exhaustion is abrupt. It can surface as log append failures, network accept failures, index access failures, or controller-visible broker instability.</w:t>
      </w:r>
    </w:p>
    <w:bookmarkStart w:colFirst="0" w:colLast="0" w:name="w4qkwtjalg3l" w:id="13"/>
    <w:bookmarkEnd w:id="13"/>
    <w:p w:rsidR="00000000" w:rsidDel="00000000" w:rsidP="00000000" w:rsidRDefault="00000000" w:rsidRPr="00000000" w14:paraId="000000D6">
      <w:pPr>
        <w:pStyle w:val="Heading3"/>
        <w:rPr/>
      </w:pPr>
      <w:r w:rsidDel="00000000" w:rsidR="00000000" w:rsidRPr="00000000">
        <w:rPr>
          <w:rtl w:val="0"/>
        </w:rPr>
        <w:t xml:space="preserve">3.6 VFS Cache Pressure and Slab</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partition counts create many dentries and inodes. Kafka benefits from retaining filesystem metadata because log segment operations, retention scans, compaction, and recovery repeatedly touch the same directory and file structures.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point: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vm.vfs_cache_pressure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biases the kernel away from aggressively reclaiming inode/dentry cache. Do not set it to pathological values. The target is to reduce metadata churn, not pin every filesystem object forever.</w:t>
      </w:r>
    </w:p>
    <w:bookmarkStart w:colFirst="0" w:colLast="0" w:name="afmzkdpsyy1a" w:id="14"/>
    <w:bookmarkEnd w:id="14"/>
    <w:p w:rsidR="00000000" w:rsidDel="00000000" w:rsidP="00000000" w:rsidRDefault="00000000" w:rsidRPr="00000000" w14:paraId="000000DB">
      <w:pPr>
        <w:pStyle w:val="Heading3"/>
        <w:rPr/>
      </w:pPr>
      <w:r w:rsidDel="00000000" w:rsidR="00000000" w:rsidRPr="00000000">
        <w:rPr>
          <w:rtl w:val="0"/>
        </w:rPr>
        <w:t xml:space="preserve">3.7 NUMA and Memory Locality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r5b.16xlarge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exposes 64 vCPUs and is large enough for NUMA effects to matter. Kafka has network threads, request handlers, replica fetchers, log cleaners, GC threads, and kernel softirq activity. If memory is allocated on one NUMA node and consumed from another, the broker pays latency through remote memory access and cache-line movement.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a broker process within a coherent NUMA policy,</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pin or distribute IRQs intentionally,</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concentrating NIC queues on the same CPUs as GC or request handlers,</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numactl --hardware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numastat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 c2c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locality is suspected,</w:t>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-XX:+UseNUMA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with measured improvement.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NUMA tuning should not be cargo-culted. A poor pinning policy is worse than no pinning.</w:t>
      </w:r>
    </w:p>
    <w:bookmarkStart w:colFirst="0" w:colLast="0" w:name="g4xgv56ijoxt" w:id="15"/>
    <w:bookmarkEnd w:id="15"/>
    <w:p w:rsidR="00000000" w:rsidDel="00000000" w:rsidP="00000000" w:rsidRDefault="00000000" w:rsidRPr="00000000" w14:paraId="000000E4">
      <w:pPr>
        <w:pStyle w:val="Heading3"/>
        <w:rPr/>
      </w:pPr>
      <w:r w:rsidDel="00000000" w:rsidR="00000000" w:rsidRPr="00000000">
        <w:rPr>
          <w:rtl w:val="0"/>
        </w:rPr>
        <w:t xml:space="preserve">3.8 Transparent Huge Pages and Compaction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brokers should not run with uncontrolled THP behavior for latency-sensitive workloads.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madvise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tee /sys/kernel/mm/transparent_hugepage/enabled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tee /proc/sys/vm/compaction_proactiveness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explicit JVM huge pages are used, configure them deliberately and test them under production-like load. Automatic compaction can create latency spikes. Kernel compaction is not free; it moves pages and consumes CPU/memory bandwidth.</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6e0yqzepia8" w:id="16"/>
    <w:bookmarkEnd w:id="16"/>
    <w:p w:rsidR="00000000" w:rsidDel="00000000" w:rsidP="00000000" w:rsidRDefault="00000000" w:rsidRPr="00000000" w14:paraId="000000EA">
      <w:pPr>
        <w:pStyle w:val="Heading2"/>
        <w:rPr/>
      </w:pPr>
      <w:r w:rsidDel="00000000" w:rsidR="00000000" w:rsidRPr="00000000">
        <w:rPr>
          <w:rtl w:val="0"/>
        </w:rPr>
        <w:t xml:space="preserve">4. </w:t>
      </w:r>
      <w:r w:rsidDel="00000000" w:rsidR="00000000" w:rsidRPr="00000000">
        <w:rPr>
          <w:rFonts w:ascii="Consolas" w:cs="Consolas" w:eastAsia="Consolas" w:hAnsi="Consolas"/>
          <w:sz w:val="22"/>
          <w:szCs w:val="22"/>
          <w:rtl w:val="0"/>
        </w:rPr>
        <w:t xml:space="preserve">/proc</w:t>
      </w:r>
      <w:r w:rsidDel="00000000" w:rsidR="00000000" w:rsidRPr="00000000">
        <w:rPr>
          <w:rtl w:val="0"/>
        </w:rPr>
        <w:t xml:space="preserve">, PSI, and Host-Level Measurement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scale, broker metrics tell what is hurting. Kernel metrics tell why.</w:t>
      </w:r>
    </w:p>
    <w:bookmarkStart w:colFirst="0" w:colLast="0" w:name="qngrjgjtrcle" w:id="17"/>
    <w:bookmarkEnd w:id="17"/>
    <w:p w:rsidR="00000000" w:rsidDel="00000000" w:rsidP="00000000" w:rsidRDefault="00000000" w:rsidRPr="00000000" w14:paraId="000000EC">
      <w:pPr>
        <w:pStyle w:val="Heading3"/>
        <w:rPr/>
      </w:pPr>
      <w:r w:rsidDel="00000000" w:rsidR="00000000" w:rsidRPr="00000000">
        <w:rPr>
          <w:rtl w:val="0"/>
        </w:rPr>
        <w:t xml:space="preserve">4.1 Mandatory Kernel Surfaces</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Surface</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/proc/meminfo</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 dirty memory, writeback, slab, huge pages.</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/proc/vmstat</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faults, reclaim, compaction, writeback, pgscan/pgsteal behavior.</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/proc/pressure/cpu</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Runnable delay; detects scheduling pressure invisible in CPU averages.</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/proc/pressure/memory</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Reclaim stalls; leading signal for page-cache/heap conflict.</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/proc/pressure/io</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Block-layer stalls; early warning for append/fetch degradation.</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/proc/&lt;pid&gt;/maps</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VMA count; validates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vm.max_map_count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/proc/&lt;pid&gt;/smaps_rollup</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RSS/PSS split across anonymous and file-backed memory.</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/proc/interrupts</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IRQ distribution across CPUs.</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/proc/net/snmp</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retransmits, resets, in/out segments.</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/proc/net/netstat</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memory pressure, listen drops, queue overflow symptoms.</w:t>
            </w:r>
          </w:p>
        </w:tc>
      </w:tr>
    </w:tbl>
    <w:bookmarkStart w:colFirst="0" w:colLast="0" w:name="bw89cm57dfhu" w:id="18"/>
    <w:bookmarkEnd w:id="18"/>
    <w:p w:rsidR="00000000" w:rsidDel="00000000" w:rsidP="00000000" w:rsidRDefault="00000000" w:rsidRPr="00000000" w14:paraId="00000103">
      <w:pPr>
        <w:pStyle w:val="Heading3"/>
        <w:rPr/>
      </w:pPr>
      <w:r w:rsidDel="00000000" w:rsidR="00000000" w:rsidRPr="00000000">
        <w:rPr>
          <w:rtl w:val="0"/>
        </w:rPr>
        <w:t xml:space="preserve">4.2 Measurement Contract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tuning change must be correlated across four planes:</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Plane</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Metrics</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request plane</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Produce/fetch p50/p95/p99/p999, request queue time, local time, remote time, throttle time.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Replication plane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Under-replicated partitions, ISR shrink/expand rate, follower lag, replica fetch latency.</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 plane</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PSI, dirty pages, writeback, reclaim, TCP retransmits, disk await, queue depth.</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plane</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Allocation rate, young pause, mixed pause, full GC, safepoint time, old-gen occupancy.</w:t>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tuning change that improves one plane while destabilizing another is not an improvement. For example, raising socket buffers may reduce TCP drops but increase request latency by allowing slow consumers to accumulate larger queues. Raising heap may reduce GC frequency while reducing page-cache hit rate. Raising dirty limits may increase apparent ingest throughput while manufacturing delayed writeback stalls.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645a5q4ijhv" w:id="19"/>
    <w:bookmarkEnd w:id="19"/>
    <w:p w:rsidR="00000000" w:rsidDel="00000000" w:rsidP="00000000" w:rsidRDefault="00000000" w:rsidRPr="00000000" w14:paraId="00000111">
      <w:pPr>
        <w:pStyle w:val="Heading2"/>
        <w:rPr/>
      </w:pPr>
      <w:r w:rsidDel="00000000" w:rsidR="00000000" w:rsidRPr="00000000">
        <w:rPr>
          <w:rtl w:val="0"/>
        </w:rPr>
        <w:t xml:space="preserve">5. I/O and Storage Path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R5b family gives high EBS bandwidth relative to standard R5.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r5b.16xlarge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broker has a 40 Gbps / 5,000 MB/s EBS bandwidth envelope and roughly 173K IOPS. That is strong, but the useful question is not whether average write throughput fits. It is whether the broker survives disturbed states.</w:t>
      </w:r>
    </w:p>
    <w:bookmarkStart w:colFirst="0" w:colLast="0" w:name="jmlrrfnc2sdu" w:id="20"/>
    <w:bookmarkEnd w:id="20"/>
    <w:p w:rsidR="00000000" w:rsidDel="00000000" w:rsidP="00000000" w:rsidRDefault="00000000" w:rsidRPr="00000000" w14:paraId="00000113">
      <w:pPr>
        <w:pStyle w:val="Heading3"/>
        <w:rPr/>
      </w:pPr>
      <w:r w:rsidDel="00000000" w:rsidR="00000000" w:rsidRPr="00000000">
        <w:rPr>
          <w:rtl w:val="0"/>
        </w:rPr>
        <w:t xml:space="preserve">5.1 EBS Budget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 broker, the baseline replicated append payload is roughly 609 MiB/s before overhead. On a 5,000 MB/s EBS envelope, this appears comfortable. But the following can overlap:</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producer appends,</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replica writes,</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 reads for follower fetch,</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consumer historical reads,</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cleaner reads and writes,</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 deletion,</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reassignment,</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recovery,</w:t>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page-cache misses,</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filesystem metadata writes,</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checkpoint files.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200 ms SLA is violated by queueing, not by average throughput. The broker can be under 50% average EBS bandwidth and still violate latency if background work creates bursty queue depth.</w:t>
      </w:r>
    </w:p>
    <w:bookmarkStart w:colFirst="0" w:colLast="0" w:name="6s4gii3ut2qh" w:id="21"/>
    <w:bookmarkEnd w:id="21"/>
    <w:p w:rsidR="00000000" w:rsidDel="00000000" w:rsidP="00000000" w:rsidRDefault="00000000" w:rsidRPr="00000000" w14:paraId="00000121">
      <w:pPr>
        <w:pStyle w:val="Heading3"/>
        <w:rPr/>
      </w:pPr>
      <w:r w:rsidDel="00000000" w:rsidR="00000000" w:rsidRPr="00000000">
        <w:rPr>
          <w:rtl w:val="0"/>
        </w:rPr>
        <w:t xml:space="preserve">5.2 Volume Layout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place all Kafka log traffic onto one large EBS volume unless volume-level queueing and throughput have been explicitly validated. Prefer multiple EBS volumes with Kafka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log.dirs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spread across them, each with provisioned throughput and IOPS sized for recovery.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policy: -</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Broker resource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Recommendation</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EBS type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io2 Block Express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sufficiently provisioned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gp3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choose based on latency and IOPS requirement.</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Volume count</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6–12 data volumes per broker, validated by queue-depth behavior.</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Filesystem</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XFS or ext4; benchmark with Kafka segment roll/delete/compaction profile.</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Mount options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unnecessary atime updates; validate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noatime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if operationally owned; otherwise prefer Kafka-level distribution across log dirs.</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already distributes partitions across log directories. Use that intentionally. The goal is not to create one giant logical disk; the goal is to prevent one device queue from becoming the broker choke point.</w:t>
      </w:r>
    </w:p>
    <w:bookmarkStart w:colFirst="0" w:colLast="0" w:name="ql4chbjizbji" w:id="22"/>
    <w:bookmarkEnd w:id="22"/>
    <w:p w:rsidR="00000000" w:rsidDel="00000000" w:rsidP="00000000" w:rsidRDefault="00000000" w:rsidRPr="00000000" w14:paraId="00000131">
      <w:pPr>
        <w:pStyle w:val="Heading3"/>
        <w:rPr/>
      </w:pPr>
      <w:r w:rsidDel="00000000" w:rsidR="00000000" w:rsidRPr="00000000">
        <w:rPr>
          <w:rtl w:val="0"/>
        </w:rPr>
        <w:t xml:space="preserve">5.3 Segment Size and Retention Coupling</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log.segment.bytes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a harmless default. It controls segment roll frequency and therefore affects:</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log segments,</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mmap index files,</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file descriptors,</w:t>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 deletion granularity,</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compaction unit behavior,</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page-cache locality,</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scan surface.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this workload, a 1 GiB segment is the conservative baseline. Smaller segments improve retention granularity but increase segment cardinality. Larger segments reduce mmap/FD pressure but make retention less precise and can affect compaction/recovery behavior.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w:t>
      </w:r>
    </w:p>
    <w:tbl>
      <w:tblPr>
        <w:tblStyle w:val="Table11"/>
        <w:tblW w:w="7917.0" w:type="dxa"/>
        <w:jc w:val="left"/>
        <w:tblInd w:w="-108.0" w:type="dxa"/>
        <w:tblLayout w:type="fixed"/>
        <w:tblLook w:val="0020"/>
      </w:tblPr>
      <w:tblGrid>
        <w:gridCol w:w="1827"/>
        <w:gridCol w:w="2436"/>
        <w:gridCol w:w="1827"/>
        <w:gridCol w:w="1827"/>
        <w:tblGridChange w:id="0">
          <w:tblGrid>
            <w:gridCol w:w="1827"/>
            <w:gridCol w:w="2436"/>
            <w:gridCol w:w="1827"/>
            <w:gridCol w:w="1827"/>
          </w:tblGrid>
        </w:tblGridChange>
      </w:tblGrid>
      <w:tr>
        <w:trPr>
          <w:cantSplit w:val="0"/>
          <w:tblHeader w:val="1"/>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Topic class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Retention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Cleanup</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Suggested segment policy</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Short-window telemetry</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3–24h</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GiB segments unless deletion granularity demands smaller.</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aggregation</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days–weeks</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delete/compact</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GiB baseline; adjust by message rate.</w:t>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Long-retention audit</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months–365d</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delete/compact</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GiB where acceptable to reduce segment count.</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High-churn compacted topics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tiny segments; tune cleaner capacity.</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32.5K replicas per broker, segment size is effectively a kernel parameter because it drives VMA and FD cardinality.</w:t>
      </w:r>
    </w:p>
    <w:bookmarkStart w:colFirst="0" w:colLast="0" w:name="3k9a7ppordft" w:id="23"/>
    <w:bookmarkEnd w:id="23"/>
    <w:p w:rsidR="00000000" w:rsidDel="00000000" w:rsidP="00000000" w:rsidRDefault="00000000" w:rsidRPr="00000000" w14:paraId="00000151">
      <w:pPr>
        <w:pStyle w:val="Heading3"/>
        <w:rPr/>
      </w:pPr>
      <w:r w:rsidDel="00000000" w:rsidR="00000000" w:rsidRPr="00000000">
        <w:rPr>
          <w:rtl w:val="0"/>
        </w:rPr>
        <w:t xml:space="preserve">5.4 Log Cleaner Isolation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Compaction is not background work in the casual sense. It reads old segments, rewrites retained keys, and competes for disk bandwidth, page cache, CPU, and memory. On this cluster, compaction policy must be tiered by business criticality.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Important parameters: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log.cleaner.threads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log.cleaner.io.max.bytes.per.second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log.cleaner.dedupe.buffer.size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log.cleaner.backoff.ms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log.cleaner.min.cleanable.ratio</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stance:</w:t>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throttle cleaner I/O rather than letting compaction compete freely with produce/fetch,</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isolate compacted topic classes where possible,</w:t>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 on max compaction lag per topic class,</w:t>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optimize compaction by starving foreground produce/fetch SLA,</w:t>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set tiny segments on compacted topics without calculating cleaner amplification.</w:t>
      </w:r>
    </w:p>
    <w:bookmarkStart w:colFirst="0" w:colLast="0" w:name="xi64f0x0fjj1" w:id="24"/>
    <w:bookmarkEnd w:id="24"/>
    <w:p w:rsidR="00000000" w:rsidDel="00000000" w:rsidP="00000000" w:rsidRDefault="00000000" w:rsidRPr="00000000" w14:paraId="0000015B">
      <w:pPr>
        <w:pStyle w:val="Heading3"/>
        <w:rPr/>
      </w:pPr>
      <w:r w:rsidDel="00000000" w:rsidR="00000000" w:rsidRPr="00000000">
        <w:rPr>
          <w:rtl w:val="0"/>
        </w:rPr>
        <w:t xml:space="preserve">5.5 Recovery Path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cluster must be sized for broker loss, not normal operation. When a broker restarts or is replaced, it may trigger:</w:t>
      </w:r>
    </w:p>
    <w:p w:rsidR="00000000" w:rsidDel="00000000" w:rsidP="00000000" w:rsidRDefault="00000000" w:rsidRPr="00000000" w14:paraId="000001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recovery,</w:t>
      </w:r>
    </w:p>
    <w:p w:rsidR="00000000" w:rsidDel="00000000" w:rsidP="00000000" w:rsidRDefault="00000000" w:rsidRPr="00000000" w14:paraId="000001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 migration,</w:t>
      </w:r>
    </w:p>
    <w:p w:rsidR="00000000" w:rsidDel="00000000" w:rsidP="00000000" w:rsidRDefault="00000000" w:rsidRPr="00000000" w14:paraId="000001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catch-up,</w:t>
      </w:r>
    </w:p>
    <w:p w:rsidR="00000000" w:rsidDel="00000000" w:rsidP="00000000" w:rsidRDefault="00000000" w:rsidRPr="00000000" w14:paraId="000001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page-cache cold start,</w:t>
      </w:r>
    </w:p>
    <w:p w:rsidR="00000000" w:rsidDel="00000000" w:rsidP="00000000" w:rsidRDefault="00000000" w:rsidRPr="00000000" w14:paraId="000001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producer metadata refresh,</w:t>
      </w:r>
    </w:p>
    <w:p w:rsidR="00000000" w:rsidDel="00000000" w:rsidP="00000000" w:rsidRDefault="00000000" w:rsidRPr="00000000" w14:paraId="000001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consumer rebalance behavior,</w:t>
      </w:r>
    </w:p>
    <w:p w:rsidR="00000000" w:rsidDel="00000000" w:rsidP="00000000" w:rsidRDefault="00000000" w:rsidRPr="00000000" w14:paraId="000001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ZooKeeper/controller pressure,</w:t>
      </w:r>
    </w:p>
    <w:p w:rsidR="00000000" w:rsidDel="00000000" w:rsidP="00000000" w:rsidRDefault="00000000" w:rsidRPr="00000000" w14:paraId="000001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replica fetch surges.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Important parameters: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num.recovery.threads.per.data.dir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replica.fetch.max.bytes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replica.fetch.response.max.bytes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replica.socket.receive.buffer.bytes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replica.socket.timeout.ms</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set recovery threads high just because CPU exists. Recovery competes with foreground SLA. The correct setting is the highest recovery parallelism that does not violate produce/fetch p99 during broker restart tests.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nlcoso1s0db" w:id="25"/>
    <w:bookmarkEnd w:id="25"/>
    <w:p w:rsidR="00000000" w:rsidDel="00000000" w:rsidP="00000000" w:rsidRDefault="00000000" w:rsidRPr="00000000" w14:paraId="00000169">
      <w:pPr>
        <w:pStyle w:val="Heading2"/>
        <w:rPr/>
      </w:pPr>
      <w:r w:rsidDel="00000000" w:rsidR="00000000" w:rsidRPr="00000000">
        <w:rPr>
          <w:rtl w:val="0"/>
        </w:rPr>
        <w:t xml:space="preserve">6. Network Path</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cluster’s logical producer ingress is ~2.38 GiB/s. Broker network pressure is higher because brokers also replicate data and serve consumers.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r5b.16xlarge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20 Gbps network bandwidth. That is not infinite relative to 5 KiB messages and RF=3.</w:t>
      </w:r>
    </w:p>
    <w:bookmarkStart w:colFirst="0" w:colLast="0" w:name="rksf1hjuxbw4" w:id="26"/>
    <w:bookmarkEnd w:id="26"/>
    <w:p w:rsidR="00000000" w:rsidDel="00000000" w:rsidP="00000000" w:rsidRDefault="00000000" w:rsidRPr="00000000" w14:paraId="0000016B">
      <w:pPr>
        <w:pStyle w:val="Heading3"/>
        <w:rPr/>
      </w:pPr>
      <w:r w:rsidDel="00000000" w:rsidR="00000000" w:rsidRPr="00000000">
        <w:rPr>
          <w:rtl w:val="0"/>
        </w:rPr>
        <w:t xml:space="preserve">6.1 Broker-Level Network Budget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 broker average producer leader ingress: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~203 MiB/s payload ≈ 1.7 Gbps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 broker replication-related traffic is topology-dependent. Each broker receives data for partitions where it is follower and sends data for partitions where it is leader. With even distribution, replication traffic can add several Gbps before overhead. Consumer egress is workload-dependent and may dominate everything if consumers replay or fan out.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Therefore, the network design must reserve budget for:</w:t>
      </w:r>
    </w:p>
    <w:p w:rsidR="00000000" w:rsidDel="00000000" w:rsidP="00000000" w:rsidRDefault="00000000" w:rsidRPr="00000000" w14:paraId="000001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producer ingress,</w:t>
      </w:r>
    </w:p>
    <w:p w:rsidR="00000000" w:rsidDel="00000000" w:rsidP="00000000" w:rsidRDefault="00000000" w:rsidRPr="00000000" w14:paraId="000001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fetch egress,</w:t>
      </w:r>
    </w:p>
    <w:p w:rsidR="00000000" w:rsidDel="00000000" w:rsidP="00000000" w:rsidRDefault="00000000" w:rsidRPr="00000000" w14:paraId="000001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fetch ingress,</w:t>
      </w:r>
    </w:p>
    <w:p w:rsidR="00000000" w:rsidDel="00000000" w:rsidP="00000000" w:rsidRDefault="00000000" w:rsidRPr="00000000" w14:paraId="000001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consumer fetch egress,</w:t>
      </w:r>
    </w:p>
    <w:p w:rsidR="00000000" w:rsidDel="00000000" w:rsidP="00000000" w:rsidRDefault="00000000" w:rsidRPr="00000000" w14:paraId="000001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and controller traffic,</w:t>
      </w:r>
    </w:p>
    <w:p w:rsidR="00000000" w:rsidDel="00000000" w:rsidP="00000000" w:rsidRDefault="00000000" w:rsidRPr="00000000" w14:paraId="000001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retries,</w:t>
      </w:r>
    </w:p>
    <w:p w:rsidR="00000000" w:rsidDel="00000000" w:rsidP="00000000" w:rsidRDefault="00000000" w:rsidRPr="00000000" w14:paraId="000001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TLS overhead if enabled,</w:t>
      </w:r>
    </w:p>
    <w:p w:rsidR="00000000" w:rsidDel="00000000" w:rsidP="00000000" w:rsidRDefault="00000000" w:rsidRPr="00000000" w14:paraId="000001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cross-AZ bandwidth if brokers span AZs.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200 ms SLA, bufferbloat is a failure. The target is bounded queues, not maximum buffering.</w:t>
      </w:r>
    </w:p>
    <w:bookmarkStart w:colFirst="0" w:colLast="0" w:name="mzh7xu4b30vq" w:id="27"/>
    <w:bookmarkEnd w:id="27"/>
    <w:p w:rsidR="00000000" w:rsidDel="00000000" w:rsidP="00000000" w:rsidRDefault="00000000" w:rsidRPr="00000000" w14:paraId="00000179">
      <w:pPr>
        <w:pStyle w:val="Heading3"/>
        <w:rPr/>
      </w:pPr>
      <w:r w:rsidDel="00000000" w:rsidR="00000000" w:rsidRPr="00000000">
        <w:rPr>
          <w:rtl w:val="0"/>
        </w:rPr>
        <w:t xml:space="preserve">6.2 Linux Network Sysctls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point: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net.core.somaxconn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65535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net.ipv4.tcp_max_syn_backlog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65535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net.core.netdev_max_backlog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net.ipv4.ip_local_port_range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65000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net.ipv4.tcp_tw_reuse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net.ipv4.tcp_fin_timeout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net.ipv4.tcp_keepalive_intvl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net.ipv4.tcp_keepalive_probes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net.core.rmem_max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net.core.wmem_max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net.ipv4.tcp_rmem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87380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net.ipv4.tcp_wmem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65536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134217728</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not final answers. They are a high-ceiling baseline. Kafka-level socket settings still matter.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broker network parameters to evaluate: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num.network.threads=12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num.io.threads=32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queued.max.requests=1000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socket.send.buffer.bytes=1048576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socket.receive.buffer.bytes=1048576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socket.request.max.bytes=&lt;business-dependent&gt;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connections.max.idle.ms=600000</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these numbers: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network and I/O thread counts are too conservative for 64-vCPU high-throughput brokers;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network threads maps better to high connection and fetch load;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I/O threads gives enough request-handler parallelism without exhausting CPU;</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 buffers should be raised from small defaults but must be observed for bufferbloat;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queue depth should absorb bursts but not hide a saturated broker.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policy:</w:t>
      </w:r>
    </w:p>
    <w:tbl>
      <w:tblPr>
        <w:tblStyle w:val="Table1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Symptom</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Likely lever</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processor idle low, request queue rising</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num.network.threads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inspect NIC IRQ distribution.</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handler idle low, local time rising</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num.io.threads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reduce per-request work.</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retransmits rising</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 ENA, packet drops, cross-AZ path, buffer sizing.</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fetch latency but disk idle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Network/socket/client backpressure likely.</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produce latency with network idle</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handler, disk, or ISR path likely.</w:t>
            </w:r>
          </w:p>
        </w:tc>
      </w:tr>
    </w:tbl>
    <w:bookmarkStart w:colFirst="0" w:colLast="0" w:name="9yaiiutt959g" w:id="28"/>
    <w:bookmarkEnd w:id="28"/>
    <w:p w:rsidR="00000000" w:rsidDel="00000000" w:rsidP="00000000" w:rsidRDefault="00000000" w:rsidRPr="00000000" w14:paraId="00000192">
      <w:pPr>
        <w:pStyle w:val="Heading3"/>
        <w:rPr/>
      </w:pPr>
      <w:r w:rsidDel="00000000" w:rsidR="00000000" w:rsidRPr="00000000">
        <w:rPr>
          <w:rtl w:val="0"/>
        </w:rPr>
        <w:t xml:space="preserve">6.3 IRQ, RSS, and Softirq Distribution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64 vCPU brokers, NIC queue placement matters. If RX/TX queues or interrupts collapse onto a small CPU subset, Kafka-level network latency appears even while total CPU utilization looks moderate.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checks: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/proc/interrupts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/sys/class/net/eth</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/queues/rx-</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/rps_cpus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ethtool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eth0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ethtool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eth0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mpstat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ALL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DEV,TCP,ETCP 1</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aim is not maximal spreading. The aim is locality: keep packet processing, Kafka network threads, and memory access from fighting across sockets unnecessarily.</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sldpb7y8pkp" w:id="29"/>
    <w:bookmarkEnd w:id="29"/>
    <w:p w:rsidR="00000000" w:rsidDel="00000000" w:rsidP="00000000" w:rsidRDefault="00000000" w:rsidRPr="00000000" w14:paraId="00000198">
      <w:pPr>
        <w:pStyle w:val="Heading1"/>
        <w:rPr/>
      </w:pPr>
      <w:r w:rsidDel="00000000" w:rsidR="00000000" w:rsidRPr="00000000">
        <w:rPr>
          <w:rtl w:val="0"/>
        </w:rPr>
        <w:t xml:space="preserve">II. JVM, GC, and Heap Optimisation</w:t>
      </w:r>
    </w:p>
    <w:bookmarkStart w:colFirst="0" w:colLast="0" w:name="valkm3xi09a5" w:id="30"/>
    <w:bookmarkEnd w:id="30"/>
    <w:p w:rsidR="00000000" w:rsidDel="00000000" w:rsidP="00000000" w:rsidRDefault="00000000" w:rsidRPr="00000000" w14:paraId="00000199">
      <w:pPr>
        <w:pStyle w:val="Heading2"/>
        <w:rPr/>
      </w:pPr>
      <w:r w:rsidDel="00000000" w:rsidR="00000000" w:rsidRPr="00000000">
        <w:rPr>
          <w:rtl w:val="0"/>
        </w:rPr>
        <w:t xml:space="preserve">7. JVM Runtime Boundary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Kafka’s JVM should be tuned to stay out of the data path. Heap must hold control structures, not the log. For this cluster, heap oversizing is especially harmful because page cache is the broker’s real read accelerator.</w:t>
      </w:r>
    </w:p>
    <w:bookmarkStart w:colFirst="0" w:colLast="0" w:name="cc0wwo8q8bem" w:id="31"/>
    <w:bookmarkEnd w:id="31"/>
    <w:p w:rsidR="00000000" w:rsidDel="00000000" w:rsidP="00000000" w:rsidRDefault="00000000" w:rsidRPr="00000000" w14:paraId="0000019B">
      <w:pPr>
        <w:pStyle w:val="Heading3"/>
        <w:rPr/>
      </w:pPr>
      <w:r w:rsidDel="00000000" w:rsidR="00000000" w:rsidRPr="00000000">
        <w:rPr>
          <w:rtl w:val="0"/>
        </w:rPr>
        <w:t xml:space="preserve">7.1 Baseline JVM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profile with JDK 17 or JDK 21-class runtime: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-Xms32g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-Xmx32g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-XX:+UseG1GC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-XX:MaxGCPauseMillis=100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-XX:InitiatingHeapOccupancyPercent=35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-XX:+ParallelRefProcEnabled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-XX:+AlwaysPreTouch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-XX:MaxDirectMemorySize=16g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-Xlog:gc*,safepoint:file=/var/log/kafka/gc.log:time,uptime,level,tags:filecount=20,filesize=100M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-XX:+HeapDumpOnOutOfMemoryError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-XX:HeapDumpPath=/var/log/kafka/heapdump.hprof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-XX:ErrorFile=/var/log/kafka/hs_err_pid%p.log</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AlwaysPreTouch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faults heap pages at startup, reducing runtime page-fault surprises.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InitiatingHeapOccupancyPercent=35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begins concurrent marking earlier under G1.</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MaxGCPauseMillis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goal, not a contract.</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MaxDirectMemorySize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prevents off-heap growth from becoming an invisible second heap.</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GC and safepoint logs must be permanently enabled.</w:t>
      </w:r>
    </w:p>
    <w:bookmarkStart w:colFirst="0" w:colLast="0" w:name="cwcqmww60xqw" w:id="32"/>
    <w:bookmarkEnd w:id="32"/>
    <w:p w:rsidR="00000000" w:rsidDel="00000000" w:rsidP="00000000" w:rsidRDefault="00000000" w:rsidRPr="00000000" w14:paraId="000001A4">
      <w:pPr>
        <w:pStyle w:val="Heading3"/>
        <w:rPr/>
      </w:pPr>
      <w:r w:rsidDel="00000000" w:rsidR="00000000" w:rsidRPr="00000000">
        <w:rPr>
          <w:rtl w:val="0"/>
        </w:rPr>
        <w:t xml:space="preserve">7.2 G1 as Baseline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G1 is the conservative baseline because Kafka should not need enormous heaps if page cache is respected. G1 gives region-based collection, predictable operational history, and good tooling support.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G1 failure modes to watch:</w:t>
      </w:r>
    </w:p>
    <w:tbl>
      <w:tblPr>
        <w:tblStyle w:val="Table1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Failure mode</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Broker symptom</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Response</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allocation rate</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GC frequency rises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 allocation sources, tune batching/compression paths.</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Survivor pressure</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Promotion increases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 queued requests and delayed operations.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Humongous allocations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Region fragmentation, pause spikes</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 large batches, compression buffers, request max bytes.</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GC bursts</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p99/p999 latency degradation</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Lower IHOP, increase heap modestly, reduce live set.</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Evacuation failure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Severe pause risk</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too tight or fragmentation/object profile pathological.</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GC</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Broker-level incident</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 as Sev-class runtime failure.</w:t>
            </w:r>
          </w:p>
        </w:tc>
      </w:tr>
    </w:tbl>
    <w:bookmarkStart w:colFirst="0" w:colLast="0" w:name="7j170t4qu1c2" w:id="33"/>
    <w:bookmarkEnd w:id="33"/>
    <w:p w:rsidR="00000000" w:rsidDel="00000000" w:rsidP="00000000" w:rsidRDefault="00000000" w:rsidRPr="00000000" w14:paraId="000001BC">
      <w:pPr>
        <w:pStyle w:val="Heading3"/>
        <w:rPr/>
      </w:pPr>
      <w:r w:rsidDel="00000000" w:rsidR="00000000" w:rsidRPr="00000000">
        <w:rPr>
          <w:rtl w:val="0"/>
        </w:rPr>
        <w:t xml:space="preserve">7.3 ZGC Consideration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ZGC should be evaluated if:</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must exceed 48–64 GiB,</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G1 p999 remains above SLA despite allocation hygiene,</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old-gen/mixed pauses correlate with broker instability,</w:t>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CPU headroom exists for concurrent collector work.</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 profile on JDK 21:</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-Xms48g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-Xmx48g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-XX:+UseZGC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-XX:+ZGenerational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-XX:+AlwaysPreTouch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-XX:MaxDirectMemorySize=16g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-Xlog:gc*,safepoint:file=/var/log/kafka/gc.log:time,uptime,level,tags:filecount=20,filesize=100M</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Trade-off: ZGC reduces stop-the-world sensitivity but consumes concurrent CPU and memory bandwidth. On a broker close to CPU saturation, it may reduce pause time while increasing request queue time. That is not automatically a win.</w:t>
      </w:r>
    </w:p>
    <w:bookmarkStart w:colFirst="0" w:colLast="0" w:name="9lfiqfjn968e" w:id="34"/>
    <w:bookmarkEnd w:id="34"/>
    <w:p w:rsidR="00000000" w:rsidDel="00000000" w:rsidP="00000000" w:rsidRDefault="00000000" w:rsidRPr="00000000" w14:paraId="000001C5">
      <w:pPr>
        <w:pStyle w:val="Heading3"/>
        <w:rPr/>
      </w:pPr>
      <w:r w:rsidDel="00000000" w:rsidR="00000000" w:rsidRPr="00000000">
        <w:rPr>
          <w:rtl w:val="0"/>
        </w:rPr>
        <w:t xml:space="preserve">7.4 Heap Sizing Against Partition Cardinality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130K partitions, heap pressure is not just byte throughput. It is metadata surface:</w:t>
      </w:r>
    </w:p>
    <w:p w:rsidR="00000000" w:rsidDel="00000000" w:rsidP="00000000" w:rsidRDefault="00000000" w:rsidRPr="00000000" w14:paraId="000001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state,</w:t>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objects,</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producer state,</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coordinator state,</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 coordinator state,</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delayed produce/fetch operations,</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ACL/principal metadata,</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quotas,</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metrics cardinality,</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controller metadata propagation,</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connection state.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expansion must be justified by live-set composition. The correct workflow is:</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representative load.</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 GC log allocation rate and live-set after mixed cycles.</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 heap histogram during steady state and under rebalance/recovery.</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 page-cache hit impact before increasing heap.</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heap in 8–16 GiB increments only when live-set evidence demands it.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sizing table:</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Heap</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Assessment</w:t>
            </w:r>
          </w:p>
        </w:tc>
      </w:tr>
      <w:tr>
        <w:trPr>
          <w:cantSplit w:val="0"/>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GiB</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Likely too small for this partition density.</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GiB</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starting point.</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 GiB</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Reasonable if metadata/live set justifies it.</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GiB</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Upper conservative G1 range; test page-cache cost.</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&gt;64 GiB</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 ZGC evaluation or partition-density redesign.</w:t>
            </w:r>
          </w:p>
        </w:tc>
      </w:tr>
    </w:tbl>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2rfccf48423" w:id="35"/>
    <w:bookmarkEnd w:id="35"/>
    <w:p w:rsidR="00000000" w:rsidDel="00000000" w:rsidP="00000000" w:rsidRDefault="00000000" w:rsidRPr="00000000" w14:paraId="000001E6">
      <w:pPr>
        <w:pStyle w:val="Heading2"/>
        <w:rPr/>
      </w:pPr>
      <w:r w:rsidDel="00000000" w:rsidR="00000000" w:rsidRPr="00000000">
        <w:rPr>
          <w:rtl w:val="0"/>
        </w:rPr>
        <w:t xml:space="preserve">8. Eden, Young Gen, Old Gen, and Kafka Pauses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Kafka allocation is dominated by request/response processing, protocol decoding, record batch handling, compression/decompression, authorization, metrics, and coordination state. The ideal Kafka object dies young. When it does not, it usually means the broker is queueing work.</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 arrives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Temporary protocol / buffer / batch objects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dies quickly: good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survives due to queueing: survivor pressure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promoted due to retention: old-gen pressure</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Pause analysis must be mapped to broker symptoms:</w:t>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JVM event</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Kafka symptom</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Frequent young GC</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Allocation-rate problem; short spikes in request latency.</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Rising survivor occupancy</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Queues retaining request objects too long.</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Rising old-gen occupancy</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growth, delayed operations, leak, or excessive retention of request state.</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GC bursts</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p99/p999 produce/fetch degradation.</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GC</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should be considered unhealthy.</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Safepoint non-GC pause</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Latency spike without heap explanation.</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Concurrent GC CPU contention</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queue time rises despite low STW pause.</w:t>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200 ms SLA, the practical budget is far below 200 ms for any single internal component. GC should not consume the full SLA. A serious target is:</w:t>
      </w:r>
    </w:p>
    <w:tbl>
      <w:tblPr>
        <w:tblStyle w:val="Table1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Runtime event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Targe</w:t>
            </w:r>
            <w:r w:rsidDel="00000000" w:rsidR="00000000" w:rsidRPr="00000000">
              <w:rPr>
                <w:b w:val="1"/>
                <w:bCs w:val="1"/>
                <w:rtl w:val="0"/>
              </w:rPr>
              <w:t xml:space="preserve">t</w:t>
            </w:r>
            <w:r w:rsidDel="00000000" w:rsidR="00000000" w:rsidRPr="00000000">
              <w:rPr>
                <w:rtl w:val="0"/>
              </w:rPr>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GC p99</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&lt;25 ms</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GC p99</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&lt;50 ms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Safepoint p99</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&lt;10 ms</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GC</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occurrences</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GC CPU overhead</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Stable and explainable</w:t>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operational targets, not JVM promises. If the broker cannot hold them under recovery, reassignment, and compaction, the runtime is not tuned.</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qu0wz1uuvik" w:id="36"/>
    <w:bookmarkEnd w:id="36"/>
    <w:p w:rsidR="00000000" w:rsidDel="00000000" w:rsidP="00000000" w:rsidRDefault="00000000" w:rsidRPr="00000000" w14:paraId="00000209">
      <w:pPr>
        <w:pStyle w:val="Heading2"/>
        <w:rPr/>
      </w:pPr>
      <w:r w:rsidDel="00000000" w:rsidR="00000000" w:rsidRPr="00000000">
        <w:rPr>
          <w:rtl w:val="0"/>
        </w:rPr>
        <w:t xml:space="preserve">9. TLB, Huge Pages, and Choke-Point Isolation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TLB tuning must be treated as a diagnostic method, not a superstition. Kafka has multiple memory domains with different translation behavior:</w:t>
      </w:r>
    </w:p>
    <w:tbl>
      <w:tblPr>
        <w:tblStyle w:val="Table1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Domain</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Backing</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Access pattern</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TLB relevanc</w:t>
            </w:r>
            <w:r w:rsidDel="00000000" w:rsidR="00000000" w:rsidRPr="00000000">
              <w:rPr>
                <w:b w:val="1"/>
                <w:bCs w:val="1"/>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JVM heap</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anonymous memory</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 traversal, allocation, GC scanning</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during GC and allocation bursts</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buffers</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native/anonymous</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network/compression paths</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under produce/fetch load</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file-backed</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segment reads/writes</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under hot fetch/cold replay</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Mmap indexes</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mappings</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offset/time lookup</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with high segment cardinality</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 slabs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 memory</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VFS, inode/dentry</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 but important</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TLB question is: which domain is paying translation cost?</w:t>
      </w:r>
    </w:p>
    <w:bookmarkStart w:colFirst="0" w:colLast="0" w:name="d2ktthp56qqq" w:id="37"/>
    <w:bookmarkEnd w:id="37"/>
    <w:p w:rsidR="00000000" w:rsidDel="00000000" w:rsidP="00000000" w:rsidRDefault="00000000" w:rsidRPr="00000000" w14:paraId="00000224">
      <w:pPr>
        <w:pStyle w:val="Heading3"/>
        <w:rPr/>
      </w:pPr>
      <w:r w:rsidDel="00000000" w:rsidR="00000000" w:rsidRPr="00000000">
        <w:rPr>
          <w:rtl w:val="0"/>
        </w:rPr>
        <w:t xml:space="preserve">9.1 Measurement Procedure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separate profiles for:</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steady produce,</w:t>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 consumer fetch,</w:t>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replication catch-up,</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cold historical replay,</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compaction-heavy interval,</w:t>
      </w:r>
    </w:p>
    <w:p w:rsidR="00000000" w:rsidDel="00000000" w:rsidP="00000000" w:rsidRDefault="00000000" w:rsidRPr="00000000" w14:paraId="000002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restart and log recovery,</w:t>
      </w:r>
    </w:p>
    <w:p w:rsidR="00000000" w:rsidDel="00000000" w:rsidP="00000000" w:rsidRDefault="00000000" w:rsidRPr="00000000" w14:paraId="000002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reassignment.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Collect: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 stat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cycles,instructions,stalled-cycles-frontend,stalled-cycles-backend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dTLB-loads,dTLB-load-misses,iTLB-loads,iTLB-load-misses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page-faults,minor-faults,major-faults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sleep 60</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Interpretation:</w:t>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Likely interpretation</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DTLB misses spike during GC</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Heap traversal locality problem.</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DTLB misses spike during hot fetch</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cache / socket path, not heap.</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DTLB misses spike during compression</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Direct/native buffer path.</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Major faults rise</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Cold page-cache reads or memory pressure.</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stalls rise with low GC</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subsystem / I/O interaction.</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IPC falls during compaction</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Cleaner I/O and cache interference.</w:t>
            </w:r>
          </w:p>
        </w:tc>
      </w:tr>
    </w:tbl>
    <w:bookmarkStart w:colFirst="0" w:colLast="0" w:name="mxj1itz0p4e8" w:id="38"/>
    <w:bookmarkEnd w:id="38"/>
    <w:p w:rsidR="00000000" w:rsidDel="00000000" w:rsidP="00000000" w:rsidRDefault="00000000" w:rsidRPr="00000000" w14:paraId="0000023E">
      <w:pPr>
        <w:pStyle w:val="Heading3"/>
        <w:rPr/>
      </w:pPr>
      <w:r w:rsidDel="00000000" w:rsidR="00000000" w:rsidRPr="00000000">
        <w:rPr>
          <w:rtl w:val="0"/>
        </w:rPr>
        <w:t xml:space="preserve">9.2 Explicit Huge Pages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 only after evidence: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-XX:+UseLargePages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-XX:LargePageSizeInBytes=2m</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cautions:</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 huge pages at boot,</w:t>
      </w:r>
    </w:p>
    <w:p w:rsidR="00000000" w:rsidDel="00000000" w:rsidP="00000000" w:rsidRDefault="00000000" w:rsidRPr="00000000" w14:paraId="000002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AlwaysPreTouch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rely on runtime compaction to manufacture huge pages,</w:t>
      </w:r>
    </w:p>
    <w:p w:rsidR="00000000" w:rsidDel="00000000" w:rsidP="00000000" w:rsidRDefault="00000000" w:rsidRPr="00000000" w14:paraId="000002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NUMA placement,</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compare GC phase time and Kafka p99/p999, not only TLB counters.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Huge pages are a good result only if they improve broker latency or CPU efficiency without reducing operational flexibility. If they improve GC scan locality but page-cache misses dominate fetch latency, the tuning is aimed at the wrong layer.</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tfp2nlvw43d" w:id="39"/>
    <w:bookmarkEnd w:id="39"/>
    <w:p w:rsidR="00000000" w:rsidDel="00000000" w:rsidP="00000000" w:rsidRDefault="00000000" w:rsidRPr="00000000" w14:paraId="00000249">
      <w:pPr>
        <w:pStyle w:val="Heading1"/>
        <w:rPr/>
      </w:pPr>
      <w:r w:rsidDel="00000000" w:rsidR="00000000" w:rsidRPr="00000000">
        <w:rPr>
          <w:rtl w:val="0"/>
        </w:rPr>
        <w:t xml:space="preserve">III. Kafka Broker Configuration for This Cluster Shape</w:t>
      </w:r>
    </w:p>
    <w:bookmarkStart w:colFirst="0" w:colLast="0" w:name="yzimbfoh9rb2" w:id="40"/>
    <w:bookmarkEnd w:id="40"/>
    <w:p w:rsidR="00000000" w:rsidDel="00000000" w:rsidP="00000000" w:rsidRDefault="00000000" w:rsidRPr="00000000" w14:paraId="0000024A">
      <w:pPr>
        <w:pStyle w:val="Heading2"/>
        <w:rPr/>
      </w:pPr>
      <w:r w:rsidDel="00000000" w:rsidR="00000000" w:rsidRPr="00000000">
        <w:rPr>
          <w:rtl w:val="0"/>
        </w:rPr>
        <w:t xml:space="preserve">10. Baseline Broker Parameters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is a starting profile, not a final config. It assumes dedicated brokers, 64 vCPU, 512 GiB memory, high EBS bandwidth, large partition cardinality, RF=3, and mixed retention.</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Threading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num.network.threads=12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num.io.threads=32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num.recovery.threads.per.data.dir=2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background.threads=16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queued.max.requests=1000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Sockets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socket.send.buffer.bytes=1048576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socket.receive.buffer.bytes=1048576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socket.request.max.bytes=104857600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replica.socket.receive.buffer.bytes=1048576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replica.socket.timeout.ms=30000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Replica fetch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num.replica.fetchers=8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replica.fetch.min.bytes=1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replica.fetch.wait.max.ms=500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replica.fetch.max.bytes=10485760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replica.fetch.response.max.bytes=104857600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Log segment 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log.segment.bytes=1073741824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log.retention.check.interval.ms=300000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log.index.size.max.bytes=10485760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log.index.interval.bytes=4096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Durability / ISR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min.insync.replicas=2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unclean.leader.election.enable=false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replica.lag.time.max.ms=30000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Cleaner baseline, must be class-tuned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log.cleaner.threads=8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log.cleaner.io.max.bytes.per.second=&lt;set-per-broker-after-benchmark&gt;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log.cleaner.dedupe.buffer.size=&lt;memory-budgeted&gt;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log.cleaner.min.cleanable.ratio=0.5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Controlled shutdown /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controlled.shutdown.enable=true</w:t>
      </w:r>
      <w:r w:rsidDel="00000000" w:rsidR="00000000" w:rsidRPr="00000000">
        <w:rPr>
          <w:rtl w:val="0"/>
        </w:rPr>
      </w:r>
    </w:p>
    <w:bookmarkStart w:colFirst="0" w:colLast="0" w:name="ikjv1o69mbjl" w:id="41"/>
    <w:bookmarkEnd w:id="41"/>
    <w:p w:rsidR="00000000" w:rsidDel="00000000" w:rsidP="00000000" w:rsidRDefault="00000000" w:rsidRPr="00000000" w14:paraId="0000024D">
      <w:pPr>
        <w:pStyle w:val="Heading3"/>
        <w:rPr/>
      </w:pPr>
      <w:r w:rsidDel="00000000" w:rsidR="00000000" w:rsidRPr="00000000">
        <w:rPr>
          <w:rtl w:val="0"/>
        </w:rPr>
        <w:t xml:space="preserve">10.1 Threading Trade-offs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num.network.threads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num.io.threads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not be tuned by CPU count alone. They should be tuned from idle ratio and queueing behavior.</w:t>
      </w:r>
    </w:p>
    <w:tbl>
      <w:tblPr>
        <w:tblStyle w:val="Table1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Too low</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Too high</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num.network.threads</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 read/write backlog, network processor saturation</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CPU contention, context switches</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num.io.threads</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queue buildup, local processing latency</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Lock contention, cache pressure</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num.replica.fetchers</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Follower lag, slow recovery</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Network/disk contention</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num.recovery.threads.per.data.dir</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 restart/recovery</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Foreground SLA damage during recovery</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background.threads</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Retention/deletion delays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CPU interference</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correct target is not maximum parallelism. It is enough parallelism to avoid queues under normal load, plus controlled degradation under recovery.</w:t>
      </w:r>
    </w:p>
    <w:bookmarkStart w:colFirst="0" w:colLast="0" w:name="uwnunkt4mvpa" w:id="42"/>
    <w:bookmarkEnd w:id="42"/>
    <w:p w:rsidR="00000000" w:rsidDel="00000000" w:rsidP="00000000" w:rsidRDefault="00000000" w:rsidRPr="00000000" w14:paraId="00000262">
      <w:pPr>
        <w:pStyle w:val="Heading3"/>
        <w:rPr/>
      </w:pPr>
      <w:r w:rsidDel="00000000" w:rsidR="00000000" w:rsidRPr="00000000">
        <w:rPr>
          <w:rtl w:val="0"/>
        </w:rPr>
        <w:t xml:space="preserve">10.2 Partition Density Warning</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130K partitions is a major design decision. With RF=3 and 12 brokers, ~32.5K replicas per broker is high. The cluster can be made to run, but the operational margin is thinner than the hardware suggests.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Risks:</w:t>
      </w:r>
    </w:p>
    <w:p w:rsidR="00000000" w:rsidDel="00000000" w:rsidP="00000000" w:rsidRDefault="00000000" w:rsidRPr="00000000" w14:paraId="000002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broker restart takes longer,</w:t>
      </w:r>
    </w:p>
    <w:p w:rsidR="00000000" w:rsidDel="00000000" w:rsidP="00000000" w:rsidRDefault="00000000" w:rsidRPr="00000000" w14:paraId="000002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controller/ZooKeeper metadata pressure rises,</w:t>
      </w:r>
    </w:p>
    <w:p w:rsidR="00000000" w:rsidDel="00000000" w:rsidP="00000000" w:rsidRDefault="00000000" w:rsidRPr="00000000" w14:paraId="000002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 election events are heavier,</w:t>
      </w:r>
    </w:p>
    <w:p w:rsidR="00000000" w:rsidDel="00000000" w:rsidP="00000000" w:rsidRDefault="00000000" w:rsidRPr="00000000" w14:paraId="000002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reassignment is dangerous without throttling,</w:t>
      </w:r>
    </w:p>
    <w:p w:rsidR="00000000" w:rsidDel="00000000" w:rsidP="00000000" w:rsidRDefault="00000000" w:rsidRPr="00000000" w14:paraId="000002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mmap and FD pressure become first-class limits,</w:t>
      </w:r>
    </w:p>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compaction and retention scans grow,</w:t>
      </w:r>
    </w:p>
    <w:p w:rsidR="00000000" w:rsidDel="00000000" w:rsidP="00000000" w:rsidRDefault="00000000" w:rsidRPr="00000000" w14:paraId="000002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metrics cardinality becomes expensive,</w:t>
      </w:r>
    </w:p>
    <w:p w:rsidR="00000000" w:rsidDel="00000000" w:rsidP="00000000" w:rsidRDefault="00000000" w:rsidRPr="00000000" w14:paraId="000002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hot-partition skews are harder to isolate.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Staff-level conclusion: if 130K partitions are business-required, tune the host aggressively. If they are an accidental consequence of topic-per-tenant or topic-per-entity design, fix the data model before pretending sysctl can save the system.</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jvr1to83yol" w:id="43"/>
    <w:bookmarkEnd w:id="43"/>
    <w:p w:rsidR="00000000" w:rsidDel="00000000" w:rsidP="00000000" w:rsidRDefault="00000000" w:rsidRPr="00000000" w14:paraId="0000026F">
      <w:pPr>
        <w:pStyle w:val="Heading2"/>
        <w:rPr/>
      </w:pPr>
      <w:r w:rsidDel="00000000" w:rsidR="00000000" w:rsidRPr="00000000">
        <w:rPr>
          <w:rtl w:val="0"/>
        </w:rPr>
        <w:t xml:space="preserve">11. ZooKeeper and Control Plane Risk</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6-node ZooKeeper ensemble is unusual because ZooKeeper quorum systems generally favor odd node counts. Six nodes require four for quorum, while five nodes require three. The sixth node increases quorum cost without improving failure tolerance in the way people often assume.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130K-partition Kafka cluster, the control plane is a material risk. Watch:</w:t>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controller event queue time,</w:t>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 request latency,</w:t>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 outstanding requests,</w:t>
      </w:r>
    </w:p>
    <w:p w:rsidR="00000000" w:rsidDel="00000000" w:rsidP="00000000" w:rsidRDefault="00000000" w:rsidRPr="00000000" w14:paraId="000002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watch count,</w:t>
      </w:r>
    </w:p>
    <w:p w:rsidR="00000000" w:rsidDel="00000000" w:rsidP="00000000" w:rsidRDefault="00000000" w:rsidRPr="00000000" w14:paraId="000002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expirations,</w:t>
      </w:r>
    </w:p>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 election duration,</w:t>
      </w:r>
    </w:p>
    <w:p w:rsidR="00000000" w:rsidDel="00000000" w:rsidP="00000000" w:rsidRDefault="00000000" w:rsidRPr="00000000" w14:paraId="000002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ISR change rate,</w:t>
      </w:r>
    </w:p>
    <w:p w:rsidR="00000000" w:rsidDel="00000000" w:rsidP="00000000" w:rsidRDefault="00000000" w:rsidRPr="00000000" w14:paraId="000002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propagation delay.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deployment is on a Kafka version that supports KRaft maturely for the organization’s requirements, migration should be considered separately. This document assumes ZooKeeper remains present because the supplied architecture includes it.</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hx0a85brv3s" w:id="44"/>
    <w:bookmarkEnd w:id="44"/>
    <w:p w:rsidR="00000000" w:rsidDel="00000000" w:rsidP="00000000" w:rsidRDefault="00000000" w:rsidRPr="00000000" w14:paraId="0000027C">
      <w:pPr>
        <w:pStyle w:val="Heading1"/>
        <w:rPr/>
      </w:pPr>
      <w:r w:rsidDel="00000000" w:rsidR="00000000" w:rsidRPr="00000000">
        <w:rPr>
          <w:rtl w:val="0"/>
        </w:rPr>
        <w:t xml:space="preserve">IV. Recommended Host Profile</w:t>
      </w:r>
    </w:p>
    <w:bookmarkStart w:colFirst="0" w:colLast="0" w:name="ezvod1jkqqdm" w:id="45"/>
    <w:bookmarkEnd w:id="45"/>
    <w:p w:rsidR="00000000" w:rsidDel="00000000" w:rsidP="00000000" w:rsidRDefault="00000000" w:rsidRPr="00000000" w14:paraId="0000027D">
      <w:pPr>
        <w:pStyle w:val="Heading2"/>
        <w:rPr/>
      </w:pPr>
      <w:r w:rsidDel="00000000" w:rsidR="00000000" w:rsidRPr="00000000">
        <w:rPr>
          <w:rtl w:val="0"/>
        </w:rPr>
        <w:t xml:space="preserve">12. </w:t>
      </w:r>
      <w:r w:rsidDel="00000000" w:rsidR="00000000" w:rsidRPr="00000000">
        <w:rPr>
          <w:rFonts w:ascii="Consolas" w:cs="Consolas" w:eastAsia="Consolas" w:hAnsi="Consolas"/>
          <w:sz w:val="22"/>
          <w:szCs w:val="22"/>
          <w:rtl w:val="0"/>
        </w:rPr>
        <w:t xml:space="preserve">/etc/sysctl.d/99-kafka.conf</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VM / memory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vm.swappiness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vm.dirty_background_bytes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1073741824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vm.dirty_bytes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8589934592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vm.dirty_expire_centisecs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vm.dirty_writeback_centisecs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vm.max_map_count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2097152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vm.vfs_cache_pressure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vm.compaction_proactiveness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Network backlog and TCP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net.core.somaxconn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65535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net.ipv4.tcp_max_syn_backlog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65535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net.core.netdev_max_backlog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net.ipv4.ip_local_port_range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65000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net.ipv4.tcp_tw_reuse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net.ipv4.tcp_fin_timeout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net.ipv4.tcp_keepalive_intvl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net.ipv4.tcp_keepalive_probes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Socket memory ceilings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net.core.rmem_max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net.core.wmem_max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net.ipv4.tcp_rmem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87380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134217728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net.ipv4.tcp_wmem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65536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134217728</w:t>
      </w:r>
      <w:r w:rsidDel="00000000" w:rsidR="00000000" w:rsidRPr="00000000">
        <w:rPr>
          <w:rtl w:val="0"/>
        </w:rPr>
      </w:r>
    </w:p>
    <w:bookmarkStart w:colFirst="0" w:colLast="0" w:name="hfpe49889zc5" w:id="46"/>
    <w:bookmarkEnd w:id="46"/>
    <w:p w:rsidR="00000000" w:rsidDel="00000000" w:rsidP="00000000" w:rsidRDefault="00000000" w:rsidRPr="00000000" w14:paraId="0000027F">
      <w:pPr>
        <w:pStyle w:val="Heading2"/>
        <w:rPr/>
      </w:pPr>
      <w:r w:rsidDel="00000000" w:rsidR="00000000" w:rsidRPr="00000000">
        <w:rPr>
          <w:rtl w:val="0"/>
        </w:rPr>
        <w:t xml:space="preserve">13. systemd Limits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LimitNOFILE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4000000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LimitNPROC</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524288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TasksMax</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infinity</w:t>
      </w:r>
      <w:r w:rsidDel="00000000" w:rsidR="00000000" w:rsidRPr="00000000">
        <w:rPr>
          <w:rtl w:val="0"/>
        </w:rPr>
      </w:r>
    </w:p>
    <w:bookmarkStart w:colFirst="0" w:colLast="0" w:name="i9p74o59nz4o" w:id="47"/>
    <w:bookmarkEnd w:id="47"/>
    <w:p w:rsidR="00000000" w:rsidDel="00000000" w:rsidP="00000000" w:rsidRDefault="00000000" w:rsidRPr="00000000" w14:paraId="00000281">
      <w:pPr>
        <w:pStyle w:val="Heading2"/>
        <w:rPr/>
      </w:pPr>
      <w:r w:rsidDel="00000000" w:rsidR="00000000" w:rsidRPr="00000000">
        <w:rPr>
          <w:rtl w:val="0"/>
        </w:rPr>
        <w:t xml:space="preserve">14. THP Policy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madvise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/sys/kernel/mm/transparent_hugepage/enabled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never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/sys/kernel/mm/transparent_hugepage/defrag</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explicit huge pages are adopted, reserve them intentionally and document the heap-to-hugepage mapping. Do not mix uncontrolled THP defrag with latency-sensitive Kafka brokers.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1hngtpedmzk" w:id="48"/>
    <w:bookmarkEnd w:id="48"/>
    <w:p w:rsidR="00000000" w:rsidDel="00000000" w:rsidP="00000000" w:rsidRDefault="00000000" w:rsidRPr="00000000" w14:paraId="00000285">
      <w:pPr>
        <w:pStyle w:val="Heading1"/>
        <w:rPr/>
      </w:pPr>
      <w:r w:rsidDel="00000000" w:rsidR="00000000" w:rsidRPr="00000000">
        <w:rPr>
          <w:rtl w:val="0"/>
        </w:rPr>
        <w:t xml:space="preserve">V. Validation Plan</w:t>
      </w:r>
    </w:p>
    <w:bookmarkStart w:colFirst="0" w:colLast="0" w:name="4swtc2ax7wbq" w:id="49"/>
    <w:bookmarkEnd w:id="49"/>
    <w:p w:rsidR="00000000" w:rsidDel="00000000" w:rsidP="00000000" w:rsidRDefault="00000000" w:rsidRPr="00000000" w14:paraId="00000286">
      <w:pPr>
        <w:pStyle w:val="Heading2"/>
        <w:rPr/>
      </w:pPr>
      <w:r w:rsidDel="00000000" w:rsidR="00000000" w:rsidRPr="00000000">
        <w:rPr>
          <w:rtl w:val="0"/>
        </w:rPr>
        <w:t xml:space="preserve">15. Load Scenarios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configuration is not valid until it passes disturbed-state tests.</w:t>
      </w:r>
    </w:p>
    <w:tbl>
      <w:tblPr>
        <w:tblStyle w:val="Table2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Scenario</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Required observation</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Steady 500K+ TPS produce</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 p99 within SLA; no dirty-page climb.</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 consumer fetch</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Fetch p99 within SLA; no network queue saturation.</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Cold historical replay</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Disk pressure bounded; hot producers not starved.</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broker restart</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ISR stable; recovery bounded; no cluster-wide p99 collapse.</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Partition reassignment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Throttle effective; foreground SLA preserved.</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Compaction surge</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Cleaner lag controlled; produce/fetch latency bounded.</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 deletion storm</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and I/O spikes contained.</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 disruption</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stability and controller behavior acceptable.</w:t>
            </w:r>
          </w:p>
        </w:tc>
      </w:tr>
    </w:tbl>
    <w:bookmarkStart w:colFirst="0" w:colLast="0" w:name="b3oaxk1klgxl" w:id="50"/>
    <w:bookmarkEnd w:id="50"/>
    <w:p w:rsidR="00000000" w:rsidDel="00000000" w:rsidP="00000000" w:rsidRDefault="00000000" w:rsidRPr="00000000" w14:paraId="0000029A">
      <w:pPr>
        <w:pStyle w:val="Heading2"/>
        <w:rPr/>
      </w:pPr>
      <w:r w:rsidDel="00000000" w:rsidR="00000000" w:rsidRPr="00000000">
        <w:rPr>
          <w:rtl w:val="0"/>
        </w:rPr>
        <w:t xml:space="preserve">16. Hard Gates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deployment should not be considered production-ready if any of the following occur during validation:</w:t>
      </w:r>
    </w:p>
    <w:tbl>
      <w:tblPr>
        <w:tblStyle w:val="Table2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Gate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Failure criterion</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GC</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occurrence under normal or recovery load.</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Major swap activity</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sustained activity.</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mmap usage</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&gt;75%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vm.max_map_count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FD usage</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&gt;70%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LimitNOFILE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Dirty pages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climb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dirty_bytes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PSI I/O</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Sustained non-zero pressure correlated with p99 breach.</w:t>
            </w:r>
          </w:p>
        </w:tc>
      </w:tr>
      <w:tr>
        <w:trPr>
          <w:cantSplit w:val="0"/>
          <w:tblHeader w:val="0"/>
        </w:trPr>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retransmits</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Persistent increase under steady load.</w:t>
            </w:r>
          </w:p>
        </w:tc>
      </w:tr>
      <w:tr>
        <w:trPr>
          <w:cantSplit w:val="0"/>
          <w:tblHeader w:val="0"/>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ISR churn</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ISR shrink/expand during normal load.</w:t>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ZooKeeper latency</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Sustained request latency that correlates with broker metadata events.</w:t>
            </w:r>
          </w:p>
        </w:tc>
      </w:tr>
    </w:tbl>
    <w:bookmarkStart w:colFirst="0" w:colLast="0" w:name="qc9nb4smy397" w:id="51"/>
    <w:bookmarkEnd w:id="51"/>
    <w:p w:rsidR="00000000" w:rsidDel="00000000" w:rsidP="00000000" w:rsidRDefault="00000000" w:rsidRPr="00000000" w14:paraId="000002B0">
      <w:pPr>
        <w:pStyle w:val="Heading2"/>
        <w:rPr/>
      </w:pPr>
      <w:r w:rsidDel="00000000" w:rsidR="00000000" w:rsidRPr="00000000">
        <w:rPr>
          <w:rtl w:val="0"/>
        </w:rPr>
        <w:t xml:space="preserve">17. Operator Commands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mmap pressure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/kafka-logs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file descriptors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page cache / dirty writeback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'Cached|Dirty|Writeback|Slab|SReclaimable|SUnreclaim'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/proc/meminfo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/proc/vmstat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egrep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'pgscan|pgsteal|dirty|writeback|allocstall|compact|pswp'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pressure stall 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/proc/pressure/cpu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/proc/pressure/memory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/proc/pressure/io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DEV,TCP,ETCP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/proc/net/snmp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/proc/net/netstat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iostat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JVM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jcmd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GC.heap_info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jcmd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VM.native_memory 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jcmd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pidof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java</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Thread.print</w:t>
      </w: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hudxwy0ekl1" w:id="52"/>
    <w:bookmarkEnd w:id="52"/>
    <w:p w:rsidR="00000000" w:rsidDel="00000000" w:rsidP="00000000" w:rsidRDefault="00000000" w:rsidRPr="00000000" w14:paraId="000002B3">
      <w:pPr>
        <w:pStyle w:val="Heading2"/>
        <w:rPr/>
      </w:pPr>
      <w:r w:rsidDel="00000000" w:rsidR="00000000" w:rsidRPr="00000000">
        <w:rPr>
          <w:rtl w:val="0"/>
        </w:rPr>
        <w:t xml:space="preserve">Conclusion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this cluster, the core engineering problem is not whether Kafka can process 500K messages per second. The core problem is whether 12 brokers can carry 390K partition replicas, mixed retention up to 365 days, compaction and deletion, recovery traffic, page-cache churn, mmap pressure, file descriptor pressure, JVM allocation pressure, and ZooKeeper metadata pressure while preserving a 200 ms SLA.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correct tuning posture is aggressive but bounded:</w:t>
      </w:r>
    </w:p>
    <w:p w:rsidR="00000000" w:rsidDel="00000000" w:rsidP="00000000" w:rsidRDefault="00000000" w:rsidRPr="00000000" w14:paraId="000002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heap restrained and evidence-sized,</w:t>
      </w:r>
    </w:p>
    <w:p w:rsidR="00000000" w:rsidDel="00000000" w:rsidP="00000000" w:rsidRDefault="00000000" w:rsidRPr="00000000" w14:paraId="000002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preserve page cache as a first-class Kafka data-plane component,</w:t>
      </w:r>
    </w:p>
    <w:p w:rsidR="00000000" w:rsidDel="00000000" w:rsidP="00000000" w:rsidRDefault="00000000" w:rsidRPr="00000000" w14:paraId="000002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vm.max_map_count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segment cardinality, not defaults,</w:t>
      </w:r>
    </w:p>
    <w:p w:rsidR="00000000" w:rsidDel="00000000" w:rsidP="00000000" w:rsidRDefault="00000000" w:rsidRPr="00000000" w14:paraId="000002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file descriptors for partition and connection cardinality,</w:t>
      </w:r>
    </w:p>
    <w:p w:rsidR="00000000" w:rsidDel="00000000" w:rsidP="00000000" w:rsidRDefault="00000000" w:rsidRPr="00000000" w14:paraId="000002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byte-based dirty limits,</w:t>
      </w:r>
    </w:p>
    <w:p w:rsidR="00000000" w:rsidDel="00000000" w:rsidP="00000000" w:rsidRDefault="00000000" w:rsidRPr="00000000" w14:paraId="000002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isolate compaction and recovery from foreground SLA,</w:t>
      </w:r>
    </w:p>
    <w:p w:rsidR="00000000" w:rsidDel="00000000" w:rsidP="00000000" w:rsidRDefault="00000000" w:rsidRPr="00000000" w14:paraId="000002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tune network queues without manufacturing bufferbloat,</w:t>
      </w:r>
    </w:p>
    <w:p w:rsidR="00000000" w:rsidDel="00000000" w:rsidP="00000000" w:rsidRDefault="00000000" w:rsidRPr="00000000" w14:paraId="000002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 PSI and hardware counters, not only Kafka dashboards,</w:t>
      </w:r>
    </w:p>
    <w:p w:rsidR="00000000" w:rsidDel="00000000" w:rsidP="00000000" w:rsidRDefault="00000000" w:rsidRPr="00000000" w14:paraId="000002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 full GC, swap, mmap exhaustion, FD exhaustion, dirty-page cliffs, ISR churn, and ZooKeeper latency as design failures, not operational surprises.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highest-level trade-off is simple: hardware buys headroom, but partition cardinality spends it continuously. At 130K partitions, the broker is not just a log append service. It is a metadata-heavy, file-heavy, mmap-heavy, queue-sensitive distributed systems node. The tuning must reflect that reality.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