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4: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 Chat Application Using WebSocket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 a real-time chat application using WebSocket technology.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allow users to: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chat rooms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and receive messages instantly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private conversations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a system that demonstrates </w:t>
      </w:r>
      <w:r w:rsidDel="00000000" w:rsidR="00000000" w:rsidRPr="00000000">
        <w:rPr>
          <w:b w:val="1"/>
          <w:bCs w:val="1"/>
          <w:rtl w:val="0"/>
        </w:rPr>
        <w:t xml:space="preserve">real-time communication</w:t>
      </w:r>
      <w:r w:rsidDel="00000000" w:rsidR="00000000" w:rsidRPr="00000000">
        <w:rPr>
          <w:rtl w:val="0"/>
        </w:rPr>
        <w:t xml:space="preserve"> between multiple users over the web.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4t68brck1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Technology Stack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HTML, CSS, JavaScript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 Library:</w:t>
      </w:r>
      <w:r w:rsidDel="00000000" w:rsidR="00000000" w:rsidRPr="00000000">
        <w:rPr>
          <w:rtl w:val="0"/>
        </w:rPr>
        <w:t xml:space="preserve"> Socket.IO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WebSocket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Initialize Project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186113" cy="26672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66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14888" cy="133489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1334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95875" cy="67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890963" cy="16461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164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