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D156" w14:textId="0F751AE8" w:rsidR="00254B48" w:rsidRPr="001F7AF6" w:rsidRDefault="00EA1E58" w:rsidP="00EA1E58">
      <w:pPr>
        <w:jc w:val="center"/>
        <w:rPr>
          <w:color w:val="5B9BD5" w:themeColor="accent5"/>
          <w:sz w:val="48"/>
          <w:szCs w:val="48"/>
        </w:rPr>
      </w:pPr>
      <w:r w:rsidRPr="001F7AF6">
        <w:rPr>
          <w:color w:val="5B9BD5" w:themeColor="accent5"/>
          <w:sz w:val="48"/>
          <w:szCs w:val="48"/>
        </w:rPr>
        <w:t>Metasploit con modo auxiliary</w:t>
      </w:r>
    </w:p>
    <w:p w14:paraId="05F335DC" w14:textId="6023D024" w:rsidR="00EA1E58" w:rsidRDefault="00EA1E58" w:rsidP="00EA1E58">
      <w:pPr>
        <w:rPr>
          <w:sz w:val="28"/>
          <w:szCs w:val="28"/>
        </w:rPr>
      </w:pPr>
      <w:r>
        <w:rPr>
          <w:sz w:val="28"/>
          <w:szCs w:val="28"/>
        </w:rPr>
        <w:t>Utilizzando le due macchine Kali (Attaccante) e Metasploitable2 (Vittima) andremo a simulare un exploit con metodo ausiliare grazie a Metasploit.</w:t>
      </w:r>
    </w:p>
    <w:p w14:paraId="6DB605BE" w14:textId="3C9FEE69" w:rsidR="00EA1E58" w:rsidRDefault="00EA1E58" w:rsidP="00EA1E58">
      <w:pPr>
        <w:rPr>
          <w:sz w:val="28"/>
          <w:szCs w:val="28"/>
        </w:rPr>
      </w:pPr>
      <w:r>
        <w:rPr>
          <w:sz w:val="28"/>
          <w:szCs w:val="28"/>
        </w:rPr>
        <w:t xml:space="preserve">Premettendo che le due macchine siano connesse tra loro la prima cosa che si andrà a verificare saranno i servizi aperti sulla macchina da exploitare, questo lo faremo grazie a </w:t>
      </w:r>
      <w:r w:rsidRPr="001F7AF6">
        <w:rPr>
          <w:color w:val="5B9BD5" w:themeColor="accent5"/>
          <w:sz w:val="28"/>
          <w:szCs w:val="28"/>
        </w:rPr>
        <w:t>Nmap</w:t>
      </w:r>
      <w:r>
        <w:rPr>
          <w:sz w:val="28"/>
          <w:szCs w:val="28"/>
        </w:rPr>
        <w:t xml:space="preserve"> (Il tipo di scansione sarà usato in base alle esigenze del caso).</w:t>
      </w:r>
    </w:p>
    <w:p w14:paraId="6FAD2338" w14:textId="586FF1D3" w:rsidR="00EA1E58" w:rsidRDefault="001F7AF6" w:rsidP="00EA1E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8F2EEE" wp14:editId="7CD9B932">
            <wp:extent cx="4256290" cy="3009900"/>
            <wp:effectExtent l="0" t="0" r="0" b="0"/>
            <wp:docPr id="1949176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398" cy="30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A400" w14:textId="2974FCC0" w:rsidR="00EA1E58" w:rsidRDefault="00EA1E58" w:rsidP="00EA1E58">
      <w:pPr>
        <w:rPr>
          <w:sz w:val="28"/>
          <w:szCs w:val="28"/>
        </w:rPr>
      </w:pPr>
      <w:r>
        <w:rPr>
          <w:sz w:val="28"/>
          <w:szCs w:val="28"/>
        </w:rPr>
        <w:t xml:space="preserve">Ora che abbiamo verificato che il servizio </w:t>
      </w:r>
      <w:r w:rsidRPr="001F7AF6">
        <w:rPr>
          <w:color w:val="5B9BD5" w:themeColor="accent5"/>
          <w:sz w:val="28"/>
          <w:szCs w:val="28"/>
        </w:rPr>
        <w:t>Telnet</w:t>
      </w:r>
      <w:r>
        <w:rPr>
          <w:sz w:val="28"/>
          <w:szCs w:val="28"/>
        </w:rPr>
        <w:t xml:space="preserve"> (utilizzato per la connessione non criptata tra due macchine) è aperto andiamo ad attivare il programma Metasploit con il comando </w:t>
      </w:r>
      <w:r w:rsidRPr="001F7AF6">
        <w:rPr>
          <w:color w:val="5B9BD5" w:themeColor="accent5"/>
          <w:sz w:val="28"/>
          <w:szCs w:val="28"/>
        </w:rPr>
        <w:t>msfconsole</w:t>
      </w:r>
      <w:r>
        <w:rPr>
          <w:sz w:val="28"/>
          <w:szCs w:val="28"/>
        </w:rPr>
        <w:t>.</w:t>
      </w:r>
    </w:p>
    <w:p w14:paraId="3A5C0014" w14:textId="767BF73E" w:rsidR="00EA1E58" w:rsidRDefault="00EA1E58" w:rsidP="00EA1E58">
      <w:pPr>
        <w:rPr>
          <w:sz w:val="28"/>
          <w:szCs w:val="28"/>
        </w:rPr>
      </w:pPr>
      <w:r>
        <w:rPr>
          <w:sz w:val="28"/>
          <w:szCs w:val="28"/>
        </w:rPr>
        <w:t xml:space="preserve">Per prima cosa andiamo ad </w:t>
      </w:r>
      <w:r w:rsidR="001E041D">
        <w:rPr>
          <w:sz w:val="28"/>
          <w:szCs w:val="28"/>
        </w:rPr>
        <w:t xml:space="preserve">utilizzare il metodo ausiliare di Metasploit utilizzando il comando </w:t>
      </w:r>
      <w:r w:rsidR="001E041D" w:rsidRPr="001F7AF6">
        <w:rPr>
          <w:color w:val="5B9BD5" w:themeColor="accent5"/>
          <w:sz w:val="28"/>
          <w:szCs w:val="28"/>
        </w:rPr>
        <w:t>use auxiliary/scanner/telnet/telnet_version</w:t>
      </w:r>
      <w:r w:rsidR="001E041D">
        <w:rPr>
          <w:sz w:val="28"/>
          <w:szCs w:val="28"/>
        </w:rPr>
        <w:t>.</w:t>
      </w:r>
    </w:p>
    <w:p w14:paraId="77EE442F" w14:textId="3A8B9BB9" w:rsidR="001F7AF6" w:rsidRDefault="001F7AF6" w:rsidP="00EA1E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79825B" wp14:editId="49EA390E">
            <wp:extent cx="3752417" cy="2571750"/>
            <wp:effectExtent l="0" t="0" r="635" b="0"/>
            <wp:docPr id="85446722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01" cy="25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4613" w14:textId="4FA72322" w:rsidR="001E041D" w:rsidRDefault="001E041D" w:rsidP="00EA1E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Fatto questo prima di lanciare l’exploit analizziamo i requisiti richiesti nella configurazione del comando</w:t>
      </w:r>
      <w:r w:rsidR="001F7AF6">
        <w:rPr>
          <w:sz w:val="28"/>
          <w:szCs w:val="28"/>
        </w:rPr>
        <w:t xml:space="preserve"> (</w:t>
      </w:r>
      <w:r w:rsidR="001F7AF6" w:rsidRPr="001F7AF6">
        <w:rPr>
          <w:color w:val="5B9BD5" w:themeColor="accent5"/>
          <w:sz w:val="28"/>
          <w:szCs w:val="28"/>
        </w:rPr>
        <w:t>Show options</w:t>
      </w:r>
      <w:r w:rsidR="001F7AF6">
        <w:rPr>
          <w:sz w:val="28"/>
          <w:szCs w:val="28"/>
        </w:rPr>
        <w:t>)</w:t>
      </w:r>
      <w:r>
        <w:rPr>
          <w:sz w:val="28"/>
          <w:szCs w:val="28"/>
        </w:rPr>
        <w:t>. Notiamo che l’unica richiesta necessaria e non specificata è l’host target (</w:t>
      </w:r>
      <w:r w:rsidRPr="001F7AF6">
        <w:rPr>
          <w:color w:val="5B9BD5" w:themeColor="accent5"/>
          <w:sz w:val="28"/>
          <w:szCs w:val="28"/>
        </w:rPr>
        <w:t>RHOSTS</w:t>
      </w:r>
      <w:r>
        <w:rPr>
          <w:sz w:val="28"/>
          <w:szCs w:val="28"/>
        </w:rPr>
        <w:t xml:space="preserve">), di conseguenza andiamo a settarlo con il comando </w:t>
      </w:r>
      <w:r w:rsidRPr="001F7AF6">
        <w:rPr>
          <w:color w:val="5B9BD5" w:themeColor="accent5"/>
          <w:sz w:val="28"/>
          <w:szCs w:val="28"/>
        </w:rPr>
        <w:t xml:space="preserve">set rhosts </w:t>
      </w:r>
      <w:r>
        <w:rPr>
          <w:sz w:val="28"/>
          <w:szCs w:val="28"/>
        </w:rPr>
        <w:t>seguito dal IP target che vogliamo exploitare.</w:t>
      </w:r>
    </w:p>
    <w:p w14:paraId="0F79C0DC" w14:textId="0F1EAF7B" w:rsidR="001E041D" w:rsidRDefault="001E041D" w:rsidP="00EA1E58">
      <w:pPr>
        <w:rPr>
          <w:sz w:val="28"/>
          <w:szCs w:val="28"/>
        </w:rPr>
      </w:pPr>
      <w:r>
        <w:rPr>
          <w:sz w:val="28"/>
          <w:szCs w:val="28"/>
        </w:rPr>
        <w:t xml:space="preserve">Una volta confermata questa configurazione possiamo lanciare l’exploit con il comando </w:t>
      </w:r>
      <w:r w:rsidRPr="001F7AF6">
        <w:rPr>
          <w:color w:val="5B9BD5" w:themeColor="accent5"/>
          <w:sz w:val="28"/>
          <w:szCs w:val="28"/>
        </w:rPr>
        <w:t>run</w:t>
      </w:r>
      <w:r>
        <w:rPr>
          <w:sz w:val="28"/>
          <w:szCs w:val="28"/>
        </w:rPr>
        <w:t xml:space="preserve"> o </w:t>
      </w:r>
      <w:r w:rsidRPr="001F7AF6">
        <w:rPr>
          <w:color w:val="5B9BD5" w:themeColor="accent5"/>
          <w:sz w:val="28"/>
          <w:szCs w:val="28"/>
        </w:rPr>
        <w:t>exploit</w:t>
      </w:r>
      <w:r>
        <w:rPr>
          <w:sz w:val="28"/>
          <w:szCs w:val="28"/>
        </w:rPr>
        <w:t xml:space="preserve">, fatto questo riusciamo a scansionare il servizio telnet della macchina vittima e </w:t>
      </w:r>
      <w:r w:rsidR="001F7AF6">
        <w:rPr>
          <w:sz w:val="28"/>
          <w:szCs w:val="28"/>
        </w:rPr>
        <w:t>a</w:t>
      </w:r>
      <w:r>
        <w:rPr>
          <w:sz w:val="28"/>
          <w:szCs w:val="28"/>
        </w:rPr>
        <w:t xml:space="preserve"> recuperare le sue credenziali di accesso.</w:t>
      </w:r>
      <w:r w:rsidR="001F7AF6">
        <w:rPr>
          <w:noProof/>
          <w:sz w:val="28"/>
          <w:szCs w:val="28"/>
        </w:rPr>
        <w:drawing>
          <wp:inline distT="0" distB="0" distL="0" distR="0" wp14:anchorId="1CC87961" wp14:editId="406F766B">
            <wp:extent cx="6115050" cy="2162175"/>
            <wp:effectExtent l="0" t="0" r="0" b="9525"/>
            <wp:docPr id="202067769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8CD1" w14:textId="77777777" w:rsidR="00EA1E58" w:rsidRDefault="00EA1E58" w:rsidP="00EA1E58">
      <w:pPr>
        <w:rPr>
          <w:sz w:val="28"/>
          <w:szCs w:val="28"/>
        </w:rPr>
      </w:pPr>
    </w:p>
    <w:p w14:paraId="30DF2099" w14:textId="77777777" w:rsidR="00EA1E58" w:rsidRPr="00EA1E58" w:rsidRDefault="00EA1E58" w:rsidP="00EA1E58">
      <w:pPr>
        <w:rPr>
          <w:sz w:val="28"/>
          <w:szCs w:val="28"/>
        </w:rPr>
      </w:pPr>
    </w:p>
    <w:sectPr w:rsidR="00EA1E58" w:rsidRPr="00EA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3C"/>
    <w:rsid w:val="0002193C"/>
    <w:rsid w:val="001E041D"/>
    <w:rsid w:val="001F7AF6"/>
    <w:rsid w:val="00254B48"/>
    <w:rsid w:val="00E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0681"/>
  <w15:chartTrackingRefBased/>
  <w15:docId w15:val="{9B87770F-CE3F-4FA1-AC03-C62C23FD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2023-11-07T13:57:00Z</dcterms:created>
  <dcterms:modified xsi:type="dcterms:W3CDTF">2023-11-07T13:57:00Z</dcterms:modified>
</cp:coreProperties>
</file>