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11. Модель системы массового обслуживания M |M |1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задачи cистемы массового ослуживания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модель задачи cистемы массового ослуживания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p>
      <w:pPr>
        <w:numPr>
          <w:ilvl w:val="0"/>
          <w:numId w:val="1001"/>
        </w:numPr>
      </w:pPr>
      <w:r>
        <w:t xml:space="preserve">Построить график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</w:t>
      </w:r>
      <w:r>
        <w:t xml:space="preserve"> </w:t>
      </w:r>
      <w:r>
        <w:t xml:space="preserve">закону. Заявки поступают в очередь сервера на обработку. Дисциплина очереди -</w:t>
      </w:r>
      <w:r>
        <w:t xml:space="preserve"> </w:t>
      </w:r>
      <w:r>
        <w:t xml:space="preserve">FIFO. Если сервер находится в режиме ожидания (нет заявок на сервере), то заявка</w:t>
      </w:r>
      <w:r>
        <w:t xml:space="preserve"> </w:t>
      </w:r>
      <w:r>
        <w:t xml:space="preserve">поступает на обработку сервером.</w:t>
      </w:r>
    </w:p>
    <w:bookmarkEnd w:id="22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4" w:name="построение-модели-с-помощью-cpntool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 с помощью CPNTools</w:t>
      </w:r>
    </w:p>
    <w:p>
      <w:pPr>
        <w:pStyle w:val="FirstParagraph"/>
      </w:pPr>
      <w:r>
        <w:t xml:space="preserve">Будем использовать три отдельных листа: на первом листе опишем граф системы, на втором — генератор заявок, на третьем — сервер обработки</w:t>
      </w:r>
      <w:r>
        <w:t xml:space="preserve"> </w:t>
      </w:r>
      <w:r>
        <w:t xml:space="preserve">заявок.</w:t>
      </w:r>
      <w:r>
        <w:t xml:space="preserve"> </w:t>
      </w:r>
      <w:r>
        <w:t xml:space="preserve">Сеть имеет 2 позиции (очередь — Queue, обслуженные заявки — Complited)</w:t>
      </w:r>
      <w:r>
        <w:t xml:space="preserve"> </w:t>
      </w:r>
      <w:r>
        <w:t xml:space="preserve">и два перехода (генерировать заявку — Arrivals, передать заявку на обработку серверу — Server).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</w:t>
      </w:r>
      <w:r>
        <w:t xml:space="preserve"> </w:t>
      </w:r>
      <w:r>
        <w:t xml:space="preserve">Hierarchy) (рис. 1):</w:t>
      </w:r>
    </w:p>
    <w:bookmarkStart w:id="26" w:name="fig:001"/>
    <w:p>
      <w:pPr>
        <w:pStyle w:val="CaptionedFigure"/>
      </w:pPr>
      <w:r>
        <w:drawing>
          <wp:inline>
            <wp:extent cx="3733800" cy="1808336"/>
            <wp:effectExtent b="0" l="0" r="0" t="0"/>
            <wp:docPr descr="Рис. 1: Граф сети системы обработки заявок в очеред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 сети системы обработки заявок в очереди</w:t>
      </w:r>
    </w:p>
    <w:bookmarkEnd w:id="26"/>
    <w:p>
      <w:pPr>
        <w:pStyle w:val="BodyText"/>
      </w:pPr>
      <w:r>
        <w:t xml:space="preserve">Зададим декларации системы.</w:t>
      </w:r>
      <w:r>
        <w:t xml:space="preserve"> </w:t>
      </w:r>
      <w:r>
        <w:t xml:space="preserve">Определим множества цветов системы (colorset):</w:t>
      </w:r>
      <w:r>
        <w:t xml:space="preserve"> </w:t>
      </w:r>
      <w:r>
        <w:t xml:space="preserve">- фишки типа UNIT определяют моменты времени;</w:t>
      </w:r>
      <w:r>
        <w:t xml:space="preserve"> </w:t>
      </w:r>
      <w:r>
        <w:t xml:space="preserve">- фишки типа INT определяют моменты поступления заявок в систему.</w:t>
      </w:r>
      <w:r>
        <w:t xml:space="preserve"> </w:t>
      </w:r>
      <w:r>
        <w:t xml:space="preserve">- фишки типа JobType определяют 2 типа заявок — A и B;</w:t>
      </w:r>
      <w:r>
        <w:t xml:space="preserve"> </w:t>
      </w:r>
      <w:r>
        <w:t xml:space="preserve">- кортеж Job имеет 2 поля: jobType определяет тип работы (соответственно име-</w:t>
      </w:r>
      <w:r>
        <w:t xml:space="preserve"> </w:t>
      </w:r>
      <w:r>
        <w:t xml:space="preserve">ет тип JobType, поле AT имеет тип INT и используется для хранения времени</w:t>
      </w:r>
      <w:r>
        <w:t xml:space="preserve"> </w:t>
      </w:r>
      <w:r>
        <w:t xml:space="preserve">нахождения заявки в системе;</w:t>
      </w:r>
      <w:r>
        <w:t xml:space="preserve"> </w:t>
      </w:r>
      <w:r>
        <w:t xml:space="preserve">- фишки Jobs — список заявок;</w:t>
      </w:r>
      <w:r>
        <w:t xml:space="preserve"> </w:t>
      </w:r>
      <w:r>
        <w:t xml:space="preserve">- фишки типа ServerxJob — определяют состояние сервера, занятого обработкой</w:t>
      </w:r>
      <w:r>
        <w:t xml:space="preserve"> </w:t>
      </w:r>
      <w:r>
        <w:t xml:space="preserve">заявок.</w:t>
      </w:r>
    </w:p>
    <w:p>
      <w:pPr>
        <w:pStyle w:val="SourceCode"/>
      </w:pPr>
      <w:r>
        <w:rPr>
          <w:rStyle w:val="VerbatimChar"/>
        </w:rPr>
        <w:t xml:space="preserve">colset UNIT = unit timed;</w:t>
      </w:r>
      <w:r>
        <w:br/>
      </w:r>
      <w:r>
        <w:rPr>
          <w:rStyle w:val="VerbatimChar"/>
        </w:rPr>
        <w:t xml:space="preserve">colset INT = int;</w:t>
      </w:r>
      <w:r>
        <w:br/>
      </w:r>
      <w:r>
        <w:rPr>
          <w:rStyle w:val="VerbatimChar"/>
        </w:rPr>
        <w:t xml:space="preserve">colset Server = with server timed;</w:t>
      </w:r>
      <w:r>
        <w:br/>
      </w:r>
      <w:r>
        <w:rPr>
          <w:rStyle w:val="VerbatimChar"/>
        </w:rPr>
        <w:t xml:space="preserve">colset JobType = with A | B;</w:t>
      </w:r>
      <w:r>
        <w:br/>
      </w:r>
      <w:r>
        <w:rPr>
          <w:rStyle w:val="VerbatimChar"/>
        </w:rPr>
        <w:t xml:space="preserve">colset Job = record jobType : JobType *</w:t>
      </w:r>
      <w:r>
        <w:br/>
      </w:r>
      <w:r>
        <w:rPr>
          <w:rStyle w:val="VerbatimChar"/>
        </w:rPr>
        <w:t xml:space="preserve">AT : INT;</w:t>
      </w:r>
      <w:r>
        <w:br/>
      </w:r>
      <w:r>
        <w:rPr>
          <w:rStyle w:val="VerbatimChar"/>
        </w:rPr>
        <w:t xml:space="preserve">colset Jobs = list Job;</w:t>
      </w:r>
      <w:r>
        <w:br/>
      </w:r>
      <w:r>
        <w:rPr>
          <w:rStyle w:val="VerbatimChar"/>
        </w:rPr>
        <w:t xml:space="preserve">colset ServerxJob = product Server * Job timed;</w:t>
      </w:r>
    </w:p>
    <w:p>
      <w:pPr>
        <w:pStyle w:val="FirstParagraph"/>
      </w:pPr>
      <w:r>
        <w:t xml:space="preserve">Переменные модели:</w:t>
      </w:r>
      <w:r>
        <w:t xml:space="preserve"> </w:t>
      </w:r>
      <w:r>
        <w:t xml:space="preserve">- proctime — определяет время обработки заявки;</w:t>
      </w:r>
      <w:r>
        <w:t xml:space="preserve"> </w:t>
      </w:r>
      <w:r>
        <w:t xml:space="preserve">- job — определяет тип заявки;</w:t>
      </w:r>
      <w:r>
        <w:t xml:space="preserve"> </w:t>
      </w:r>
      <w:r>
        <w:t xml:space="preserve">- jobs — определяет поступление заявок в очередь.</w:t>
      </w:r>
      <w:r>
        <w:t xml:space="preserve"> </w:t>
      </w:r>
      <w:r>
        <w:t xml:space="preserve">var proctime : INT;</w:t>
      </w:r>
      <w:r>
        <w:t xml:space="preserve"> </w:t>
      </w:r>
      <w:r>
        <w:t xml:space="preserve">var job: Job;</w:t>
      </w:r>
      <w:r>
        <w:t xml:space="preserve"> </w:t>
      </w:r>
      <w:r>
        <w:t xml:space="preserve">var jobs: Jobs;</w:t>
      </w:r>
      <w:r>
        <w:t xml:space="preserve"> </w:t>
      </w:r>
      <w:r>
        <w:t xml:space="preserve">Определим функции системы:</w:t>
      </w:r>
      <w:r>
        <w:t xml:space="preserve"> </w:t>
      </w:r>
      <w:r>
        <w:t xml:space="preserve">- функция expTime описывает генерацию целочисленных значений через интерва-</w:t>
      </w:r>
      <w:r>
        <w:t xml:space="preserve"> </w:t>
      </w:r>
      <w:r>
        <w:t xml:space="preserve">лы времени, распределённые по экспоненциальному закону;</w:t>
      </w:r>
      <w:r>
        <w:t xml:space="preserve"> </w:t>
      </w:r>
      <w:r>
        <w:t xml:space="preserve">- функция intTime преобразует текущее модельное время в целое число;</w:t>
      </w:r>
      <w:r>
        <w:t xml:space="preserve"> </w:t>
      </w:r>
      <w:r>
        <w:t xml:space="preserve">- функция newJob возвращает значение из набора Job — случайный выбор типа</w:t>
      </w:r>
      <w:r>
        <w:t xml:space="preserve"> </w:t>
      </w:r>
      <w:r>
        <w:t xml:space="preserve">заявки (A или B).</w:t>
      </w:r>
    </w:p>
    <w:p>
      <w:pPr>
        <w:pStyle w:val="SourceCode"/>
      </w:pPr>
      <w:r>
        <w:rPr>
          <w:rStyle w:val="VerbatimChar"/>
        </w:rPr>
        <w:t xml:space="preserve">fun expTime (mean: int)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val realMean = Real.fromInt mean</w:t>
      </w:r>
      <w:r>
        <w:br/>
      </w:r>
      <w:r>
        <w:rPr>
          <w:rStyle w:val="VerbatimChar"/>
        </w:rPr>
        <w:t xml:space="preserve">val rv = exponential((1.0/realMean))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floor (rv+0.5)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fun intTime() = IntInf.toInt (time());</w:t>
      </w:r>
      <w:r>
        <w:br/>
      </w:r>
      <w:r>
        <w:rPr>
          <w:rStyle w:val="VerbatimChar"/>
        </w:rPr>
        <w:t xml:space="preserve">fun newJob() = {jobType = JobType.ran(),</w:t>
      </w:r>
      <w:r>
        <w:br/>
      </w:r>
      <w:r>
        <w:rPr>
          <w:rStyle w:val="VerbatimChar"/>
        </w:rPr>
        <w:t xml:space="preserve">AT = intTime()}</w:t>
      </w:r>
    </w:p>
    <w:p>
      <w:pPr>
        <w:pStyle w:val="FirstParagraph"/>
      </w:pPr>
      <w:r>
        <w:t xml:space="preserve">Между переходом Arrivals и позицией Queue, а также между позицией Queue</w:t>
      </w:r>
      <w:r>
        <w:t xml:space="preserve"> </w:t>
      </w:r>
      <w:r>
        <w:t xml:space="preserve">и переходом Server установлена дуплексная связь. Между переходом Server и позицией Complited — односторонняя связь. Граф генератора заявок имеет 3 позиции (текущая заявка — Init, следующаязаявка — Next, очередь — Queue из листа System) и 2 перехода (Init — определяетраспределение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 Arrive — определяет поступление заявок в очередь)</w:t>
      </w:r>
      <w:r>
        <w:t xml:space="preserve"> </w:t>
      </w:r>
      <w:r>
        <w:t xml:space="preserve">На листе System (рис. 11.4):</w:t>
      </w:r>
      <w:r>
        <w:t xml:space="preserve"> </w:t>
      </w:r>
      <w:r>
        <w:t xml:space="preserve">- у позиции Queue множество цветов фишек — Jobs; начальная маркировка 1`[]</w:t>
      </w:r>
      <w:r>
        <w:t xml:space="preserve"> </w:t>
      </w:r>
      <w:r>
        <w:t xml:space="preserve">определяет, что изначально очередь пуста.</w:t>
      </w:r>
      <w:r>
        <w:t xml:space="preserve"> </w:t>
      </w:r>
      <w:r>
        <w:t xml:space="preserve">- у позиции Completed множество цветов фишек — Job.(рис. 2):</w:t>
      </w:r>
    </w:p>
    <w:bookmarkStart w:id="30" w:name="fig:002"/>
    <w:p>
      <w:pPr>
        <w:pStyle w:val="CaptionedFigure"/>
      </w:pPr>
      <w:r>
        <w:drawing>
          <wp:inline>
            <wp:extent cx="3733800" cy="1820689"/>
            <wp:effectExtent b="0" l="0" r="0" t="0"/>
            <wp:docPr descr="Рис. 2: Граф генератора заявок систем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 генератора заявок системы</w:t>
      </w:r>
    </w:p>
    <w:bookmarkEnd w:id="30"/>
    <w:p>
      <w:pPr>
        <w:pStyle w:val="BodyText"/>
      </w:pPr>
      <w:r>
        <w:t xml:space="preserve">На листе Arrivals (рис. 11.5):</w:t>
      </w:r>
      <w:r>
        <w:t xml:space="preserve"> </w:t>
      </w:r>
      <w:r>
        <w:t xml:space="preserve">- у позиции Init: множество цветов фишек — UNIT; начальная маркировка 1`()</w:t>
      </w:r>
      <w:r>
        <w:t xml:space="preserve">[</w:t>
      </w:r>
      <w:r>
        <w:rPr>
          <w:b/>
          <w:bCs/>
        </w:rPr>
        <w:t xml:space="preserve">0?</w:t>
      </w:r>
      <w:r>
        <w:t xml:space="preserve">]</w:t>
      </w:r>
      <w:r>
        <w:t xml:space="preserve"> </w:t>
      </w:r>
      <w:r>
        <w:t xml:space="preserve">определяет, что поступление заявок в систему начинается с нулевого момента</w:t>
      </w:r>
      <w:r>
        <w:t xml:space="preserve"> </w:t>
      </w:r>
      <w:r>
        <w:t xml:space="preserve">времени;</w:t>
      </w:r>
      <w:r>
        <w:t xml:space="preserve"> </w:t>
      </w:r>
      <w:r>
        <w:t xml:space="preserve">- у позиции Next: множество цветов фишек — UNIT;</w:t>
      </w:r>
      <w:r>
        <w:t xml:space="preserve"> </w:t>
      </w:r>
      <w:r>
        <w:t xml:space="preserve">- на дуге от позиции Init к переходу Init выражение () задаёт генерацию заявок;</w:t>
      </w:r>
      <w:r>
        <w:t xml:space="preserve"> </w:t>
      </w:r>
      <w:r>
        <w:t xml:space="preserve">- на дуге от переходов Init и Arrive к позиции Next выражение</w:t>
      </w:r>
      <w:r>
        <w:t xml:space="preserve"> </w:t>
      </w:r>
      <w:r>
        <w:t xml:space="preserve">()@+expTime(100) задаёт экспоненциальное распределение времени между</w:t>
      </w:r>
      <w:r>
        <w:t xml:space="preserve"> </w:t>
      </w:r>
      <w:r>
        <w:t xml:space="preserve">поступлениями заявок;</w:t>
      </w:r>
      <w:r>
        <w:t xml:space="preserve"> </w:t>
      </w:r>
      <w:r>
        <w:t xml:space="preserve">- на дуге от позиции Next к переходу Arrive выражение () задаёт перемещение</w:t>
      </w:r>
      <w:r>
        <w:t xml:space="preserve"> </w:t>
      </w:r>
      <w:r>
        <w:t xml:space="preserve">фишки;</w:t>
      </w:r>
      <w:r>
        <w:t xml:space="preserve"> </w:t>
      </w:r>
      <w:r>
        <w:t xml:space="preserve">- на дуге от перехода Arrive к позиции Queue выражение jobs^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задает</w:t>
      </w:r>
      <w:r>
        <w:t xml:space="preserve"> </w:t>
      </w:r>
      <w:r>
        <w:t xml:space="preserve">поступление заявки в очередь;</w:t>
      </w:r>
      <w:r>
        <w:t xml:space="preserve"> </w:t>
      </w:r>
      <w:r>
        <w:t xml:space="preserve">- на дуге от позиции Queue к переходу Arrive выражение jobs задаёт обратную</w:t>
      </w:r>
      <w:r>
        <w:t xml:space="preserve"> </w:t>
      </w:r>
      <w:r>
        <w:t xml:space="preserve">связь.</w:t>
      </w:r>
    </w:p>
    <w:bookmarkStart w:id="35" w:name="fig:003"/>
    <w:p>
      <w:pPr>
        <w:pStyle w:val="CaptionedFigure"/>
      </w:pPr>
      <w:r>
        <w:drawing>
          <wp:inline>
            <wp:extent cx="3733800" cy="1144095"/>
            <wp:effectExtent b="0" l="0" r="0" t="0"/>
            <wp:docPr descr="Рис. 3: Параметры элементов генератора заявок системы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элементов генератора заявок системы</w:t>
      </w:r>
    </w:p>
    <w:bookmarkEnd w:id="35"/>
    <w:p>
      <w:pPr>
        <w:pStyle w:val="BodyText"/>
      </w:pPr>
      <w:r>
        <w:t xml:space="preserve">Граф процесса обработки заявок на сервере имеет 4 позиции (Busy — сервер</w:t>
      </w:r>
      <w:r>
        <w:t xml:space="preserve"> </w:t>
      </w:r>
      <w:r>
        <w:t xml:space="preserve">занят, Idle — сервер в режиме ожидания, Queue и Complited из листа System) и 2</w:t>
      </w:r>
      <w:r>
        <w:t xml:space="preserve"> </w:t>
      </w:r>
      <w:r>
        <w:t xml:space="preserve">перехода (Start — начать обработку заявки, Stop — закончить обработку заявки)</w:t>
      </w:r>
      <w:r>
        <w:t xml:space="preserve"> </w:t>
      </w:r>
      <w:r>
        <w:t xml:space="preserve">На листе Server:</w:t>
      </w:r>
      <w:r>
        <w:t xml:space="preserve"> </w:t>
      </w:r>
      <w:r>
        <w:t xml:space="preserve">- у позиции Busy: множество цветов фишек — Server, начальное значение маркировки — 1`server@0 определяет, что изначально на сервере нет заявок на</w:t>
      </w:r>
      <w:r>
        <w:t xml:space="preserve"> </w:t>
      </w:r>
      <w:r>
        <w:t xml:space="preserve">обслуживание;</w:t>
      </w:r>
      <w:r>
        <w:t xml:space="preserve"> </w:t>
      </w:r>
      <w:r>
        <w:t xml:space="preserve">- у позиции Idle: множество цветов фишек — ServerxJob;</w:t>
      </w:r>
      <w:r>
        <w:t xml:space="preserve"> </w:t>
      </w:r>
      <w:r>
        <w:t xml:space="preserve">- переход Start имеет сегмент кода</w:t>
      </w:r>
      <w:r>
        <w:t xml:space="preserve"> </w:t>
      </w:r>
      <w:r>
        <w:t xml:space="preserve">output (proctime); action expTime(90); определяющий, что время обслуживания заявки распределено по экспоненциальному закону со средним</w:t>
      </w:r>
      <w:r>
        <w:t xml:space="preserve"> </w:t>
      </w:r>
      <w:r>
        <w:t xml:space="preserve">временем обработки в 90 единиц времени;</w:t>
      </w:r>
      <w:r>
        <w:t xml:space="preserve"> </w:t>
      </w:r>
      <w:r>
        <w:t xml:space="preserve">- на дуге от позиции Queue к переходу Start выражение job::jobs определяет,</w:t>
      </w:r>
      <w:r>
        <w:t xml:space="preserve"> </w:t>
      </w:r>
      <w:r>
        <w:t xml:space="preserve">что сервер может начать обработку заявки, если в очереди есть хотя бы одна</w:t>
      </w:r>
      <w:r>
        <w:t xml:space="preserve"> </w:t>
      </w:r>
      <w:r>
        <w:t xml:space="preserve">заявка;</w:t>
      </w:r>
      <w:r>
        <w:t xml:space="preserve"> </w:t>
      </w:r>
      <w:r>
        <w:t xml:space="preserve">- на дуге от перехода Start к позиции Busy выражение</w:t>
      </w:r>
      <w:r>
        <w:t xml:space="preserve"> </w:t>
      </w:r>
      <w:r>
        <w:t xml:space="preserve">(server,job)@+proctime запускает функцию расчёта времени обработки заявки на сервере;</w:t>
      </w:r>
      <w:r>
        <w:t xml:space="preserve"> </w:t>
      </w:r>
      <w:r>
        <w:t xml:space="preserve">- на дуге от позиции Busy к переходу Stop выражение (server,job) говорит</w:t>
      </w:r>
      <w:r>
        <w:t xml:space="preserve"> </w:t>
      </w:r>
      <w:r>
        <w:t xml:space="preserve">о завершении обработки заявки на сервере;</w:t>
      </w:r>
      <w:r>
        <w:t xml:space="preserve"> </w:t>
      </w:r>
      <w:r>
        <w:t xml:space="preserve">- на дуге от перехода Stop к позиции Completed выражение job показывает, что</w:t>
      </w:r>
      <w:r>
        <w:t xml:space="preserve"> </w:t>
      </w:r>
      <w:r>
        <w:t xml:space="preserve">заявка считается обслуженной;</w:t>
      </w:r>
      <w:r>
        <w:t xml:space="preserve"> </w:t>
      </w:r>
      <w:r>
        <w:t xml:space="preserve">- выражение server на дугах от и к позиции Idle определяет изменение состояние</w:t>
      </w:r>
      <w:r>
        <w:t xml:space="preserve"> </w:t>
      </w:r>
      <w:r>
        <w:t xml:space="preserve">сервера (обрабатывает заявки или ожидает);</w:t>
      </w:r>
      <w:r>
        <w:t xml:space="preserve"> </w:t>
      </w:r>
      <w:r>
        <w:t xml:space="preserve">- на дуге от перехода Start к позиции Queue выражение jobs задаёт обратную</w:t>
      </w:r>
      <w:r>
        <w:t xml:space="preserve"> </w:t>
      </w:r>
      <w:r>
        <w:t xml:space="preserve">связь.(рис. 4):</w:t>
      </w:r>
    </w:p>
    <w:bookmarkStart w:id="39" w:name="fig:004"/>
    <w:p>
      <w:pPr>
        <w:pStyle w:val="CaptionedFigure"/>
      </w:pPr>
      <w:r>
        <w:drawing>
          <wp:inline>
            <wp:extent cx="3733800" cy="1372382"/>
            <wp:effectExtent b="0" l="0" r="0" t="0"/>
            <wp:docPr descr="Рис. 4: Параметры элементов обработчика заявок системы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Параметры элементов обработчика заявок системы</w:t>
      </w:r>
    </w:p>
    <w:bookmarkEnd w:id="39"/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p>
      <w:pPr>
        <w:pStyle w:val="FirstParagraph"/>
      </w:pPr>
      <w:r>
        <w:t xml:space="preserve">Запустив модель мы можем наблюдать как один лист сменяет другой в ходе работы (рис. 5):</w:t>
      </w:r>
    </w:p>
    <w:bookmarkStart w:id="43" w:name="fig:005"/>
    <w:p>
      <w:pPr>
        <w:pStyle w:val="CaptionedFigure"/>
      </w:pPr>
      <w:r>
        <w:drawing>
          <wp:inline>
            <wp:extent cx="3733800" cy="2359732"/>
            <wp:effectExtent b="0" l="0" r="0" t="0"/>
            <wp:docPr descr="Рис. 5: Запуск модел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модели</w:t>
      </w:r>
    </w:p>
    <w:bookmarkEnd w:id="43"/>
    <w:bookmarkEnd w:id="44"/>
    <w:bookmarkStart w:id="73" w:name="X064ddc7dd2d7c16b1ffbb5b3d20df092cd9b74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уста-</w:t>
      </w:r>
      <w:r>
        <w:t xml:space="preserve"> </w:t>
      </w:r>
      <w:r>
        <w:t xml:space="preserve">навливаем её на переход Start. После этого в разделе меню Monitor появится новый</w:t>
      </w:r>
      <w:r>
        <w:t xml:space="preserve"> </w:t>
      </w:r>
      <w:r>
        <w:t xml:space="preserve">подраздел, который назовём Ostanovka. В этом подразделе необходимо внести изменения в функцию Predicate, которая будет выполняться при запуске монитора.Изначально, когда функция начинает работать, она возвращает значение true,</w:t>
      </w:r>
      <w:r>
        <w:t xml:space="preserve"> </w:t>
      </w:r>
      <w:r>
        <w:t xml:space="preserve">в противном случае — false. В теле функции вызывается процедура predBindElem,</w:t>
      </w:r>
      <w:r>
        <w:t xml:space="preserve"> </w:t>
      </w:r>
      <w:r>
        <w:t xml:space="preserve">которую определяем в предварительных декларациях.</w:t>
      </w:r>
      <w:r>
        <w:t xml:space="preserve"> </w:t>
      </w:r>
      <w:r>
        <w:t xml:space="preserve">Зададим число шагов, через которое будем останавливать мониторинг. Для этого</w:t>
      </w:r>
      <w:r>
        <w:t xml:space="preserve"> </w:t>
      </w:r>
      <w:r>
        <w:t xml:space="preserve">true заменим на Queue_Delay.count()=200.Необходимо определить конструкцию Queue_Delay.count(). С помощью па-</w:t>
      </w:r>
      <w:r>
        <w:t xml:space="preserve"> </w:t>
      </w:r>
      <w:r>
        <w:t xml:space="preserve">литры Monitoring выбираем Data Call и устанавливаем на переходе Start.</w:t>
      </w:r>
      <w:r>
        <w:t xml:space="preserve"> </w:t>
      </w:r>
      <w:r>
        <w:t xml:space="preserve">Появившийся в меню монитор называем Queue Delay (без подчеркивания) (рис. 6):</w:t>
      </w:r>
    </w:p>
    <w:bookmarkStart w:id="48" w:name="fig:006"/>
    <w:p>
      <w:pPr>
        <w:pStyle w:val="CaptionedFigure"/>
      </w:pPr>
      <w:r>
        <w:drawing>
          <wp:inline>
            <wp:extent cx="3733800" cy="3664472"/>
            <wp:effectExtent b="0" l="0" r="0" t="0"/>
            <wp:docPr descr="Рис. 6: Настройка мониторинга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мониторинга</w:t>
      </w:r>
    </w:p>
    <w:bookmarkEnd w:id="48"/>
    <w:p>
      <w:pPr>
        <w:pStyle w:val="BodyText"/>
      </w:pPr>
      <w:r>
        <w:t xml:space="preserve">При запуске мы получаем следующее (рис. 7):</w:t>
      </w:r>
    </w:p>
    <w:bookmarkStart w:id="52" w:name="fig:007"/>
    <w:p>
      <w:pPr>
        <w:pStyle w:val="CaptionedFigure"/>
      </w:pPr>
      <w:r>
        <w:drawing>
          <wp:inline>
            <wp:extent cx="3733800" cy="2060541"/>
            <wp:effectExtent b="0" l="0" r="0" t="0"/>
            <wp:docPr descr="Рис. 7: Запуск системы обработки заявок в очереди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системы обработки заявок в очереди</w:t>
      </w:r>
    </w:p>
    <w:bookmarkEnd w:id="52"/>
    <w:p>
      <w:pPr>
        <w:pStyle w:val="BodyText"/>
      </w:pPr>
      <w:r>
        <w:t xml:space="preserve">Псоле запуска получаем следующий файл в каталоге (рис. 8):</w:t>
      </w:r>
    </w:p>
    <w:bookmarkStart w:id="56" w:name="fig:008"/>
    <w:p>
      <w:pPr>
        <w:pStyle w:val="CaptionedFigure"/>
      </w:pPr>
      <w:r>
        <w:drawing>
          <wp:inline>
            <wp:extent cx="3289300" cy="6299200"/>
            <wp:effectExtent b="0" l="0" r="0" t="0"/>
            <wp:docPr descr="Рис. 8: Сгенерированный файл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629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Сгенерированный файл</w:t>
      </w:r>
    </w:p>
    <w:bookmarkEnd w:id="56"/>
    <w:p>
      <w:pPr>
        <w:pStyle w:val="BodyText"/>
      </w:pPr>
      <w:r>
        <w:t xml:space="preserve">Функция Observer выполняется тогда, когда функция предикатора выдаёт значение true. По умолчанию функция выдаёт 0 или унарный минус (~1), подчёркивание</w:t>
      </w:r>
      <w:r>
        <w:t xml:space="preserve"> </w:t>
      </w:r>
      <w:r>
        <w:t xml:space="preserve">обозначает произвольный аргумент:</w:t>
      </w:r>
    </w:p>
    <w:p>
      <w:pPr>
        <w:pStyle w:val="SourceCode"/>
      </w:pPr>
      <w:r>
        <w:rPr>
          <w:rStyle w:val="VerbatimChar"/>
        </w:rPr>
        <w:t xml:space="preserve">fun obs (bindelem)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fun obsBindElem (Server'Start (1, {job, jobs, proctime})) = 0</w:t>
      </w:r>
      <w:r>
        <w:br/>
      </w:r>
      <w:r>
        <w:rPr>
          <w:rStyle w:val="VerbatimChar"/>
        </w:rPr>
        <w:t xml:space="preserve">| obsBindElem _ = ~1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obsBindElem bindelem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Изменим её так, чтобы получить значение задержки в очереди. Для этого необходи-</w:t>
      </w:r>
      <w:r>
        <w:t xml:space="preserve"> </w:t>
      </w:r>
      <w:r>
        <w:t xml:space="preserve">мо из текущего времени intTime() вычесть временную метку AT , означающую</w:t>
      </w:r>
      <w:r>
        <w:t xml:space="preserve"> </w:t>
      </w:r>
      <w:r>
        <w:t xml:space="preserve">приход заявки в очередь(рис. 9):</w:t>
      </w:r>
    </w:p>
    <w:p>
      <w:pPr>
        <w:pStyle w:val="SourceCode"/>
      </w:pPr>
      <w:r>
        <w:rPr>
          <w:rStyle w:val="VerbatimChar"/>
        </w:rPr>
        <w:t xml:space="preserve">un obs (bindelem) =</w:t>
      </w:r>
      <w:r>
        <w:br/>
      </w:r>
      <w:r>
        <w:rPr>
          <w:rStyle w:val="VerbatimChar"/>
        </w:rPr>
        <w:t xml:space="preserve">let</w:t>
      </w:r>
      <w:r>
        <w:br/>
      </w:r>
      <w:r>
        <w:rPr>
          <w:rStyle w:val="VerbatimChar"/>
        </w:rPr>
        <w:t xml:space="preserve">fun obsBindElem (Server'Start (1, {job, jobs, proctime}))</w:t>
      </w:r>
      <w:r>
        <w:br/>
      </w:r>
      <w:r>
        <w:rPr>
          <w:rStyle w:val="VerbatimChar"/>
        </w:rPr>
        <w:t xml:space="preserve">= (intTime() - (#AT job))</w:t>
      </w:r>
      <w:r>
        <w:br/>
      </w:r>
      <w:r>
        <w:rPr>
          <w:rStyle w:val="VerbatimChar"/>
        </w:rPr>
        <w:t xml:space="preserve">| obsBindElem _ = ~1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obsBindElem bindelem</w:t>
      </w:r>
      <w:r>
        <w:br/>
      </w:r>
      <w:r>
        <w:rPr>
          <w:rStyle w:val="VerbatimChar"/>
        </w:rPr>
        <w:t xml:space="preserve">end</w:t>
      </w:r>
    </w:p>
    <w:bookmarkStart w:id="60" w:name="fig:009"/>
    <w:p>
      <w:pPr>
        <w:pStyle w:val="CaptionedFigure"/>
      </w:pPr>
      <w:r>
        <w:drawing>
          <wp:inline>
            <wp:extent cx="3733800" cy="1657011"/>
            <wp:effectExtent b="0" l="0" r="0" t="0"/>
            <wp:docPr descr="Рис. 9: Функция Observer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Функция Observer</w:t>
      </w:r>
    </w:p>
    <w:bookmarkEnd w:id="60"/>
    <w:p>
      <w:pPr>
        <w:pStyle w:val="BodyText"/>
      </w:pPr>
      <w:r>
        <w:t xml:space="preserve">Важно также в задать параметр longdelaytime (рис. 10):</w:t>
      </w:r>
    </w:p>
    <w:bookmarkStart w:id="64" w:name="fig:010"/>
    <w:p>
      <w:pPr>
        <w:pStyle w:val="CaptionedFigure"/>
      </w:pPr>
      <w:r>
        <w:drawing>
          <wp:inline>
            <wp:extent cx="2578100" cy="1562100"/>
            <wp:effectExtent b="0" l="0" r="0" t="0"/>
            <wp:docPr descr="Рис. 10: Задани longdelaytime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 longdelaytime</w:t>
      </w:r>
    </w:p>
    <w:bookmarkEnd w:id="64"/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 (рис. 11):</w:t>
      </w:r>
    </w:p>
    <w:bookmarkStart w:id="68" w:name="fig:011"/>
    <w:p>
      <w:pPr>
        <w:pStyle w:val="CaptionedFigure"/>
      </w:pPr>
      <w:r>
        <w:drawing>
          <wp:inline>
            <wp:extent cx="2451100" cy="6299200"/>
            <wp:effectExtent b="0" l="0" r="0" t="0"/>
            <wp:docPr descr="Рис. 11: Содержание Queue_Delay.log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629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Содержание Queue_Delay.log</w:t>
      </w:r>
    </w:p>
    <w:bookmarkEnd w:id="68"/>
    <w:p>
      <w:pPr>
        <w:pStyle w:val="BodyText"/>
      </w:pPr>
      <w:r>
        <w:t xml:space="preserve">С помощью gnuplot можно построить график значений задержки в очереди, выбрав</w:t>
      </w:r>
      <w:r>
        <w:t xml:space="preserve"> </w:t>
      </w:r>
      <w:r>
        <w:t xml:space="preserve">по оси x время, а по оси y — значения задержки (рис. 12):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bookmarkStart w:id="72" w:name="fig:012"/>
    <w:p>
      <w:pPr>
        <w:pStyle w:val="CaptionedFigure"/>
      </w:pPr>
      <w:r>
        <w:drawing>
          <wp:inline>
            <wp:extent cx="3733800" cy="2810265"/>
            <wp:effectExtent b="0" l="0" r="0" t="0"/>
            <wp:docPr descr="Рис. 12: Периоды времени, когда значения задержки в очереди превышали заданное значение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Периоды времени, когда значения задержки в очереди превышали заданное значение</w:t>
      </w:r>
    </w:p>
    <w:bookmarkEnd w:id="72"/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</w:t>
      </w:r>
      <w:r>
        <w:t xml:space="preserve"> </w:t>
      </w:r>
      <w:r>
        <w:t xml:space="preserve">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job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11. Модель системы массового обслуживания M |M |1</dc:title>
  <dc:creator>Абакумова Олеся Максимовна, НФИбд-02-22</dc:creator>
  <dc:language>ru-RU</dc:language>
  <cp:keywords/>
  <dcterms:created xsi:type="dcterms:W3CDTF">2025-04-19T20:46:00Z</dcterms:created>
  <dcterms:modified xsi:type="dcterms:W3CDTF">2025-04-19T20:46:00Z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