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25.png" ContentType="image/png"/>
  <Override PartName="/word/media/rId95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100.png" ContentType="image/png"/>
  <Override PartName="/word/media/rId104.png" ContentType="image/png"/>
  <Override PartName="/word/media/rId29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Кибербезопасность предприятия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Устранить уязвимости и последствия информационных систем Компании.</w:t>
      </w:r>
    </w:p>
    <w:bookmarkEnd w:id="20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65" w:name="уязвимость-1.sql-инъекция.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Уязвимость 1.SQL-инъекция.</w:t>
      </w:r>
    </w:p>
    <w:p>
      <w:pPr>
        <w:pStyle w:val="FirstParagraph"/>
      </w:pPr>
      <w:r>
        <w:t xml:space="preserve">Начнём выполнение лабораторной, сразу зайдём в список событий и найдём информацию о произошедшем (рис. 1):</w:t>
      </w:r>
    </w:p>
    <w:bookmarkStart w:id="24" w:name="fig:1"/>
    <w:p>
      <w:pPr>
        <w:pStyle w:val="CaptionedFigure"/>
      </w:pPr>
      <w:r>
        <w:drawing>
          <wp:inline>
            <wp:extent cx="3733800" cy="2138310"/>
            <wp:effectExtent b="0" l="0" r="0" t="0"/>
            <wp:docPr descr="Рис. 1: Найдено сканирование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Найдено сканирование.</w:t>
      </w:r>
    </w:p>
    <w:bookmarkEnd w:id="24"/>
    <w:p>
      <w:pPr>
        <w:pStyle w:val="BodyText"/>
      </w:pPr>
      <w:r>
        <w:t xml:space="preserve">Посмотрели описание на CVE (рис. 2):</w:t>
      </w:r>
    </w:p>
    <w:bookmarkStart w:id="28" w:name="fig:2"/>
    <w:p>
      <w:pPr>
        <w:pStyle w:val="CaptionedFigure"/>
      </w:pPr>
      <w:r>
        <w:drawing>
          <wp:inline>
            <wp:extent cx="3733800" cy="1869915"/>
            <wp:effectExtent b="0" l="0" r="0" t="0"/>
            <wp:docPr descr="Рис. 2: Описани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Описание</w:t>
      </w:r>
    </w:p>
    <w:bookmarkEnd w:id="28"/>
    <w:p>
      <w:pPr>
        <w:pStyle w:val="BodyText"/>
      </w:pPr>
      <w:r>
        <w:t xml:space="preserve">Делаем вывод. Нарушитель проводит сканирование сети 195.239.174. Пока его мотивы неясны.</w:t>
      </w:r>
    </w:p>
    <w:p>
      <w:pPr>
        <w:pStyle w:val="BodyText"/>
      </w:pPr>
      <w:r>
        <w:t xml:space="preserve">Здесь мы можем наблюдать, что в сетевом трафике найден программный код(рис. 3):</w:t>
      </w:r>
    </w:p>
    <w:bookmarkStart w:id="32" w:name="fig:3"/>
    <w:p>
      <w:pPr>
        <w:pStyle w:val="CaptionedFigure"/>
      </w:pPr>
      <w:r>
        <w:drawing>
          <wp:inline>
            <wp:extent cx="3733800" cy="2128215"/>
            <wp:effectExtent b="0" l="0" r="0" t="0"/>
            <wp:docPr descr="Рис. 3: Найден exploit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8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Найден exploit</w:t>
      </w:r>
    </w:p>
    <w:bookmarkEnd w:id="32"/>
    <w:p>
      <w:pPr>
        <w:pStyle w:val="BodyText"/>
      </w:pPr>
      <w:r>
        <w:t xml:space="preserve">Найденные улики дают нам понять, что нарушитель сканирует веб-сервер на предмет SQL-инъекций утилитой sqlmap. Нарушитель генерирует php reverse shell, используя найденную SQL-инъекцию, загружает вредоносный файл на веб-сервер. Нарушитель генерирует письмо с вредоносным вложением и отправляет администратору.Администратор в свою же очередь открывает письмо и тогда запускает вредоносный скрипт. Об этом как раз таки свидетельствует наличие программного кода в сетевом трафике.Как итог, нарушитель получает контроль над компьютером администратора и meterpreter-сессию.</w:t>
      </w:r>
    </w:p>
    <w:p>
      <w:pPr>
        <w:pStyle w:val="BodyText"/>
      </w:pPr>
      <w:r>
        <w:t xml:space="preserve">Изучили уязвимость, добавили инцидент (рис. 4):</w:t>
      </w:r>
    </w:p>
    <w:bookmarkStart w:id="36" w:name="fig:4"/>
    <w:p>
      <w:pPr>
        <w:pStyle w:val="CaptionedFigure"/>
      </w:pPr>
      <w:r>
        <w:drawing>
          <wp:inline>
            <wp:extent cx="3733800" cy="2762541"/>
            <wp:effectExtent b="0" l="0" r="0" t="0"/>
            <wp:docPr descr="Рис. 4: Добавление инцидента по уязвимости 1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инцидента по уязвимости 1.</w:t>
      </w:r>
    </w:p>
    <w:bookmarkEnd w:id="36"/>
    <w:p>
      <w:pPr>
        <w:pStyle w:val="BodyText"/>
      </w:pPr>
      <w:r>
        <w:t xml:space="preserve">На узле Web Server PHP находится уязвимый веб-сервер на 80 порту. Нарушитель использует данную уязвимость для загрузки и для выполнения php reverse shell.</w:t>
      </w:r>
      <w:r>
        <w:t xml:space="preserve"> </w:t>
      </w:r>
      <w:r>
        <w:t xml:space="preserve">Для этого мы подключаемся к удаленному рабочему столу (рис. 5):</w:t>
      </w:r>
    </w:p>
    <w:bookmarkStart w:id="40" w:name="fig:5"/>
    <w:p>
      <w:pPr>
        <w:pStyle w:val="CaptionedFigure"/>
      </w:pPr>
      <w:r>
        <w:drawing>
          <wp:inline>
            <wp:extent cx="3733800" cy="2239741"/>
            <wp:effectExtent b="0" l="0" r="0" t="0"/>
            <wp:docPr descr="Рис. 5: Подключение к удалённому ПК.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Подключение к удалённому ПК.</w:t>
      </w:r>
    </w:p>
    <w:bookmarkEnd w:id="40"/>
    <w:p>
      <w:pPr>
        <w:pStyle w:val="BodyText"/>
      </w:pPr>
      <w:r>
        <w:t xml:space="preserve">С удалённого ПК зашли на веб-портал (рис. 6):</w:t>
      </w:r>
    </w:p>
    <w:bookmarkStart w:id="44" w:name="fig:6"/>
    <w:p>
      <w:pPr>
        <w:pStyle w:val="CaptionedFigure"/>
      </w:pPr>
      <w:r>
        <w:drawing>
          <wp:inline>
            <wp:extent cx="3733800" cy="2862439"/>
            <wp:effectExtent b="0" l="0" r="0" t="0"/>
            <wp:docPr descr="Рис. 6: Заходим на веб-портал.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Заходим на веб-портал.</w:t>
      </w:r>
    </w:p>
    <w:bookmarkEnd w:id="44"/>
    <w:p>
      <w:pPr>
        <w:pStyle w:val="BodyText"/>
      </w:pPr>
      <w:r>
        <w:t xml:space="preserve">Далее для устранения уязвимости зашли в командную строку (рис. 7):</w:t>
      </w:r>
    </w:p>
    <w:bookmarkStart w:id="48" w:name="fig:7"/>
    <w:p>
      <w:pPr>
        <w:pStyle w:val="CaptionedFigure"/>
      </w:pPr>
      <w:r>
        <w:drawing>
          <wp:inline>
            <wp:extent cx="3733800" cy="2379382"/>
            <wp:effectExtent b="0" l="0" r="0" t="0"/>
            <wp:docPr descr="Рис. 7: Командная строка.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Командная строка.</w:t>
      </w:r>
    </w:p>
    <w:bookmarkEnd w:id="48"/>
    <w:p>
      <w:pPr>
        <w:pStyle w:val="BodyText"/>
      </w:pPr>
      <w:r>
        <w:t xml:space="preserve">Известно, что 4id$ является уязвимым параметром, следует проверять тип данного параметра. Требуется найти место кода, где данный параметр считывается из GET запроса (рис. 8):</w:t>
      </w:r>
    </w:p>
    <w:bookmarkStart w:id="52" w:name="fig:8"/>
    <w:p>
      <w:pPr>
        <w:pStyle w:val="CaptionedFigure"/>
      </w:pPr>
      <w:r>
        <w:drawing>
          <wp:inline>
            <wp:extent cx="3733800" cy="2382693"/>
            <wp:effectExtent b="0" l="0" r="0" t="0"/>
            <wp:docPr descr="Рис. 8: Поиск уязвимости.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Поиск уязвимости.</w:t>
      </w:r>
    </w:p>
    <w:bookmarkEnd w:id="52"/>
    <w:p>
      <w:pPr>
        <w:pStyle w:val="BodyText"/>
      </w:pPr>
      <w:r>
        <w:t xml:space="preserve">Нашли место с уязвимостью - она в функции actionView (рис. 9):</w:t>
      </w:r>
    </w:p>
    <w:bookmarkStart w:id="56" w:name="fig:9"/>
    <w:p>
      <w:pPr>
        <w:pStyle w:val="CaptionedFigure"/>
      </w:pPr>
      <w:r>
        <w:drawing>
          <wp:inline>
            <wp:extent cx="3733800" cy="3081457"/>
            <wp:effectExtent b="0" l="0" r="0" t="0"/>
            <wp:docPr descr="Рис. 9: Параметры уязвимой функции.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Параметры уязвимой функции.</w:t>
      </w:r>
    </w:p>
    <w:bookmarkEnd w:id="56"/>
    <w:p>
      <w:pPr>
        <w:pStyle w:val="BodyText"/>
      </w:pPr>
      <w:r>
        <w:t xml:space="preserve">Устраним уязвимость, добавляя проверку типа параметра $id (рис. 10):</w:t>
      </w:r>
    </w:p>
    <w:bookmarkStart w:id="60" w:name="fig:10"/>
    <w:p>
      <w:pPr>
        <w:pStyle w:val="CaptionedFigure"/>
      </w:pPr>
      <w:r>
        <w:drawing>
          <wp:inline>
            <wp:extent cx="3733800" cy="2345534"/>
            <wp:effectExtent b="0" l="0" r="0" t="0"/>
            <wp:docPr descr="Рис. 10: Исправляем уязвимость.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Исправляем уязвимость.</w:t>
      </w:r>
    </w:p>
    <w:bookmarkEnd w:id="60"/>
    <w:p>
      <w:pPr>
        <w:pStyle w:val="BodyText"/>
      </w:pPr>
      <w:r>
        <w:t xml:space="preserve">Проверили, что инцидент устранён (рис. 11), теперь будем устранять последствие:</w:t>
      </w:r>
    </w:p>
    <w:bookmarkStart w:id="64" w:name="fig:11"/>
    <w:p>
      <w:pPr>
        <w:pStyle w:val="CaptionedFigure"/>
      </w:pPr>
      <w:r>
        <w:drawing>
          <wp:inline>
            <wp:extent cx="3733800" cy="1552302"/>
            <wp:effectExtent b="0" l="0" r="0" t="0"/>
            <wp:docPr descr="Рис. 11: Устранили уязвимость 1.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Устранили уязвимость 1.</w:t>
      </w:r>
    </w:p>
    <w:bookmarkEnd w:id="64"/>
    <w:bookmarkEnd w:id="65"/>
    <w:bookmarkStart w:id="78" w:name="последствие-уязвимости-1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Последствие уязвимости 1</w:t>
      </w:r>
    </w:p>
    <w:p>
      <w:pPr>
        <w:pStyle w:val="FirstParagraph"/>
      </w:pPr>
      <w:r>
        <w:t xml:space="preserve">Нарушитель устанавливает shell сессию с веб-порталом PHP. Для обнаружения последствия необходимо проверить сокеты уязвимой машины при помощи утилиты ss с ключами -tp (рис. 12):</w:t>
      </w:r>
    </w:p>
    <w:bookmarkStart w:id="69" w:name="fig:12"/>
    <w:p>
      <w:pPr>
        <w:pStyle w:val="CaptionedFigure"/>
      </w:pPr>
      <w:r>
        <w:drawing>
          <wp:inline>
            <wp:extent cx="3733800" cy="2017110"/>
            <wp:effectExtent b="0" l="0" r="0" t="0"/>
            <wp:docPr descr="Рис. 12: Список установленных соединений.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Список установленных соединений.</w:t>
      </w:r>
    </w:p>
    <w:bookmarkEnd w:id="69"/>
    <w:p>
      <w:pPr>
        <w:pStyle w:val="BodyText"/>
      </w:pPr>
      <w:r>
        <w:t xml:space="preserve">Завершаем сессию нарушителя с помощью команды ss и параметром -K (рис. 13):</w:t>
      </w:r>
    </w:p>
    <w:bookmarkStart w:id="73" w:name="fig:13"/>
    <w:p>
      <w:pPr>
        <w:pStyle w:val="CaptionedFigure"/>
      </w:pPr>
      <w:r>
        <w:drawing>
          <wp:inline>
            <wp:extent cx="3733800" cy="233542"/>
            <wp:effectExtent b="0" l="0" r="0" t="0"/>
            <wp:docPr descr="Рис. 13: Разрыв соединения с нарушителем.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Разрыв соединения с нарушителем.</w:t>
      </w:r>
    </w:p>
    <w:bookmarkEnd w:id="73"/>
    <w:p>
      <w:pPr>
        <w:pStyle w:val="BodyText"/>
      </w:pPr>
      <w:r>
        <w:t xml:space="preserve">Таким образом, устранили последствия первой уязвимости и закрыли инцидент (рис. 14):</w:t>
      </w:r>
    </w:p>
    <w:bookmarkStart w:id="77" w:name="fig:14"/>
    <w:p>
      <w:pPr>
        <w:pStyle w:val="CaptionedFigure"/>
      </w:pPr>
      <w:r>
        <w:drawing>
          <wp:inline>
            <wp:extent cx="3733800" cy="1884760"/>
            <wp:effectExtent b="0" l="0" r="0" t="0"/>
            <wp:docPr descr="Рис. 14: Последствия первой уязвимости устранены.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Последствия первой уязвимости устранены.</w:t>
      </w:r>
    </w:p>
    <w:bookmarkEnd w:id="77"/>
    <w:bookmarkEnd w:id="78"/>
    <w:bookmarkStart w:id="99" w:name="Xa13ca829eea1817798c0d52c0891e07b8271979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Уязвимость 2. Отключенная защита антивируса.</w:t>
      </w:r>
    </w:p>
    <w:p>
      <w:pPr>
        <w:pStyle w:val="FirstParagraph"/>
      </w:pPr>
      <w:r>
        <w:t xml:space="preserve">На узле администратора выключена защита в реальном времени Windows Defender, что дает нарушителю возможность получить контроль над компьютером администратора при запуске им вредоносного скрипта diag.psl.</w:t>
      </w:r>
    </w:p>
    <w:p>
      <w:pPr>
        <w:pStyle w:val="BodyText"/>
      </w:pPr>
      <w:r>
        <w:t xml:space="preserve">Создаём запись об инциденте (рис. 15):</w:t>
      </w:r>
    </w:p>
    <w:bookmarkStart w:id="82" w:name="fig:15"/>
    <w:p>
      <w:pPr>
        <w:pStyle w:val="CaptionedFigure"/>
      </w:pPr>
      <w:r>
        <w:drawing>
          <wp:inline>
            <wp:extent cx="3733800" cy="2714287"/>
            <wp:effectExtent b="0" l="0" r="0" t="0"/>
            <wp:docPr descr="Рис. 15: Создали запись об инциденте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Создали запись об инциденте.</w:t>
      </w:r>
    </w:p>
    <w:bookmarkEnd w:id="82"/>
    <w:p>
      <w:pPr>
        <w:pStyle w:val="BodyText"/>
      </w:pPr>
      <w:r>
        <w:t xml:space="preserve">Далее, поскольку на узле Administrator Defender антивирус был отключен, вручную удаляем запись (рис. 16), подтверждаем действие, в Windows Defender перезапускаем Virus &amp; Threat Protection (рис. 17), включаем Real-time Protection (рис. 18), проверяем, что всё работает (рис. 19):</w:t>
      </w:r>
    </w:p>
    <w:bookmarkStart w:id="86" w:name="fig:24"/>
    <w:p>
      <w:pPr>
        <w:pStyle w:val="CaptionedFigure"/>
      </w:pPr>
      <w:r>
        <w:drawing>
          <wp:inline>
            <wp:extent cx="3733800" cy="2123564"/>
            <wp:effectExtent b="0" l="0" r="0" t="0"/>
            <wp:docPr descr="Рис. 16: Удаление записи DisableAntiSpyware в реестре." title="" id="84" name="Picture"/>
            <a:graphic>
              <a:graphicData uri="http://schemas.openxmlformats.org/drawingml/2006/picture">
                <pic:pic>
                  <pic:nvPicPr>
                    <pic:cNvPr descr="image/2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Удаление записи DisableAntiSpyware в реестре.</w:t>
      </w:r>
    </w:p>
    <w:bookmarkEnd w:id="86"/>
    <w:bookmarkStart w:id="90" w:name="fig:25"/>
    <w:p>
      <w:pPr>
        <w:pStyle w:val="CaptionedFigure"/>
      </w:pPr>
      <w:r>
        <w:drawing>
          <wp:inline>
            <wp:extent cx="3733800" cy="1983475"/>
            <wp:effectExtent b="0" l="0" r="0" t="0"/>
            <wp:docPr descr="Рис. 17: Интерфейс Windows Defender." title="" id="88" name="Picture"/>
            <a:graphic>
              <a:graphicData uri="http://schemas.openxmlformats.org/drawingml/2006/picture">
                <pic:pic>
                  <pic:nvPicPr>
                    <pic:cNvPr descr="image/2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Интерфейс Windows Defender.</w:t>
      </w:r>
    </w:p>
    <w:bookmarkEnd w:id="90"/>
    <w:bookmarkStart w:id="94" w:name="fig:26"/>
    <w:p>
      <w:pPr>
        <w:pStyle w:val="CaptionedFigure"/>
      </w:pPr>
      <w:r>
        <w:drawing>
          <wp:inline>
            <wp:extent cx="3733800" cy="1776703"/>
            <wp:effectExtent b="0" l="0" r="0" t="0"/>
            <wp:docPr descr="Рис. 18: Включение Real-time Protection." title="" id="92" name="Picture"/>
            <a:graphic>
              <a:graphicData uri="http://schemas.openxmlformats.org/drawingml/2006/picture">
                <pic:pic>
                  <pic:nvPicPr>
                    <pic:cNvPr descr="image/2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Включение Real-time Protection.</w:t>
      </w:r>
    </w:p>
    <w:bookmarkEnd w:id="94"/>
    <w:bookmarkStart w:id="98" w:name="fig:21"/>
    <w:p>
      <w:pPr>
        <w:pStyle w:val="CaptionedFigure"/>
      </w:pPr>
      <w:r>
        <w:drawing>
          <wp:inline>
            <wp:extent cx="3733800" cy="2608060"/>
            <wp:effectExtent b="0" l="0" r="0" t="0"/>
            <wp:docPr descr="Рис. 19: Антивирус работает." title="" id="96" name="Picture"/>
            <a:graphic>
              <a:graphicData uri="http://schemas.openxmlformats.org/drawingml/2006/picture">
                <pic:pic>
                  <pic:nvPicPr>
                    <pic:cNvPr descr="image/2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Антивирус работает.</w:t>
      </w:r>
    </w:p>
    <w:bookmarkEnd w:id="98"/>
    <w:p>
      <w:pPr>
        <w:pStyle w:val="BodyText"/>
      </w:pPr>
      <w:r>
        <w:t xml:space="preserve">После выполненных действий необходимо перезагрузить Windows.</w:t>
      </w:r>
    </w:p>
    <w:bookmarkEnd w:id="99"/>
    <w:bookmarkStart w:id="124" w:name="Xf642b21ab155aa9cc8bd4518f650c24c60b443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Последствие уязвимости 2. Admin meterpreter.</w:t>
      </w:r>
    </w:p>
    <w:p>
      <w:pPr>
        <w:pStyle w:val="FirstParagraph"/>
      </w:pPr>
      <w:r>
        <w:t xml:space="preserve">Далее устраняем последствия. Проверяем, что сейчас соединение нарушителя есть (рис. 20):</w:t>
      </w:r>
    </w:p>
    <w:bookmarkStart w:id="103" w:name="fig:28"/>
    <w:p>
      <w:pPr>
        <w:pStyle w:val="CaptionedFigure"/>
      </w:pPr>
      <w:r>
        <w:drawing>
          <wp:inline>
            <wp:extent cx="3733800" cy="1796486"/>
            <wp:effectExtent b="0" l="0" r="0" t="0"/>
            <wp:docPr descr="Рис. 20: Соединение с машиной нарушителя." title="" id="101" name="Picture"/>
            <a:graphic>
              <a:graphicData uri="http://schemas.openxmlformats.org/drawingml/2006/picture">
                <pic:pic>
                  <pic:nvPicPr>
                    <pic:cNvPr descr="image/2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Соединение с машиной нарушителя.</w:t>
      </w:r>
    </w:p>
    <w:bookmarkEnd w:id="103"/>
    <w:p>
      <w:pPr>
        <w:pStyle w:val="BodyText"/>
      </w:pPr>
      <w:r>
        <w:t xml:space="preserve">Разрываем соединение с помощью команды taskkill (рис. 21):</w:t>
      </w:r>
    </w:p>
    <w:bookmarkStart w:id="107" w:name="fig:29"/>
    <w:p>
      <w:pPr>
        <w:pStyle w:val="CaptionedFigure"/>
      </w:pPr>
      <w:r>
        <w:drawing>
          <wp:inline>
            <wp:extent cx="3733800" cy="323519"/>
            <wp:effectExtent b="0" l="0" r="0" t="0"/>
            <wp:docPr descr="Рис. 21: Остановка процесса." title="" id="105" name="Picture"/>
            <a:graphic>
              <a:graphicData uri="http://schemas.openxmlformats.org/drawingml/2006/picture">
                <pic:pic>
                  <pic:nvPicPr>
                    <pic:cNvPr descr="image/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Остановка процесса.</w:t>
      </w:r>
    </w:p>
    <w:bookmarkEnd w:id="107"/>
    <w:p>
      <w:pPr>
        <w:pStyle w:val="BodyText"/>
      </w:pPr>
      <w:r>
        <w:t xml:space="preserve">Далее устраняем проблему, связанную со слабым паролем. На узле MS Active Directory установлен слабый пароль к учётной записи администратора, что позволяет нарушителю подобрать пароль, смотрим логи подключений по RDP (рис. 22):</w:t>
      </w:r>
    </w:p>
    <w:bookmarkStart w:id="111" w:name="fig:30"/>
    <w:p>
      <w:pPr>
        <w:pStyle w:val="CaptionedFigure"/>
      </w:pPr>
      <w:r>
        <w:drawing>
          <wp:inline>
            <wp:extent cx="3733800" cy="1307182"/>
            <wp:effectExtent b="0" l="0" r="0" t="0"/>
            <wp:docPr descr="Рис. 22: Логи подключений по RDP и успешная аутентификация.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Логи подключений по RDP и успешная аутентификация.</w:t>
      </w:r>
    </w:p>
    <w:bookmarkEnd w:id="111"/>
    <w:p>
      <w:pPr>
        <w:pStyle w:val="BodyText"/>
      </w:pPr>
      <w:r>
        <w:t xml:space="preserve">Устраним уязвимость, сменив пароль администратора (рис. 23):</w:t>
      </w:r>
    </w:p>
    <w:bookmarkStart w:id="115" w:name="fig:31"/>
    <w:p>
      <w:pPr>
        <w:pStyle w:val="CaptionedFigure"/>
      </w:pPr>
      <w:r>
        <w:drawing>
          <wp:inline>
            <wp:extent cx="3733800" cy="900081"/>
            <wp:effectExtent b="0" l="0" r="0" t="0"/>
            <wp:docPr descr="Рис. 23: Изменение пароля администратора.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0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пароля администратора.</w:t>
      </w:r>
    </w:p>
    <w:bookmarkEnd w:id="115"/>
    <w:p>
      <w:pPr>
        <w:pStyle w:val="BodyText"/>
      </w:pPr>
      <w:r>
        <w:t xml:space="preserve">Переходим к устранению последствий. Был создан новый привелигированный пользователь, находим его в Administrative Tools - Active Directory Users and computers, во вкладке Users и удаляем (рис. 24):</w:t>
      </w:r>
    </w:p>
    <w:bookmarkStart w:id="119" w:name="fig:32"/>
    <w:p>
      <w:pPr>
        <w:pStyle w:val="CaptionedFigure"/>
      </w:pPr>
      <w:r>
        <w:drawing>
          <wp:inline>
            <wp:extent cx="3733800" cy="2609687"/>
            <wp:effectExtent b="0" l="0" r="0" t="0"/>
            <wp:docPr descr="Рис. 24: Удаление привилегированного пользователя.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привилегированного пользователя.</w:t>
      </w:r>
    </w:p>
    <w:bookmarkEnd w:id="119"/>
    <w:p>
      <w:pPr>
        <w:pStyle w:val="BodyText"/>
      </w:pPr>
      <w:r>
        <w:t xml:space="preserve">Проверяем, что все уязвимости и их последствия устранены (рис. 25):</w:t>
      </w:r>
    </w:p>
    <w:bookmarkStart w:id="123" w:name="fig:33"/>
    <w:p>
      <w:pPr>
        <w:pStyle w:val="CaptionedFigure"/>
      </w:pPr>
      <w:r>
        <w:drawing>
          <wp:inline>
            <wp:extent cx="3733800" cy="1727143"/>
            <wp:effectExtent b="0" l="0" r="0" t="0"/>
            <wp:docPr descr="Рис. 25: Все уязвимости устранены." title="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Все уязвимости устранены.</w:t>
      </w:r>
    </w:p>
    <w:bookmarkEnd w:id="123"/>
    <w:bookmarkEnd w:id="124"/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Устранили уязвимости сайта Компании.</w:t>
      </w:r>
    </w:p>
    <w:bookmarkEnd w:id="12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95" Target="media/rId95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/>
  <dc:language>ru-RU</dc:language>
  <cp:keywords/>
  <dcterms:created xsi:type="dcterms:W3CDTF">2025-09-28T12:26:18Z</dcterms:created>
  <dcterms:modified xsi:type="dcterms:W3CDTF">2025-09-28T12:26:18Z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Кибербезопасность предприятия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