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Request Info v5 — Page Content</w:t>
      </w:r>
    </w:p>
    <w:p>
      <w:pPr>
        <w:spacing w:after="40"/>
      </w:pPr>
      <w:r>
        <w:rPr>
          <w:color w:val="666666"/>
          <w:sz w:val="18"/>
        </w:rPr>
        <w:t>uagc.edu/success/request-info-v5</w:t>
      </w:r>
    </w:p>
    <w:p>
      <w:pPr>
        <w:spacing w:before="200" w:after="80"/>
      </w:pPr>
      <w:r>
        <w:rPr>
          <w:i/>
          <w:color w:val="999999"/>
          <w:sz w:val="18"/>
        </w:rPr>
        <w:t>Edit page copy below. Gray Source lines are for verification — do not publish them on the live page.</w:t>
      </w:r>
    </w:p>
    <w:p>
      <w:pPr>
        <w:pStyle w:val="Heading2"/>
      </w:pPr>
      <w:r>
        <w:t>How to read Source lines</w:t>
      </w:r>
    </w:p>
    <w:p>
      <w:pPr>
        <w:spacing w:before="40" w:after="120"/>
      </w:pPr>
      <w:r>
        <w:rPr>
          <w:sz w:val="19"/>
        </w:rPr>
        <w:t>Every factual claim has a Source note directly under it. Status meanings:</w:t>
      </w:r>
    </w:p>
    <w:p>
      <w:pPr>
        <w:pStyle w:val="ListBullet"/>
      </w:pPr>
      <w:r>
        <w:rPr>
          <w:b/>
        </w:rPr>
        <w:t xml:space="preserve">Verified — </w:t>
      </w:r>
      <w:r>
        <w:t>Claim matches live uagc.edu / catalog / cited federal data</w:t>
      </w:r>
    </w:p>
    <w:p>
      <w:pPr>
        <w:pStyle w:val="ListBullet"/>
      </w:pPr>
      <w:r>
        <w:rPr>
          <w:b/>
        </w:rPr>
        <w:t xml:space="preserve">Update needed — </w:t>
      </w:r>
      <w:r>
        <w:t>Prototype number is behind live site — use Prefer: text when rewriting</w:t>
      </w:r>
    </w:p>
    <w:p>
      <w:pPr>
        <w:pStyle w:val="ListBullet"/>
      </w:pPr>
      <w:r>
        <w:rPr>
          <w:b/>
        </w:rPr>
        <w:t xml:space="preserve">Derived from policy — </w:t>
      </w:r>
      <w:r>
        <w:t>True from catalog math/policy (e.g. 90÷120 = 75%) — prefer precise wording</w:t>
      </w:r>
    </w:p>
    <w:p>
      <w:pPr>
        <w:pStyle w:val="ListBullet"/>
      </w:pPr>
      <w:r>
        <w:rPr>
          <w:b/>
        </w:rPr>
        <w:t xml:space="preserve">Needs source — </w:t>
      </w:r>
      <w:r>
        <w:t>No public source found — remove or confirm with Comms/IR before shipping</w:t>
      </w:r>
    </w:p>
    <w:p>
      <w:pPr>
        <w:pStyle w:val="ListBullet"/>
      </w:pPr>
      <w:r>
        <w:rPr>
          <w:b/>
        </w:rPr>
        <w:t xml:space="preserve">Conflict — fix — </w:t>
      </w:r>
      <w:r>
        <w:t>Conflicts with catalog, live site, or itself — fix before publish</w:t>
      </w:r>
    </w:p>
    <w:p>
      <w:pPr>
        <w:pStyle w:val="ListBullet"/>
      </w:pPr>
      <w:r>
        <w:rPr>
          <w:b/>
        </w:rPr>
        <w:t xml:space="preserve">Illustrative — </w:t>
      </w:r>
      <w:r>
        <w:t>Persona/quote copy — needs Comms approval if presented as a real graduate</w:t>
      </w:r>
    </w:p>
    <w:p>
      <w:pPr>
        <w:spacing w:before="0" w:after="120" w:line="120" w:lineRule="auto"/>
      </w:pPr>
    </w:p>
    <w:p>
      <w:pPr>
        <w:spacing w:before="40" w:after="120"/>
      </w:pPr>
      <w:r>
        <w:rPr>
          <w:i/>
          <w:sz w:val="18"/>
        </w:rPr>
        <w:t>Audited July 28, 2026 against live uagc.edu, 2024–2025 Academic Catalog, and IPEDS footnotes.</w:t>
      </w:r>
    </w:p>
    <w:p>
      <w:pPr>
        <w:pStyle w:val="Heading2"/>
      </w:pPr>
      <w:r>
        <w:t>Header</w:t>
      </w:r>
    </w:p>
    <w:p>
      <w:pPr>
        <w:spacing w:before="40" w:after="120"/>
      </w:pPr>
      <w:r>
        <w:t>University of Arizona Global Campus</w:t>
      </w:r>
    </w:p>
    <w:p>
      <w:pPr>
        <w:spacing w:before="40" w:after="120"/>
      </w:pPr>
      <w:r>
        <w:t>+1 866 347 7781</w:t>
      </w:r>
    </w:p>
    <w:p>
      <w:pPr>
        <w:pStyle w:val="Heading2"/>
      </w:pPr>
      <w:r>
        <w:t>Section Navigation</w:t>
      </w:r>
    </w:p>
    <w:p>
      <w:pPr>
        <w:spacing w:before="40" w:after="120"/>
      </w:pPr>
      <w:r>
        <w:t>Why UAGC · Programs · Careers · Tuition · Credentials · Stories · Get Started · FAQ</w:t>
      </w:r>
    </w:p>
    <w:p>
      <w:pPr>
        <w:pStyle w:val="Heading2"/>
      </w:pPr>
      <w:r>
        <w:t>Hero</w:t>
      </w:r>
    </w:p>
    <w:p>
      <w:pPr>
        <w:pStyle w:val="Heading3"/>
      </w:pPr>
      <w:r>
        <w:t>Headline</w:t>
      </w:r>
    </w:p>
    <w:p>
      <w:pPr>
        <w:spacing w:before="40" w:after="120"/>
      </w:pPr>
      <w:r>
        <w:rPr>
          <w:b/>
          <w:sz w:val="28"/>
        </w:rPr>
        <w:t>Earn Your Degree 100% Online at UAGC</w:t>
      </w:r>
    </w:p>
    <w:p>
      <w:pPr>
        <w:pStyle w:val="Heading3"/>
      </w:pPr>
      <w:r>
        <w:t>Subheadline</w:t>
      </w:r>
    </w:p>
    <w:p>
      <w:pPr>
        <w:spacing w:before="40" w:after="120"/>
      </w:pPr>
      <w:r>
        <w:t>Part of the University of Arizona enterprise. Flexible 5-week courses built for working adults — no SAT or GRE required, and your transfer credits count from day one.</w:t>
      </w:r>
    </w:p>
    <w:p>
      <w:pPr>
        <w:pStyle w:val="Heading3"/>
      </w:pPr>
      <w:r>
        <w:t>Trust Pills</w:t>
      </w:r>
    </w:p>
    <w:p>
      <w:pPr>
        <w:pStyle w:val="ListBullet"/>
      </w:pPr>
      <w:r>
        <w:t>5-Week Courses</w:t>
      </w:r>
    </w:p>
    <w:p>
      <w:pPr>
        <w:spacing w:before="0" w:after="120"/>
        <w:ind w:left="170"/>
      </w:pPr>
      <w:r>
        <w:rPr>
          <w:b/>
          <w:color w:val="999999"/>
          <w:sz w:val="17"/>
        </w:rPr>
        <w:t xml:space="preserve">Source: </w:t>
      </w:r>
      <w:r>
        <w:rPr>
          <w:b/>
          <w:color w:val="1B7A3D"/>
          <w:sz w:val="17"/>
        </w:rPr>
        <w:t xml:space="preserve">[Verified] </w:t>
      </w:r>
      <w:r>
        <w:rPr>
          <w:i/>
          <w:color w:val="999999"/>
          <w:sz w:val="17"/>
        </w:rPr>
        <w:t>Catalog: undergrad courses typically 5 weeks; many grad 6 weeks</w:t>
      </w:r>
    </w:p>
    <w:p>
      <w:pPr>
        <w:pStyle w:val="ListBullet"/>
      </w:pPr>
      <w:r>
        <w:t>Transfer Up to 75% of Credits</w:t>
      </w:r>
    </w:p>
    <w:p>
      <w:pPr>
        <w:spacing w:before="0" w:after="40"/>
        <w:ind w:left="170"/>
      </w:pPr>
      <w:r>
        <w:rPr>
          <w:b/>
          <w:color w:val="999999"/>
          <w:sz w:val="17"/>
        </w:rPr>
        <w:t xml:space="preserve">Source: </w:t>
      </w:r>
      <w:r>
        <w:rPr>
          <w:b/>
          <w:color w:val="1A4F8B"/>
          <w:sz w:val="17"/>
        </w:rPr>
        <w:t xml:space="preserve">[Derived from policy] </w:t>
      </w:r>
      <w:r>
        <w:rPr>
          <w:i/>
          <w:color w:val="999999"/>
          <w:sz w:val="17"/>
        </w:rPr>
        <w:t>Derived: catalog max 90 credits toward 120-credit bachelor’s (=75%). Prefer “up to 90 credits.” 2024–2025 Academic Catalog / transfer guides.</w:t>
      </w:r>
    </w:p>
    <w:p>
      <w:pPr>
        <w:spacing w:before="0" w:after="120"/>
        <w:ind w:left="170"/>
      </w:pPr>
      <w:r>
        <w:rPr>
          <w:b/>
          <w:color w:val="9A5B00"/>
          <w:sz w:val="17"/>
        </w:rPr>
        <w:t xml:space="preserve">Prefer: </w:t>
      </w:r>
      <w:r>
        <w:rPr>
          <w:color w:val="9A5B00"/>
          <w:sz w:val="17"/>
        </w:rPr>
        <w:t>Transfer Up to 90 Credits</w:t>
      </w:r>
    </w:p>
    <w:p>
      <w:pPr>
        <w:pStyle w:val="ListBullet"/>
      </w:pPr>
      <w:r>
        <w:t>$0 to Apply</w:t>
      </w:r>
    </w:p>
    <w:p>
      <w:pPr>
        <w:spacing w:before="0" w:after="120"/>
        <w:ind w:left="170"/>
      </w:pPr>
      <w:r>
        <w:rPr>
          <w:b/>
          <w:color w:val="999999"/>
          <w:sz w:val="17"/>
        </w:rPr>
        <w:t xml:space="preserve">Source: </w:t>
      </w:r>
      <w:r>
        <w:rPr>
          <w:b/>
          <w:color w:val="1B7A3D"/>
          <w:sz w:val="17"/>
        </w:rPr>
        <w:t xml:space="preserve">[Verified] </w:t>
      </w:r>
      <w:r>
        <w:rPr>
          <w:i/>
          <w:color w:val="999999"/>
          <w:sz w:val="17"/>
        </w:rPr>
        <w:t>uagc.edu/admission/new-students</w:t>
      </w:r>
    </w:p>
    <w:p>
      <w:pPr>
        <w:pStyle w:val="Heading3"/>
      </w:pPr>
      <w:r>
        <w:t>Form Intro</w:t>
      </w:r>
    </w:p>
    <w:p>
      <w:pPr>
        <w:spacing w:before="40" w:after="120"/>
      </w:pPr>
      <w:r>
        <w:rPr>
          <w:b/>
        </w:rPr>
        <w:t>Get a Personalized Program Guide</w:t>
      </w:r>
    </w:p>
    <w:p>
      <w:pPr>
        <w:spacing w:before="40" w:after="120"/>
      </w:pPr>
      <w:r>
        <w:t>See programs, costs, and transfer credit options tailored to you — no commitment required.</w:t>
      </w:r>
    </w:p>
    <w:p>
      <w:pPr>
        <w:spacing w:before="40" w:after="120"/>
      </w:pPr>
      <w:r>
        <w:rPr>
          <w:i/>
          <w:sz w:val="19"/>
        </w:rPr>
        <w:t>Takes under 60 seconds. No obligation. No spam.</w:t>
      </w:r>
    </w:p>
    <w:p>
      <w:pPr>
        <w:pStyle w:val="Heading2"/>
      </w:pPr>
      <w:r>
        <w:t>Request Information Form</w:t>
      </w:r>
    </w:p>
    <w:p>
      <w:pPr>
        <w:spacing w:before="40" w:after="120"/>
      </w:pPr>
      <w:r>
        <w:rPr>
          <w:b/>
        </w:rPr>
        <w:t>Request More Information</w:t>
      </w:r>
    </w:p>
    <w:p>
      <w:pPr>
        <w:pStyle w:val="Heading3"/>
      </w:pPr>
      <w:r>
        <w:t>Step 1</w:t>
      </w:r>
    </w:p>
    <w:p>
      <w:pPr>
        <w:pStyle w:val="ListBullet"/>
      </w:pPr>
      <w:r>
        <w:t>Area of Interest</w:t>
      </w:r>
    </w:p>
    <w:p>
      <w:pPr>
        <w:pStyle w:val="ListBullet"/>
      </w:pPr>
      <w:r>
        <w:t>Select Your Degree</w:t>
      </w:r>
    </w:p>
    <w:p>
      <w:pPr>
        <w:spacing w:before="40" w:after="120"/>
      </w:pPr>
      <w:r>
        <w:rPr>
          <w:b/>
        </w:rPr>
        <w:t>Button: Get Started</w:t>
      </w:r>
    </w:p>
    <w:p>
      <w:pPr>
        <w:pStyle w:val="Heading3"/>
      </w:pPr>
      <w:r>
        <w:t>Step 2</w:t>
      </w:r>
    </w:p>
    <w:p>
      <w:pPr>
        <w:pStyle w:val="ListBullet"/>
      </w:pPr>
      <w:r>
        <w:t>First Name</w:t>
      </w:r>
    </w:p>
    <w:p>
      <w:pPr>
        <w:pStyle w:val="ListBullet"/>
      </w:pPr>
      <w:r>
        <w:t>Last Name</w:t>
      </w:r>
    </w:p>
    <w:p>
      <w:pPr>
        <w:pStyle w:val="ListBullet"/>
      </w:pPr>
      <w:r>
        <w:t>State</w:t>
      </w:r>
    </w:p>
    <w:p>
      <w:pPr>
        <w:pStyle w:val="ListBullet"/>
      </w:pPr>
      <w:r>
        <w:t>Phone</w:t>
      </w:r>
    </w:p>
    <w:p>
      <w:pPr>
        <w:pStyle w:val="ListBullet"/>
      </w:pPr>
      <w:r>
        <w:t>Email</w:t>
      </w:r>
    </w:p>
    <w:p>
      <w:pPr>
        <w:pStyle w:val="ListBullet"/>
      </w:pPr>
      <w:r>
        <w:t>Are you a member of the military? (Yes / No)</w:t>
      </w:r>
    </w:p>
    <w:p>
      <w:pPr>
        <w:spacing w:before="40" w:after="120"/>
      </w:pPr>
      <w:r>
        <w:rPr>
          <w:b/>
        </w:rPr>
        <w:t>Button: Submit</w:t>
      </w:r>
    </w:p>
    <w:p>
      <w:pPr>
        <w:pStyle w:val="Heading3"/>
      </w:pPr>
      <w:r>
        <w:t>Consent Text</w:t>
      </w:r>
    </w:p>
    <w:p>
      <w:pPr>
        <w:spacing w:before="40" w:after="120"/>
      </w:pPr>
      <w:r>
        <w:t>By checking this box and clicking submit, I provide my signature expressly consenting to contact from University of Arizona Global Campus (UAGC) at the telephone number(s) I provided, including my wireless number if applicable, to receive marketing and/or informational calls using an automatic telephone dialing system or an artificial or prerecorded voice. I understand that consent is not a condition of purchase.</w:t>
      </w:r>
    </w:p>
    <w:p>
      <w:pPr>
        <w:pStyle w:val="Heading3"/>
      </w:pPr>
      <w:r>
        <w:t>Success Message</w:t>
      </w:r>
    </w:p>
    <w:p>
      <w:pPr>
        <w:spacing w:before="40" w:after="120"/>
      </w:pPr>
      <w:r>
        <w:rPr>
          <w:b/>
        </w:rPr>
        <w:t>Thank You!</w:t>
      </w:r>
    </w:p>
    <w:p>
      <w:pPr>
        <w:spacing w:before="40" w:after="120"/>
      </w:pPr>
      <w:r>
        <w:t>Your request has been submitted. An enrollment advisor will reach out within one business day.</w:t>
      </w:r>
    </w:p>
    <w:p>
      <w:pPr>
        <w:pStyle w:val="Heading2"/>
      </w:pPr>
      <w:r>
        <w:t>Upcoming Start Dates</w:t>
      </w:r>
    </w:p>
    <w:p>
      <w:pPr>
        <w:spacing w:before="40" w:after="120"/>
      </w:pPr>
      <w:r>
        <w:rPr>
          <w:b/>
        </w:rPr>
        <w:t>Upcoming starts</w:t>
      </w:r>
    </w:p>
    <w:p>
      <w:pPr>
        <w:pStyle w:val="ListBullet"/>
      </w:pPr>
      <w:r>
        <w:rPr>
          <w:b/>
        </w:rPr>
        <w:t xml:space="preserve">Next class — </w:t>
      </w:r>
      <w:r>
        <w:t>[date]</w:t>
      </w:r>
    </w:p>
    <w:p>
      <w:pPr>
        <w:pStyle w:val="ListBullet"/>
      </w:pPr>
      <w:r>
        <w:rPr>
          <w:b/>
        </w:rPr>
        <w:t xml:space="preserve">Following — </w:t>
      </w:r>
      <w:r>
        <w:t>[date]</w:t>
      </w:r>
    </w:p>
    <w:p>
      <w:pPr>
        <w:spacing w:before="0" w:after="120"/>
        <w:ind w:left="283"/>
      </w:pPr>
      <w:r>
        <w:rPr>
          <w:b/>
          <w:color w:val="999999"/>
          <w:sz w:val="17"/>
        </w:rPr>
        <w:t xml:space="preserve">Source: </w:t>
      </w:r>
      <w:r>
        <w:rPr>
          <w:b/>
          <w:color w:val="1B7A3D"/>
          <w:sz w:val="17"/>
        </w:rPr>
        <w:t xml:space="preserve">[Verified] </w:t>
      </w:r>
      <w:r>
        <w:rPr>
          <w:i/>
          <w:color w:val="999999"/>
          <w:sz w:val="17"/>
        </w:rPr>
        <w:t>Computed from UAGC ~3-week start cycle in prototype (hide starts &lt;14 days out). Refresh dates when terms roll.</w:t>
      </w:r>
    </w:p>
    <w:p>
      <w:pPr>
        <w:pStyle w:val="Heading2"/>
      </w:pPr>
      <w:r>
        <w:t>Trust Strip</w:t>
      </w:r>
    </w:p>
    <w:p>
      <w:pPr>
        <w:pStyle w:val="ListBullet"/>
      </w:pPr>
      <w:r>
        <w:t>WSCUC Accredited — Recognized by ED &amp; CHEA</w:t>
      </w:r>
    </w:p>
    <w:p>
      <w:pPr>
        <w:spacing w:before="0" w:after="120"/>
        <w:ind w:left="170"/>
      </w:pPr>
      <w:r>
        <w:rPr>
          <w:b/>
          <w:color w:val="999999"/>
          <w:sz w:val="17"/>
        </w:rPr>
        <w:t xml:space="preserve">Source: </w:t>
      </w:r>
      <w:r>
        <w:rPr>
          <w:b/>
          <w:color w:val="1B7A3D"/>
          <w:sz w:val="17"/>
        </w:rPr>
        <w:t xml:space="preserve">[Verified] </w:t>
      </w:r>
      <w:r>
        <w:rPr>
          <w:i/>
          <w:color w:val="999999"/>
          <w:sz w:val="17"/>
        </w:rPr>
        <w:t>uagc.edu/about/accreditation + footer boilerplate</w:t>
      </w:r>
    </w:p>
    <w:p>
      <w:pPr>
        <w:pStyle w:val="ListBullet"/>
      </w:pPr>
      <w:r>
        <w:t>50+ Online Programs</w:t>
      </w:r>
    </w:p>
    <w:p>
      <w:pPr>
        <w:spacing w:before="0" w:after="120"/>
        <w:ind w:left="170"/>
      </w:pPr>
      <w:r>
        <w:rPr>
          <w:b/>
          <w:color w:val="999999"/>
          <w:sz w:val="17"/>
        </w:rPr>
        <w:t xml:space="preserve">Source: </w:t>
      </w:r>
      <w:r>
        <w:rPr>
          <w:b/>
          <w:color w:val="1B7A3D"/>
          <w:sz w:val="17"/>
        </w:rPr>
        <w:t xml:space="preserve">[Verified] </w:t>
      </w:r>
      <w:r>
        <w:rPr>
          <w:i/>
          <w:color w:val="999999"/>
          <w:sz w:val="17"/>
        </w:rPr>
        <w:t>uagc.edu homepage — “over 50” degree programs</w:t>
      </w:r>
    </w:p>
    <w:p>
      <w:pPr>
        <w:pStyle w:val="ListBullet"/>
      </w:pPr>
      <w:r>
        <w:t>Financial Aid Available — Grants, scholarships &amp; military benefits</w:t>
      </w:r>
    </w:p>
    <w:p>
      <w:pPr>
        <w:spacing w:before="0" w:after="120"/>
        <w:ind w:left="170"/>
      </w:pPr>
      <w:r>
        <w:rPr>
          <w:b/>
          <w:color w:val="999999"/>
          <w:sz w:val="17"/>
        </w:rPr>
        <w:t xml:space="preserve">Source: </w:t>
      </w:r>
      <w:r>
        <w:rPr>
          <w:b/>
          <w:color w:val="1B7A3D"/>
          <w:sz w:val="17"/>
        </w:rPr>
        <w:t xml:space="preserve">[Verified] </w:t>
      </w:r>
      <w:r>
        <w:rPr>
          <w:i/>
          <w:color w:val="999999"/>
          <w:sz w:val="17"/>
        </w:rPr>
        <w:t>uagc.edu/tuition-financial-aid (general availability — not a % claim)</w:t>
      </w:r>
    </w:p>
    <w:p>
      <w:pPr>
        <w:pStyle w:val="Heading2"/>
      </w:pPr>
      <w:r>
        <w:t>Why Students Choose UAGC</w:t>
      </w:r>
    </w:p>
    <w:p>
      <w:pPr>
        <w:spacing w:before="40" w:after="120"/>
      </w:pPr>
      <w:r>
        <w:t>Everything you need to start strong, stay on track, and finish with a degree employers respect.</w:t>
      </w:r>
    </w:p>
    <w:p>
      <w:pPr>
        <w:spacing w:before="160" w:after="160" w:line="240" w:lineRule="auto"/>
      </w:pPr>
      <w:r>
        <w:rPr>
          <w:color w:val="DDDDDD"/>
          <w:sz w:val="16"/>
        </w:rPr>
        <w:t>————————————————————————————————————————</w:t>
      </w:r>
    </w:p>
    <w:p>
      <w:pPr>
        <w:spacing w:before="200" w:after="60"/>
        <w:ind w:left="283"/>
      </w:pPr>
      <w:r>
        <w:rPr>
          <w:b/>
          <w:color w:val="BF7A00"/>
          <w:sz w:val="24"/>
        </w:rPr>
        <w:t xml:space="preserve">Up to 75%  </w:t>
      </w:r>
      <w:r>
        <w:rPr>
          <w:b/>
          <w:sz w:val="22"/>
        </w:rPr>
        <w:t>Generous Transfer Credit Policy</w:t>
      </w:r>
    </w:p>
    <w:p>
      <w:pPr>
        <w:spacing w:before="40" w:after="40"/>
        <w:ind w:left="283"/>
      </w:pPr>
      <w:r>
        <w:t>Transfer approved college credits — including military training, certifications, and prior learning — toward your bachelor’s. An advisor reviews your transcripts for free.</w:t>
      </w:r>
    </w:p>
    <w:p>
      <w:pPr>
        <w:spacing w:before="0" w:after="40"/>
        <w:ind w:left="283"/>
      </w:pPr>
      <w:r>
        <w:rPr>
          <w:b/>
          <w:color w:val="999999"/>
          <w:sz w:val="17"/>
        </w:rPr>
        <w:t xml:space="preserve">Source: </w:t>
      </w:r>
      <w:r>
        <w:rPr>
          <w:b/>
          <w:color w:val="1A4F8B"/>
          <w:sz w:val="17"/>
        </w:rPr>
        <w:t xml:space="preserve">[Derived from policy] </w:t>
      </w:r>
      <w:r>
        <w:rPr>
          <w:i/>
          <w:color w:val="999999"/>
          <w:sz w:val="17"/>
        </w:rPr>
        <w:t>75% = 90/120 catalog residency math. Free pre-eval: uagc.edu/admission/traditional. Prefer “up to 90 credits.”</w:t>
      </w:r>
    </w:p>
    <w:p>
      <w:pPr>
        <w:spacing w:before="0" w:after="120"/>
        <w:ind w:left="283"/>
      </w:pPr>
      <w:r>
        <w:rPr>
          <w:b/>
          <w:color w:val="9A5B00"/>
          <w:sz w:val="17"/>
        </w:rPr>
        <w:t xml:space="preserve">Prefer: </w:t>
      </w:r>
      <w:r>
        <w:rPr>
          <w:color w:val="9A5B00"/>
          <w:sz w:val="17"/>
        </w:rPr>
        <w:t>Up to 90 credits toward a bachelor’s (catalog max combined transfer + PLA).</w:t>
      </w:r>
    </w:p>
    <w:p>
      <w:pPr>
        <w:spacing w:before="200" w:after="60"/>
        <w:ind w:left="283"/>
      </w:pPr>
      <w:r>
        <w:rPr>
          <w:b/>
          <w:sz w:val="22"/>
        </w:rPr>
        <w:t>No Standardized Tests Required</w:t>
      </w:r>
    </w:p>
    <w:p>
      <w:pPr>
        <w:spacing w:before="40" w:after="40"/>
        <w:ind w:left="283"/>
      </w:pPr>
      <w:r>
        <w:t>No SAT, ACT, GMAT, or GRE. Your work experience and motivation matter more than a test score from years ago.</w:t>
      </w:r>
    </w:p>
    <w:p>
      <w:pPr>
        <w:spacing w:before="0" w:after="120"/>
        <w:ind w:left="283"/>
      </w:pPr>
      <w:r>
        <w:rPr>
          <w:b/>
          <w:color w:val="999999"/>
          <w:sz w:val="17"/>
        </w:rPr>
        <w:t xml:space="preserve">Source: </w:t>
      </w:r>
      <w:r>
        <w:rPr>
          <w:b/>
          <w:color w:val="1B7A3D"/>
          <w:sz w:val="17"/>
        </w:rPr>
        <w:t xml:space="preserve">[Verified] </w:t>
      </w:r>
      <w:r>
        <w:rPr>
          <w:i/>
          <w:color w:val="999999"/>
          <w:sz w:val="17"/>
        </w:rPr>
        <w:t>uagc.edu admission messaging — no standardized tests required</w:t>
      </w:r>
    </w:p>
    <w:p>
      <w:pPr>
        <w:spacing w:before="200" w:after="60"/>
        <w:ind w:left="283"/>
      </w:pPr>
      <w:r>
        <w:rPr>
          <w:b/>
          <w:color w:val="BF7A00"/>
          <w:sz w:val="24"/>
        </w:rPr>
        <w:t xml:space="preserve">5–6 wk  </w:t>
      </w:r>
      <w:r>
        <w:rPr>
          <w:b/>
          <w:sz w:val="22"/>
        </w:rPr>
        <w:t>One Focused Class at a Time</w:t>
      </w:r>
    </w:p>
    <w:p>
      <w:pPr>
        <w:spacing w:before="40" w:after="40"/>
        <w:ind w:left="283"/>
      </w:pPr>
      <w:r>
        <w:t>Take a single course in 5- to 6-week sessions. Built for working adults who need to balance jobs, family, and school without burnout.</w:t>
      </w:r>
    </w:p>
    <w:p>
      <w:pPr>
        <w:spacing w:before="0" w:after="120"/>
        <w:ind w:left="283"/>
      </w:pPr>
      <w:r>
        <w:rPr>
          <w:b/>
          <w:color w:val="999999"/>
          <w:sz w:val="17"/>
        </w:rPr>
        <w:t xml:space="preserve">Source: </w:t>
      </w:r>
      <w:r>
        <w:rPr>
          <w:b/>
          <w:color w:val="1B7A3D"/>
          <w:sz w:val="17"/>
        </w:rPr>
        <w:t xml:space="preserve">[Verified] </w:t>
      </w:r>
      <w:r>
        <w:rPr>
          <w:i/>
          <w:color w:val="999999"/>
          <w:sz w:val="17"/>
        </w:rPr>
        <w:t>2024–2025 Academic Catalog — 5-week undergrad / 6-week many graduate courses</w:t>
      </w:r>
    </w:p>
    <w:p>
      <w:pPr>
        <w:spacing w:before="200" w:after="60"/>
        <w:ind w:left="283"/>
      </w:pPr>
      <w:r>
        <w:rPr>
          <w:b/>
          <w:color w:val="BF7A00"/>
          <w:sz w:val="24"/>
        </w:rPr>
        <w:t xml:space="preserve">$0  </w:t>
      </w:r>
      <w:r>
        <w:rPr>
          <w:b/>
          <w:sz w:val="22"/>
        </w:rPr>
        <w:t>Transparent Costs, $0 to Start</w:t>
      </w:r>
    </w:p>
    <w:p>
      <w:pPr>
        <w:spacing w:before="40" w:after="40"/>
        <w:ind w:left="283"/>
      </w:pPr>
      <w:r>
        <w:t>No application fee. Undergrad tuition starts at $485/credit. 86% of students receive financial aid or scholarships.</w:t>
      </w:r>
    </w:p>
    <w:p>
      <w:pPr>
        <w:spacing w:before="0" w:after="40"/>
        <w:ind w:left="283"/>
      </w:pPr>
      <w:r>
        <w:rPr>
          <w:b/>
          <w:color w:val="999999"/>
          <w:sz w:val="17"/>
        </w:rPr>
        <w:t xml:space="preserve">Source: </w:t>
      </w:r>
      <w:r>
        <w:rPr>
          <w:b/>
          <w:color w:val="9A5B00"/>
          <w:sz w:val="17"/>
        </w:rPr>
        <w:t xml:space="preserve">[Update needed] </w:t>
      </w:r>
      <w:r>
        <w:rPr>
          <w:i/>
          <w:color w:val="999999"/>
          <w:sz w:val="17"/>
        </w:rPr>
        <w:t>$0 apply: verified. $485: live is $460. 86%: live IPEDS is 94% grant/scholarship aid (uagc.edu/tuition-financial-aid).</w:t>
      </w:r>
    </w:p>
    <w:p>
      <w:pPr>
        <w:spacing w:before="0" w:after="120"/>
        <w:ind w:left="283"/>
      </w:pPr>
      <w:r>
        <w:rPr>
          <w:b/>
          <w:color w:val="9A5B00"/>
          <w:sz w:val="17"/>
        </w:rPr>
        <w:t xml:space="preserve">Prefer: </w:t>
      </w:r>
      <w:r>
        <w:rPr>
          <w:color w:val="9A5B00"/>
          <w:sz w:val="17"/>
        </w:rPr>
        <w:t>No application fee. Undergrad tuition starts at $460/credit. 94% of undergrads obtain grant or scholarship aid.</w:t>
      </w:r>
    </w:p>
    <w:p>
      <w:pPr>
        <w:spacing w:before="160" w:after="160" w:line="240" w:lineRule="auto"/>
      </w:pPr>
      <w:r>
        <w:rPr>
          <w:color w:val="DDDDDD"/>
          <w:sz w:val="16"/>
        </w:rPr>
        <w:t>————————————————————————————————————————</w:t>
      </w:r>
    </w:p>
    <w:p>
      <w:pPr>
        <w:pStyle w:val="Heading3"/>
      </w:pPr>
      <w:r>
        <w:t>Your Experience Already Counts</w:t>
      </w:r>
    </w:p>
    <w:p>
      <w:pPr>
        <w:spacing w:before="40" w:after="120"/>
      </w:pPr>
      <w:r>
        <w:t>Whether you’re a veteran with military training, a professional with certifications, or someone with decades of on-the-job learning — UAGC’s Prior Learning Assessment converts what you already know into real college credit. Even credits from 25+ years ago may transfer.</w:t>
      </w:r>
    </w:p>
    <w:p>
      <w:pPr>
        <w:spacing w:before="0" w:after="120"/>
        <w:ind w:left="283"/>
      </w:pPr>
      <w:r>
        <w:rPr>
          <w:b/>
          <w:color w:val="999999"/>
          <w:sz w:val="17"/>
        </w:rPr>
        <w:t xml:space="preserve">Source: </w:t>
      </w:r>
      <w:r>
        <w:rPr>
          <w:b/>
          <w:color w:val="1A4F8B"/>
          <w:sz w:val="17"/>
        </w:rPr>
        <w:t xml:space="preserve">[Derived from policy] </w:t>
      </w:r>
      <w:r>
        <w:rPr>
          <w:i/>
          <w:color w:val="999999"/>
          <w:sz w:val="17"/>
        </w:rPr>
        <w:t>PLA + no general age limit on traditional transfer (exceptions exist) — catalog / non-traditional admissions. Qualify “25+ years.” Confirm “6+ Ways.”</w:t>
      </w:r>
    </w:p>
    <w:p>
      <w:pPr>
        <w:pStyle w:val="ListBullet"/>
      </w:pPr>
      <w:r>
        <w:rPr>
          <w:b/>
        </w:rPr>
        <w:t xml:space="preserve">Save $$$ — </w:t>
      </w:r>
      <w:r>
        <w:t>Fewer credits to pay for</w:t>
      </w:r>
    </w:p>
    <w:p>
      <w:pPr>
        <w:pStyle w:val="ListBullet"/>
      </w:pPr>
      <w:r>
        <w:rPr>
          <w:b/>
        </w:rPr>
        <w:t xml:space="preserve">Finish Sooner — </w:t>
      </w:r>
      <w:r>
        <w:t>Less time to your degree</w:t>
      </w:r>
    </w:p>
    <w:p>
      <w:pPr>
        <w:pStyle w:val="ListBullet"/>
      </w:pPr>
      <w:r>
        <w:rPr>
          <w:b/>
        </w:rPr>
        <w:t xml:space="preserve">6+ Ways — </w:t>
      </w:r>
      <w:r>
        <w:t>To earn credit for what you know</w:t>
      </w:r>
    </w:p>
    <w:p>
      <w:pPr>
        <w:spacing w:before="40" w:after="120"/>
      </w:pPr>
      <w:r>
        <w:rPr>
          <w:b/>
        </w:rPr>
        <w:t>See How PLA Works</w:t>
      </w:r>
    </w:p>
    <w:p>
      <w:pPr>
        <w:pStyle w:val="Heading2"/>
      </w:pPr>
      <w:r>
        <w:t>Program Explorer</w:t>
      </w:r>
    </w:p>
    <w:p>
      <w:pPr>
        <w:spacing w:before="40" w:after="120"/>
      </w:pPr>
      <w:r>
        <w:rPr>
          <w:b/>
          <w:sz w:val="24"/>
        </w:rPr>
        <w:t>Discover the Program That’s Right for You</w:t>
      </w:r>
    </w:p>
    <w:p>
      <w:pPr>
        <w:spacing w:before="40" w:after="120"/>
      </w:pPr>
      <w:r>
        <w:t>54+ programs across 8 areas of study — click any program for career paths, courses, and details.</w:t>
      </w:r>
    </w:p>
    <w:p>
      <w:pPr>
        <w:spacing w:before="0" w:after="40"/>
        <w:ind w:left="283"/>
      </w:pPr>
      <w:r>
        <w:rPr>
          <w:b/>
          <w:color w:val="999999"/>
          <w:sz w:val="17"/>
        </w:rPr>
        <w:t xml:space="preserve">Source: </w:t>
      </w:r>
      <w:r>
        <w:rPr>
          <w:b/>
          <w:color w:val="9A5B00"/>
          <w:sz w:val="17"/>
        </w:rPr>
        <w:t xml:space="preserve">[Update needed] </w:t>
      </w:r>
      <w:r>
        <w:rPr>
          <w:i/>
          <w:color w:val="999999"/>
          <w:sz w:val="17"/>
        </w:rPr>
        <w:t>Prototype catalog count. Live homepage says 50+/over 50. Prefer 50+ unless program audit confirms 54+.</w:t>
      </w:r>
    </w:p>
    <w:p>
      <w:pPr>
        <w:spacing w:before="0" w:after="120"/>
        <w:ind w:left="283"/>
      </w:pPr>
      <w:r>
        <w:rPr>
          <w:b/>
          <w:color w:val="9A5B00"/>
          <w:sz w:val="17"/>
        </w:rPr>
        <w:t xml:space="preserve">Prefer: </w:t>
      </w:r>
      <w:r>
        <w:rPr>
          <w:color w:val="9A5B00"/>
          <w:sz w:val="17"/>
        </w:rPr>
        <w:t>50+ programs across 8 areas of study</w:t>
      </w:r>
    </w:p>
    <w:p>
      <w:pPr>
        <w:spacing w:before="0" w:after="80" w:line="120" w:lineRule="auto"/>
      </w:pPr>
    </w:p>
    <w:p>
      <w:pPr>
        <w:spacing w:before="40" w:after="120"/>
      </w:pPr>
      <w:r>
        <w:rPr>
          <w:i/>
        </w:rPr>
        <w:t>Search: Search by program name, career, course, or topic…</w:t>
      </w:r>
    </w:p>
    <w:p>
      <w:pPr>
        <w:pStyle w:val="Heading3"/>
      </w:pPr>
      <w:r>
        <w:t>Area Filters</w:t>
      </w:r>
    </w:p>
    <w:p>
      <w:pPr>
        <w:spacing w:before="40" w:after="120"/>
      </w:pPr>
      <w:r>
        <w:t>All Areas · Business · Accounting &amp; Finance · Criminal Justice · Education · Health Care · Information Technology · Liberal Arts · Social &amp; Behavioral Science</w:t>
      </w:r>
    </w:p>
    <w:p>
      <w:pPr>
        <w:pStyle w:val="Heading3"/>
      </w:pPr>
      <w:r>
        <w:t>Bottom Bar</w:t>
      </w:r>
    </w:p>
    <w:p>
      <w:pPr>
        <w:spacing w:before="40" w:after="120"/>
      </w:pPr>
      <w:r>
        <w:t>54+ programs · All WSCUC accredited · $0 application fee · No obligation</w:t>
      </w:r>
    </w:p>
    <w:p>
      <w:pPr>
        <w:pStyle w:val="Heading3"/>
      </w:pPr>
      <w:r>
        <w:t>Expanded Program CTA</w:t>
      </w:r>
    </w:p>
    <w:p>
      <w:pPr>
        <w:spacing w:before="40" w:after="120"/>
      </w:pPr>
      <w:r>
        <w:t>View Full Program Details</w:t>
      </w:r>
    </w:p>
    <w:p>
      <w:pPr>
        <w:spacing w:before="40" w:after="120"/>
      </w:pPr>
      <w:r>
        <w:rPr>
          <w:i/>
          <w:sz w:val="19"/>
        </w:rPr>
        <w:t>$0 application fee · No obligation to enroll</w:t>
      </w:r>
    </w:p>
    <w:p>
      <w:pPr>
        <w:pStyle w:val="Heading2"/>
      </w:pPr>
      <w:r>
        <w:t>Career Outcomes by Program</w:t>
      </w:r>
    </w:p>
    <w:p>
      <w:pPr>
        <w:spacing w:before="40" w:after="120"/>
      </w:pPr>
      <w:r>
        <w:t>Compare program areas by the careers they lead to — salary ranges, growth outlook, and the job titles graduates pursue. Lifetime career services from day one.</w:t>
      </w:r>
    </w:p>
    <w:p>
      <w:pPr>
        <w:spacing w:before="0" w:after="120"/>
        <w:ind w:left="283"/>
      </w:pPr>
      <w:r>
        <w:rPr>
          <w:b/>
          <w:color w:val="999999"/>
          <w:sz w:val="17"/>
        </w:rPr>
        <w:t xml:space="preserve">Source: </w:t>
      </w:r>
      <w:r>
        <w:rPr>
          <w:b/>
          <w:color w:val="A51C30"/>
          <w:sz w:val="17"/>
        </w:rPr>
        <w:t xml:space="preserve">[Needs source] </w:t>
      </w:r>
      <w:r>
        <w:rPr>
          <w:i/>
          <w:color w:val="999999"/>
          <w:sz w:val="17"/>
        </w:rPr>
        <w:t>Salary bands hardcoded in prototype — not wired to Lightcast. Prefer BLS OOH or Lightcast widgets. Lifetime career coaching: uagc.edu/student-experience/alumni (no job-placement guarantee).</w:t>
      </w:r>
    </w:p>
    <w:p>
      <w:pPr>
        <w:spacing w:before="160" w:after="160" w:line="240" w:lineRule="auto"/>
      </w:pPr>
      <w:r>
        <w:rPr>
          <w:color w:val="DDDDDD"/>
          <w:sz w:val="16"/>
        </w:rPr>
        <w:t>————————————————————————————————————————</w:t>
      </w:r>
    </w:p>
    <w:p>
      <w:pPr>
        <w:spacing w:before="200" w:after="60"/>
        <w:ind w:left="283"/>
      </w:pPr>
      <w:r>
        <w:rPr>
          <w:b/>
          <w:color w:val="BF7A00"/>
          <w:sz w:val="24"/>
        </w:rPr>
        <w:t xml:space="preserve">$55K–$95K  </w:t>
      </w:r>
      <w:r>
        <w:rPr>
          <w:b/>
          <w:sz w:val="22"/>
        </w:rPr>
        <w:t>Business &amp; Management</w:t>
      </w:r>
    </w:p>
    <w:p>
      <w:pPr>
        <w:spacing w:before="40" w:after="80"/>
        <w:ind w:left="283"/>
      </w:pPr>
      <w:r>
        <w:t>8% growth — Operations Manager, Business Analyst, Project Manager, Management Consultant</w:t>
      </w:r>
    </w:p>
    <w:p>
      <w:pPr>
        <w:spacing w:before="200" w:after="60"/>
        <w:ind w:left="283"/>
      </w:pPr>
      <w:r>
        <w:rPr>
          <w:b/>
          <w:color w:val="BF7A00"/>
          <w:sz w:val="24"/>
        </w:rPr>
        <w:t xml:space="preserve">$60K–$110K  </w:t>
      </w:r>
      <w:r>
        <w:rPr>
          <w:b/>
          <w:sz w:val="22"/>
        </w:rPr>
        <w:t>Health Care Administration</w:t>
      </w:r>
    </w:p>
    <w:p>
      <w:pPr>
        <w:spacing w:before="40" w:after="80"/>
        <w:ind w:left="283"/>
      </w:pPr>
      <w:r>
        <w:t>28% growth — Health Services Manager, Clinical Coordinator, Practice Administrator, Quality Improvement Director</w:t>
      </w:r>
    </w:p>
    <w:p>
      <w:pPr>
        <w:spacing w:before="200" w:after="60"/>
        <w:ind w:left="283"/>
      </w:pPr>
      <w:r>
        <w:rPr>
          <w:b/>
          <w:color w:val="BF7A00"/>
          <w:sz w:val="24"/>
        </w:rPr>
        <w:t xml:space="preserve">$65K–$115K  </w:t>
      </w:r>
      <w:r>
        <w:rPr>
          <w:b/>
          <w:sz w:val="22"/>
        </w:rPr>
        <w:t>Information Technology</w:t>
      </w:r>
    </w:p>
    <w:p>
      <w:pPr>
        <w:spacing w:before="40" w:after="80"/>
        <w:ind w:left="283"/>
      </w:pPr>
      <w:r>
        <w:t>15% growth — Systems Administrator, IT Project Manager, Cybersecurity Analyst, Database Administrator</w:t>
      </w:r>
    </w:p>
    <w:p>
      <w:pPr>
        <w:spacing w:before="200" w:after="60"/>
        <w:ind w:left="283"/>
      </w:pPr>
      <w:r>
        <w:rPr>
          <w:b/>
          <w:color w:val="BF7A00"/>
          <w:sz w:val="24"/>
        </w:rPr>
        <w:t xml:space="preserve">$48K–$85K  </w:t>
      </w:r>
      <w:r>
        <w:rPr>
          <w:b/>
          <w:sz w:val="22"/>
        </w:rPr>
        <w:t>Criminal Justice &amp; Public Safety</w:t>
      </w:r>
    </w:p>
    <w:p>
      <w:pPr>
        <w:spacing w:before="40" w:after="80"/>
        <w:ind w:left="283"/>
      </w:pPr>
      <w:r>
        <w:t>5% growth — Federal Agent, Probation Officer, Crime Analyst, Emergency Management Director</w:t>
      </w:r>
    </w:p>
    <w:p>
      <w:pPr>
        <w:spacing w:before="200" w:after="60"/>
        <w:ind w:left="283"/>
      </w:pPr>
      <w:r>
        <w:rPr>
          <w:b/>
          <w:color w:val="BF7A00"/>
          <w:sz w:val="24"/>
        </w:rPr>
        <w:t xml:space="preserve">$45K–$72K  </w:t>
      </w:r>
      <w:r>
        <w:rPr>
          <w:b/>
          <w:sz w:val="22"/>
        </w:rPr>
        <w:t>Education &amp; Teaching</w:t>
      </w:r>
    </w:p>
    <w:p>
      <w:pPr>
        <w:spacing w:before="40" w:after="80"/>
        <w:ind w:left="283"/>
      </w:pPr>
      <w:r>
        <w:t>7% growth — K-12 Teacher, Curriculum Specialist, Instructional Coordinator, School Administrator</w:t>
      </w:r>
    </w:p>
    <w:p>
      <w:pPr>
        <w:spacing w:before="200" w:after="60"/>
        <w:ind w:left="283"/>
      </w:pPr>
      <w:r>
        <w:rPr>
          <w:b/>
          <w:color w:val="BF7A00"/>
          <w:sz w:val="24"/>
        </w:rPr>
        <w:t xml:space="preserve">$40K–$68K  </w:t>
      </w:r>
      <w:r>
        <w:rPr>
          <w:b/>
          <w:sz w:val="22"/>
        </w:rPr>
        <w:t>Human Services &amp; Social Work</w:t>
      </w:r>
    </w:p>
    <w:p>
      <w:pPr>
        <w:spacing w:before="40" w:after="80"/>
        <w:ind w:left="283"/>
      </w:pPr>
      <w:r>
        <w:t>9% growth — Case Manager, Community Outreach Coordinator, Substance Abuse Counselor, Social Services Director</w:t>
      </w:r>
    </w:p>
    <w:p>
      <w:pPr>
        <w:spacing w:before="160" w:after="160" w:line="240" w:lineRule="auto"/>
      </w:pPr>
      <w:r>
        <w:rPr>
          <w:color w:val="DDDDDD"/>
          <w:sz w:val="16"/>
        </w:rPr>
        <w:t>————————————————————————————————————————</w:t>
      </w:r>
    </w:p>
    <w:p>
      <w:pPr>
        <w:spacing w:before="40" w:after="120"/>
      </w:pPr>
      <w:r>
        <w:rPr>
          <w:b/>
        </w:rPr>
        <w:t>98,000+ employers on Handshake — access for life</w:t>
      </w:r>
    </w:p>
    <w:p>
      <w:pPr>
        <w:spacing w:before="0" w:after="120"/>
        <w:ind w:left="283"/>
      </w:pPr>
      <w:r>
        <w:rPr>
          <w:b/>
          <w:color w:val="999999"/>
          <w:sz w:val="17"/>
        </w:rPr>
        <w:t xml:space="preserve">Source: </w:t>
      </w:r>
      <w:r>
        <w:rPr>
          <w:b/>
          <w:color w:val="1B7A3D"/>
          <w:sz w:val="17"/>
        </w:rPr>
        <w:t xml:space="preserve">[Verified] </w:t>
      </w:r>
      <w:r>
        <w:rPr>
          <w:i/>
          <w:color w:val="999999"/>
          <w:sz w:val="17"/>
        </w:rPr>
        <w:t>UAGC press release Feb 25, 2026 — nearly 98,000 employers on Handshake; lifetime access via career/alumni pages</w:t>
      </w:r>
    </w:p>
    <w:p>
      <w:pPr>
        <w:spacing w:before="40" w:after="120"/>
      </w:pPr>
      <w:r>
        <w:rPr>
          <w:b/>
        </w:rPr>
        <w:t>Explore Programs</w:t>
      </w:r>
    </w:p>
    <w:p>
      <w:pPr>
        <w:pStyle w:val="Heading2"/>
      </w:pPr>
      <w:r>
        <w:t>How a Degree Can Impact Your Earnings</w:t>
      </w:r>
    </w:p>
    <w:p>
      <w:pPr>
        <w:spacing w:before="40" w:after="120"/>
      </w:pPr>
      <w:r>
        <w:t>Higher education is linked to higher lifetime earnings. See what a degree could mean for your career — and your paycheck.</w:t>
      </w:r>
    </w:p>
    <w:p>
      <w:pPr>
        <w:spacing w:before="160" w:after="160" w:line="240" w:lineRule="auto"/>
      </w:pPr>
      <w:r>
        <w:rPr>
          <w:color w:val="DDDDDD"/>
          <w:sz w:val="16"/>
        </w:rPr>
        <w:t>————————————————————————————————————————</w:t>
      </w:r>
    </w:p>
    <w:p>
      <w:pPr>
        <w:pStyle w:val="ListBullet"/>
      </w:pPr>
      <w:r>
        <w:rPr>
          <w:b/>
        </w:rPr>
        <w:t xml:space="preserve">Associate’s: </w:t>
      </w:r>
      <w:r>
        <w:t>+37% ($35K → $48K)</w:t>
      </w:r>
    </w:p>
    <w:p>
      <w:pPr>
        <w:pStyle w:val="ListBullet"/>
      </w:pPr>
      <w:r>
        <w:rPr>
          <w:b/>
        </w:rPr>
        <w:t xml:space="preserve">Bachelor’s: </w:t>
      </w:r>
      <w:r>
        <w:t>+86% ($35K → $65K)</w:t>
      </w:r>
    </w:p>
    <w:p>
      <w:pPr>
        <w:pStyle w:val="ListBullet"/>
      </w:pPr>
      <w:r>
        <w:rPr>
          <w:b/>
        </w:rPr>
        <w:t xml:space="preserve">Master’s: </w:t>
      </w:r>
      <w:r>
        <w:t>+123% ($35K → $78K)</w:t>
      </w:r>
    </w:p>
    <w:p>
      <w:pPr>
        <w:spacing w:before="0" w:after="160" w:line="120" w:lineRule="auto"/>
      </w:pPr>
    </w:p>
    <w:p>
      <w:pPr>
        <w:pStyle w:val="Heading3"/>
      </w:pPr>
      <w:r>
        <w:t>What could you earn in your field?</w:t>
      </w:r>
    </w:p>
    <w:p>
      <w:pPr>
        <w:pStyle w:val="ListBullet"/>
      </w:pPr>
      <w:r>
        <w:rPr>
          <w:b/>
        </w:rPr>
        <w:t xml:space="preserve">Business: </w:t>
      </w:r>
      <w:r>
        <w:t>Operations Manager — $75K — 8% projected</w:t>
      </w:r>
    </w:p>
    <w:p>
      <w:pPr>
        <w:pStyle w:val="ListBullet"/>
      </w:pPr>
      <w:r>
        <w:rPr>
          <w:b/>
        </w:rPr>
        <w:t xml:space="preserve">Healthcare: </w:t>
      </w:r>
      <w:r>
        <w:t>Health Services Manager — $88K — 28% projected</w:t>
      </w:r>
    </w:p>
    <w:p>
      <w:pPr>
        <w:pStyle w:val="ListBullet"/>
      </w:pPr>
      <w:r>
        <w:rPr>
          <w:b/>
        </w:rPr>
        <w:t xml:space="preserve">Technology: </w:t>
      </w:r>
      <w:r>
        <w:t>IT Project Manager — $92K — 15% projected</w:t>
      </w:r>
    </w:p>
    <w:p>
      <w:pPr>
        <w:pStyle w:val="ListBullet"/>
      </w:pPr>
      <w:r>
        <w:rPr>
          <w:b/>
        </w:rPr>
        <w:t xml:space="preserve">Education: </w:t>
      </w:r>
      <w:r>
        <w:t>Instructional Coordinator — $66K — 7% projected</w:t>
      </w:r>
    </w:p>
    <w:p>
      <w:pPr>
        <w:pStyle w:val="ListBullet"/>
      </w:pPr>
      <w:r>
        <w:rPr>
          <w:b/>
        </w:rPr>
        <w:t xml:space="preserve">Criminal Justice: </w:t>
      </w:r>
      <w:r>
        <w:t>Crime Analyst — $62K — 6% projected</w:t>
      </w:r>
    </w:p>
    <w:p>
      <w:pPr>
        <w:spacing w:before="0" w:after="160" w:line="120" w:lineRule="auto"/>
      </w:pPr>
    </w:p>
    <w:p>
      <w:pPr>
        <w:pStyle w:val="Heading3"/>
      </w:pPr>
      <w:r>
        <w:t>Lifetime Impact</w:t>
      </w:r>
    </w:p>
    <w:p>
      <w:pPr>
        <w:spacing w:before="40" w:after="120"/>
      </w:pPr>
      <w:r>
        <w:rPr>
          <w:b/>
          <w:sz w:val="28"/>
        </w:rPr>
        <w:t>$1.2M+</w:t>
      </w:r>
    </w:p>
    <w:p>
      <w:pPr>
        <w:spacing w:before="40" w:after="120"/>
      </w:pPr>
      <w:r>
        <w:t>Bachelor’s degree holders earn over $1.2 million more than high school diploma holders over a 40-year career.</w:t>
      </w:r>
    </w:p>
    <w:p>
      <w:pPr>
        <w:spacing w:before="40" w:after="120"/>
      </w:pPr>
      <w:r>
        <w:rPr>
          <w:b/>
        </w:rPr>
        <w:t>Take the Next Step</w:t>
      </w:r>
    </w:p>
    <w:p>
      <w:pPr>
        <w:spacing w:before="40" w:after="120"/>
      </w:pPr>
      <w:r>
        <w:rPr>
          <w:i/>
          <w:sz w:val="18"/>
        </w:rPr>
        <w:t>Source: U.S. Bureau of Labor Statistics, 2024 median earnings by educational attainment.</w:t>
      </w:r>
    </w:p>
    <w:p>
      <w:pPr>
        <w:spacing w:before="0" w:after="40"/>
        <w:ind w:left="283"/>
      </w:pPr>
      <w:r>
        <w:rPr>
          <w:b/>
          <w:color w:val="999999"/>
          <w:sz w:val="17"/>
        </w:rPr>
        <w:t xml:space="preserve">Source: </w:t>
      </w:r>
      <w:r>
        <w:rPr>
          <w:b/>
          <w:color w:val="A51C30"/>
          <w:sz w:val="17"/>
        </w:rPr>
        <w:t xml:space="preserve">[Conflict — fix] </w:t>
      </w:r>
      <w:r>
        <w:rPr>
          <w:i/>
          <w:color w:val="999999"/>
          <w:sz w:val="17"/>
        </w:rPr>
        <w:t>Attribution cites BLS 2024, but tier table ($35K→$48K/$65K/$78K) understates BLS CPS “Education pays, 2024” medians. Field roles below current OOH. $1.2M lifetime gap is CEW-style, not a single BLS line — cite separately. bls.gov/careeroutlook/2025/data-on-display/education-pays.htm</w:t>
      </w:r>
    </w:p>
    <w:p>
      <w:pPr>
        <w:spacing w:before="0" w:after="120"/>
        <w:ind w:left="283"/>
      </w:pPr>
      <w:r>
        <w:rPr>
          <w:b/>
          <w:color w:val="9A5B00"/>
          <w:sz w:val="17"/>
        </w:rPr>
        <w:t xml:space="preserve">Prefer: </w:t>
      </w:r>
      <w:r>
        <w:rPr>
          <w:color w:val="9A5B00"/>
          <w:sz w:val="17"/>
        </w:rPr>
        <w:t>Recalculate tiers from BLS 2024 CPS; add inline OOH links per role; cite Georgetown CEW (or similar) for $1.2M lifetime separately.</w:t>
      </w:r>
    </w:p>
    <w:p>
      <w:pPr>
        <w:pStyle w:val="Heading2"/>
      </w:pPr>
      <w:r>
        <w:t>Tuition &amp; Financial Aid</w:t>
      </w:r>
    </w:p>
    <w:p>
      <w:pPr>
        <w:spacing w:before="40" w:after="120"/>
      </w:pPr>
      <w:r>
        <w:t>Transparent costs, no hidden fees — and multiple ways to reduce what you pay.</w:t>
      </w:r>
    </w:p>
    <w:p>
      <w:pPr>
        <w:spacing w:before="0" w:after="120" w:line="120" w:lineRule="auto"/>
      </w:pPr>
    </w:p>
    <w:p>
      <w:pPr>
        <w:pStyle w:val="Heading3"/>
      </w:pPr>
      <w:r>
        <w:t>Pricing</w:t>
      </w:r>
    </w:p>
    <w:p>
      <w:pPr>
        <w:pStyle w:val="ListBullet"/>
      </w:pPr>
      <w:r>
        <w:rPr>
          <w:b/>
        </w:rPr>
        <w:t xml:space="preserve">Undergraduate: </w:t>
      </w:r>
      <w:r>
        <w:t>$485/credit</w:t>
      </w:r>
    </w:p>
    <w:p>
      <w:pPr>
        <w:spacing w:before="0" w:after="40"/>
        <w:ind w:left="170"/>
      </w:pPr>
      <w:r>
        <w:rPr>
          <w:b/>
          <w:color w:val="999999"/>
          <w:sz w:val="17"/>
        </w:rPr>
        <w:t xml:space="preserve">Source: </w:t>
      </w:r>
      <w:r>
        <w:rPr>
          <w:b/>
          <w:color w:val="9A5B00"/>
          <w:sz w:val="17"/>
        </w:rPr>
        <w:t xml:space="preserve">[Update needed] </w:t>
      </w:r>
      <w:r>
        <w:rPr>
          <w:i/>
          <w:color w:val="999999"/>
          <w:sz w:val="17"/>
        </w:rPr>
        <w:t>Prototype rate. Live uagc.edu/tuition-financial-aid publishes $460/credit undergrad.</w:t>
      </w:r>
    </w:p>
    <w:p>
      <w:pPr>
        <w:spacing w:before="0" w:after="120"/>
        <w:ind w:left="170"/>
      </w:pPr>
      <w:r>
        <w:rPr>
          <w:b/>
          <w:color w:val="9A5B00"/>
          <w:sz w:val="17"/>
        </w:rPr>
        <w:t xml:space="preserve">Prefer: </w:t>
      </w:r>
      <w:r>
        <w:rPr>
          <w:color w:val="9A5B00"/>
          <w:sz w:val="17"/>
        </w:rPr>
        <w:t>Undergraduate: $460/credit</w:t>
      </w:r>
    </w:p>
    <w:p>
      <w:pPr>
        <w:pStyle w:val="ListBullet"/>
      </w:pPr>
      <w:r>
        <w:rPr>
          <w:b/>
        </w:rPr>
        <w:t xml:space="preserve">Graduate: </w:t>
      </w:r>
      <w:r>
        <w:t>$625/credit</w:t>
      </w:r>
    </w:p>
    <w:p>
      <w:pPr>
        <w:spacing w:before="0" w:after="40"/>
        <w:ind w:left="170"/>
      </w:pPr>
      <w:r>
        <w:rPr>
          <w:b/>
          <w:color w:val="999999"/>
          <w:sz w:val="17"/>
        </w:rPr>
        <w:t xml:space="preserve">Source: </w:t>
      </w:r>
      <w:r>
        <w:rPr>
          <w:b/>
          <w:color w:val="9A5B00"/>
          <w:sz w:val="17"/>
        </w:rPr>
        <w:t xml:space="preserve">[Update needed] </w:t>
      </w:r>
      <w:r>
        <w:rPr>
          <w:i/>
          <w:color w:val="999999"/>
          <w:sz w:val="17"/>
        </w:rPr>
        <w:t>Prototype flat rate. Live page shows many programs at $600/credit; some at $740.</w:t>
      </w:r>
    </w:p>
    <w:p>
      <w:pPr>
        <w:spacing w:before="0" w:after="120"/>
        <w:ind w:left="170"/>
      </w:pPr>
      <w:r>
        <w:rPr>
          <w:b/>
          <w:color w:val="9A5B00"/>
          <w:sz w:val="17"/>
        </w:rPr>
        <w:t xml:space="preserve">Prefer: </w:t>
      </w:r>
      <w:r>
        <w:rPr>
          <w:color w:val="9A5B00"/>
          <w:sz w:val="17"/>
        </w:rPr>
        <w:t>Graduate: from $600/credit (confirm program)</w:t>
      </w:r>
    </w:p>
    <w:p>
      <w:pPr>
        <w:pStyle w:val="ListBullet"/>
      </w:pPr>
      <w:r>
        <w:rPr>
          <w:b/>
        </w:rPr>
        <w:t xml:space="preserve">Application Fee: </w:t>
      </w:r>
      <w:r>
        <w:t>$0 — No cost to apply</w:t>
      </w:r>
    </w:p>
    <w:p>
      <w:pPr>
        <w:spacing w:before="0" w:after="120"/>
        <w:ind w:left="170"/>
      </w:pPr>
      <w:r>
        <w:rPr>
          <w:b/>
          <w:color w:val="999999"/>
          <w:sz w:val="17"/>
        </w:rPr>
        <w:t xml:space="preserve">Source: </w:t>
      </w:r>
      <w:r>
        <w:rPr>
          <w:b/>
          <w:color w:val="1B7A3D"/>
          <w:sz w:val="17"/>
        </w:rPr>
        <w:t xml:space="preserve">[Verified] </w:t>
      </w:r>
      <w:r>
        <w:rPr>
          <w:i/>
          <w:color w:val="999999"/>
          <w:sz w:val="17"/>
        </w:rPr>
        <w:t>uagc.edu/admission/new-students · Why UAGC value pages</w:t>
      </w:r>
    </w:p>
    <w:p>
      <w:pPr>
        <w:spacing w:before="0" w:after="80" w:line="120" w:lineRule="auto"/>
      </w:pPr>
    </w:p>
    <w:p>
      <w:pPr>
        <w:spacing w:before="40" w:after="120"/>
      </w:pPr>
      <w:r>
        <w:t>86% of UAGC students receive financial aid or scholarship assistance.</w:t>
      </w:r>
    </w:p>
    <w:p>
      <w:pPr>
        <w:spacing w:before="0" w:after="40"/>
        <w:ind w:left="283"/>
      </w:pPr>
      <w:r>
        <w:rPr>
          <w:b/>
          <w:color w:val="999999"/>
          <w:sz w:val="17"/>
        </w:rPr>
        <w:t xml:space="preserve">Source: </w:t>
      </w:r>
      <w:r>
        <w:rPr>
          <w:b/>
          <w:color w:val="9A5B00"/>
          <w:sz w:val="17"/>
        </w:rPr>
        <w:t xml:space="preserve">[Update needed] </w:t>
      </w:r>
      <w:r>
        <w:rPr>
          <w:i/>
          <w:color w:val="999999"/>
          <w:sz w:val="17"/>
        </w:rPr>
        <w:t>Prototype cites IPEDS but uses outdated %. Live: 94% undergrad grant/scholarship aid — 2023–2024 IPEDS (excludes loans). uagc.edu/tuition-financial-aid</w:t>
      </w:r>
    </w:p>
    <w:p>
      <w:pPr>
        <w:spacing w:before="0" w:after="120"/>
        <w:ind w:left="283"/>
      </w:pPr>
      <w:r>
        <w:rPr>
          <w:b/>
          <w:color w:val="9A5B00"/>
          <w:sz w:val="17"/>
        </w:rPr>
        <w:t xml:space="preserve">Prefer: </w:t>
      </w:r>
      <w:r>
        <w:rPr>
          <w:color w:val="9A5B00"/>
          <w:sz w:val="17"/>
        </w:rPr>
        <w:t>94% of UAGC undergraduate students obtain grant or scholarship aid.</w:t>
      </w:r>
    </w:p>
    <w:p>
      <w:pPr>
        <w:spacing w:before="160" w:after="160" w:line="240" w:lineRule="auto"/>
      </w:pPr>
      <w:r>
        <w:rPr>
          <w:color w:val="DDDDDD"/>
          <w:sz w:val="16"/>
        </w:rPr>
        <w:t>————————————————————————————————————————</w:t>
      </w:r>
    </w:p>
    <w:p>
      <w:pPr>
        <w:spacing w:before="200" w:after="60"/>
        <w:ind w:left="283"/>
      </w:pPr>
      <w:r>
        <w:rPr>
          <w:b/>
          <w:color w:val="BF7A00"/>
          <w:sz w:val="24"/>
        </w:rPr>
        <w:t xml:space="preserve">94%  </w:t>
      </w:r>
      <w:r>
        <w:rPr>
          <w:b/>
          <w:sz w:val="22"/>
        </w:rPr>
        <w:t>FAFSA &amp; Federal Aid</w:t>
      </w:r>
    </w:p>
    <w:p>
      <w:pPr>
        <w:spacing w:before="40" w:after="40"/>
        <w:ind w:left="283"/>
      </w:pPr>
      <w:r>
        <w:t>Grants and low-interest loans — most students qualify</w:t>
      </w:r>
    </w:p>
    <w:p>
      <w:pPr>
        <w:pStyle w:val="ListBullet"/>
        <w:ind w:left="680"/>
      </w:pPr>
      <w:r>
        <w:t>File the FAFSA (~30 min) to unlock Pell Grants up to $7,395/year — no repayment required.</w:t>
      </w:r>
    </w:p>
    <w:p>
      <w:pPr>
        <w:pStyle w:val="ListBullet"/>
        <w:ind w:left="680"/>
      </w:pPr>
      <w:r>
        <w:t>31% of UAGC undergrads receive Pell Grants; 36% use federal loans at low fixed rates.</w:t>
      </w:r>
    </w:p>
    <w:p>
      <w:pPr>
        <w:pStyle w:val="ListBullet"/>
        <w:ind w:left="680"/>
      </w:pPr>
      <w:r>
        <w:t>Grants and scholarships are always applied before loans.</w:t>
      </w:r>
    </w:p>
    <w:p>
      <w:pPr>
        <w:spacing w:before="0" w:after="120"/>
        <w:ind w:left="283"/>
      </w:pPr>
      <w:r>
        <w:rPr>
          <w:b/>
          <w:color w:val="999999"/>
          <w:sz w:val="17"/>
        </w:rPr>
        <w:t xml:space="preserve">Source: </w:t>
      </w:r>
      <w:r>
        <w:rPr>
          <w:b/>
          <w:color w:val="1B7A3D"/>
          <w:sz w:val="17"/>
        </w:rPr>
        <w:t xml:space="preserve">[Verified] </w:t>
      </w:r>
      <w:r>
        <w:rPr>
          <w:i/>
          <w:color w:val="999999"/>
          <w:sz w:val="17"/>
        </w:rPr>
        <w:t>94%/31%/36%: 2023–2024 IPEDS on uagc.edu/tuition-financial-aid. Pell $7,395 = federal award-year max — reconfirm annually.</w:t>
      </w:r>
    </w:p>
    <w:p>
      <w:pPr>
        <w:spacing w:before="200" w:after="60"/>
        <w:ind w:left="283"/>
      </w:pPr>
      <w:r>
        <w:rPr>
          <w:b/>
          <w:color w:val="BF7A00"/>
          <w:sz w:val="24"/>
        </w:rPr>
        <w:t xml:space="preserve">$0  </w:t>
      </w:r>
      <w:r>
        <w:rPr>
          <w:b/>
          <w:sz w:val="22"/>
        </w:rPr>
        <w:t>Scholarships</w:t>
      </w:r>
    </w:p>
    <w:p>
      <w:pPr>
        <w:spacing w:before="40" w:after="40"/>
        <w:ind w:left="283"/>
      </w:pPr>
      <w:r>
        <w:t>Free money you never pay back</w:t>
      </w:r>
    </w:p>
    <w:p>
      <w:pPr>
        <w:pStyle w:val="ListBullet"/>
        <w:ind w:left="680"/>
      </w:pPr>
      <w:r>
        <w:t>Every UAGC student gets access to a platform matching you with external scholarship opportunities.</w:t>
      </w:r>
    </w:p>
    <w:p>
      <w:pPr>
        <w:pStyle w:val="ListBullet"/>
        <w:ind w:left="680"/>
      </w:pPr>
      <w:r>
        <w:t>Search databases like StudentAid.gov, Fastweb, and Scholarship America — thousands of awards.</w:t>
      </w:r>
    </w:p>
    <w:p>
      <w:pPr>
        <w:pStyle w:val="ListBullet"/>
        <w:ind w:left="680"/>
      </w:pPr>
      <w:r>
        <w:t>Legitimate scholarships never charge an application fee or guarantee awards.</w:t>
      </w:r>
    </w:p>
    <w:p>
      <w:pPr>
        <w:spacing w:before="0" w:after="120"/>
        <w:ind w:left="283"/>
      </w:pPr>
      <w:r>
        <w:rPr>
          <w:b/>
          <w:color w:val="999999"/>
          <w:sz w:val="17"/>
        </w:rPr>
        <w:t xml:space="preserve">Source: </w:t>
      </w:r>
      <w:r>
        <w:rPr>
          <w:b/>
          <w:color w:val="1B7A3D"/>
          <w:sz w:val="17"/>
        </w:rPr>
        <w:t xml:space="preserve">[Verified] </w:t>
      </w:r>
      <w:r>
        <w:rPr>
          <w:i/>
          <w:color w:val="999999"/>
          <w:sz w:val="17"/>
        </w:rPr>
        <w:t>uagc.edu/tuition-financial-aid/scholarships (ScholarshipUniverse / external search)</w:t>
      </w:r>
    </w:p>
    <w:p>
      <w:pPr>
        <w:spacing w:before="200" w:after="60"/>
        <w:ind w:left="283"/>
      </w:pPr>
      <w:r>
        <w:rPr>
          <w:b/>
          <w:color w:val="BF7A00"/>
          <w:sz w:val="24"/>
        </w:rPr>
        <w:t xml:space="preserve">$250/cr  </w:t>
      </w:r>
      <w:r>
        <w:rPr>
          <w:b/>
          <w:sz w:val="22"/>
        </w:rPr>
        <w:t>Military Benefits</w:t>
      </w:r>
    </w:p>
    <w:p>
      <w:pPr>
        <w:spacing w:before="40" w:after="40"/>
        <w:ind w:left="283"/>
      </w:pPr>
      <w:r>
        <w:t>Reduced tuition and waived fees for service members</w:t>
      </w:r>
    </w:p>
    <w:p>
      <w:pPr>
        <w:pStyle w:val="ListBullet"/>
        <w:ind w:left="680"/>
      </w:pPr>
      <w:r>
        <w:t>Liberty Grant: $250/credit undergrad, $350/credit master’s — plus waived tech, materials, and graduation fees.</w:t>
      </w:r>
    </w:p>
    <w:p>
      <w:pPr>
        <w:pStyle w:val="ListBullet"/>
        <w:ind w:left="680"/>
      </w:pPr>
      <w:r>
        <w:t>Patriot Grant: $450/credit for veterans, spouses, and dependents.</w:t>
      </w:r>
    </w:p>
    <w:p>
      <w:pPr>
        <w:pStyle w:val="ListBullet"/>
        <w:ind w:left="680"/>
      </w:pPr>
      <w:r>
        <w:t>Accepts GI Bill, Tuition Assistance, MyCAA, and Yellow Ribbon benefits.</w:t>
      </w:r>
    </w:p>
    <w:p>
      <w:pPr>
        <w:spacing w:before="0" w:after="120"/>
        <w:ind w:left="283"/>
      </w:pPr>
      <w:r>
        <w:rPr>
          <w:b/>
          <w:color w:val="999999"/>
          <w:sz w:val="17"/>
        </w:rPr>
        <w:t xml:space="preserve">Source: </w:t>
      </w:r>
      <w:r>
        <w:rPr>
          <w:b/>
          <w:color w:val="1B7A3D"/>
          <w:sz w:val="17"/>
        </w:rPr>
        <w:t xml:space="preserve">[Verified] </w:t>
      </w:r>
      <w:r>
        <w:rPr>
          <w:i/>
          <w:color w:val="999999"/>
          <w:sz w:val="17"/>
        </w:rPr>
        <w:t>uagc.edu/military — Liberty/Patriot Grant rates. Do not label $250 as generic “TA.”</w:t>
      </w:r>
    </w:p>
    <w:p>
      <w:pPr>
        <w:spacing w:before="200" w:after="60"/>
        <w:ind w:left="283"/>
      </w:pPr>
      <w:r>
        <w:rPr>
          <w:b/>
          <w:color w:val="BF7A00"/>
          <w:sz w:val="24"/>
        </w:rPr>
        <w:t xml:space="preserve">1,500+  </w:t>
      </w:r>
      <w:r>
        <w:rPr>
          <w:b/>
          <w:sz w:val="22"/>
        </w:rPr>
        <w:t>Employer Partners</w:t>
      </w:r>
    </w:p>
    <w:p>
      <w:pPr>
        <w:spacing w:before="40" w:after="40"/>
        <w:ind w:left="283"/>
      </w:pPr>
      <w:r>
        <w:t>Your employer may cover tuition</w:t>
      </w:r>
    </w:p>
    <w:p>
      <w:pPr>
        <w:pStyle w:val="ListBullet"/>
        <w:ind w:left="680"/>
      </w:pPr>
      <w:r>
        <w:t>Partners include T-Mobile, Walgreens, USPS, Edward Jones, J.B. Hunt, and more.</w:t>
      </w:r>
    </w:p>
    <w:p>
      <w:pPr>
        <w:pStyle w:val="ListBullet"/>
        <w:ind w:left="680"/>
      </w:pPr>
      <w:r>
        <w:t>Many partners offer full tuition reimbursement — some students pay $0 out of pocket.</w:t>
      </w:r>
    </w:p>
    <w:p>
      <w:pPr>
        <w:pStyle w:val="ListBullet"/>
        <w:ind w:left="680"/>
      </w:pPr>
      <w:r>
        <w:t>Ask HR or a UAGC advisor if your employer participates, even if not listed.</w:t>
      </w:r>
    </w:p>
    <w:p>
      <w:pPr>
        <w:spacing w:before="0" w:after="120"/>
        <w:ind w:left="283"/>
      </w:pPr>
      <w:r>
        <w:rPr>
          <w:b/>
          <w:color w:val="999999"/>
          <w:sz w:val="17"/>
        </w:rPr>
        <w:t xml:space="preserve">Source: </w:t>
      </w:r>
      <w:r>
        <w:rPr>
          <w:b/>
          <w:color w:val="1B7A3D"/>
          <w:sz w:val="17"/>
        </w:rPr>
        <w:t xml:space="preserve">[Verified] </w:t>
      </w:r>
      <w:r>
        <w:rPr>
          <w:i/>
          <w:color w:val="999999"/>
          <w:sz w:val="17"/>
        </w:rPr>
        <w:t>uagc.edu/partnerships/organizations — 1,500+ partners. Named employers are examples; confirm list currency.</w:t>
      </w:r>
    </w:p>
    <w:p>
      <w:pPr>
        <w:spacing w:before="200" w:after="60"/>
        <w:ind w:left="283"/>
      </w:pPr>
      <w:r>
        <w:rPr>
          <w:b/>
          <w:color w:val="BF7A00"/>
          <w:sz w:val="24"/>
        </w:rPr>
        <w:t xml:space="preserve">41.5 avg  </w:t>
      </w:r>
      <w:r>
        <w:rPr>
          <w:b/>
          <w:sz w:val="22"/>
        </w:rPr>
        <w:t>Transfer Credits</w:t>
      </w:r>
    </w:p>
    <w:p>
      <w:pPr>
        <w:spacing w:before="40" w:after="40"/>
        <w:ind w:left="283"/>
      </w:pPr>
      <w:r>
        <w:t>Bring credits you’ve already earned</w:t>
      </w:r>
    </w:p>
    <w:p>
      <w:pPr>
        <w:pStyle w:val="ListBullet"/>
        <w:ind w:left="680"/>
      </w:pPr>
      <w:r>
        <w:t>No cap on approved bachelor’s transfer credits from any regionally accredited institution.</w:t>
      </w:r>
    </w:p>
    <w:p>
      <w:pPr>
        <w:pStyle w:val="ListBullet"/>
        <w:ind w:left="680"/>
      </w:pPr>
      <w:r>
        <w:t>Academic partnerships (Maricopa, Dallas College, Phi Theta Kappa) offer up to $4,950/year in savings.</w:t>
      </w:r>
    </w:p>
    <w:p>
      <w:pPr>
        <w:pStyle w:val="ListBullet"/>
        <w:ind w:left="680"/>
      </w:pPr>
      <w:r>
        <w:t>Request a free unofficial pre-evaluation before you enroll.</w:t>
      </w:r>
    </w:p>
    <w:p>
      <w:pPr>
        <w:spacing w:before="0" w:after="40"/>
        <w:ind w:left="283"/>
      </w:pPr>
      <w:r>
        <w:rPr>
          <w:b/>
          <w:color w:val="999999"/>
          <w:sz w:val="17"/>
        </w:rPr>
        <w:t xml:space="preserve">Source: </w:t>
      </w:r>
      <w:r>
        <w:rPr>
          <w:b/>
          <w:color w:val="A51C30"/>
          <w:sz w:val="17"/>
        </w:rPr>
        <w:t xml:space="preserve">[Conflict — fix] </w:t>
      </w:r>
      <w:r>
        <w:rPr>
          <w:i/>
          <w:color w:val="999999"/>
          <w:sz w:val="17"/>
        </w:rPr>
        <w:t>41.5 avg: no public source. “No cap” CONFLICTS with catalog max 90 credits/120. $4,950: partnership footnote. Free pre-eval: uagc.edu/admission/traditional.</w:t>
      </w:r>
    </w:p>
    <w:p>
      <w:pPr>
        <w:spacing w:before="0" w:after="120"/>
        <w:ind w:left="283"/>
      </w:pPr>
      <w:r>
        <w:rPr>
          <w:b/>
          <w:color w:val="9A5B00"/>
          <w:sz w:val="17"/>
        </w:rPr>
        <w:t xml:space="preserve">Prefer: </w:t>
      </w:r>
      <w:r>
        <w:rPr>
          <w:color w:val="9A5B00"/>
          <w:sz w:val="17"/>
        </w:rPr>
        <w:t>Up to 90 combined credits toward a 120-credit bachelor’s (catalog). Drop 41.5 unless Registrar confirms. Keep free pre-eval + $4,950 with live footnote.</w:t>
      </w:r>
    </w:p>
    <w:p>
      <w:pPr>
        <w:spacing w:before="200" w:after="60"/>
        <w:ind w:left="283"/>
      </w:pPr>
      <w:r>
        <w:rPr>
          <w:b/>
          <w:color w:val="BF7A00"/>
          <w:sz w:val="24"/>
        </w:rPr>
        <w:t xml:space="preserve">6 ways  </w:t>
      </w:r>
      <w:r>
        <w:rPr>
          <w:b/>
          <w:sz w:val="22"/>
        </w:rPr>
        <w:t>Prior Learning Credit</w:t>
      </w:r>
    </w:p>
    <w:p>
      <w:pPr>
        <w:spacing w:before="40" w:after="40"/>
        <w:ind w:left="283"/>
      </w:pPr>
      <w:r>
        <w:t>Turn work and military experience into credit</w:t>
      </w:r>
    </w:p>
    <w:p>
      <w:pPr>
        <w:pStyle w:val="ListBullet"/>
        <w:ind w:left="680"/>
      </w:pPr>
      <w:r>
        <w:t>Portfolio assessments let you demonstrate college-level knowledge from jobs or volunteer work.</w:t>
      </w:r>
    </w:p>
    <w:p>
      <w:pPr>
        <w:pStyle w:val="ListBullet"/>
        <w:ind w:left="680"/>
      </w:pPr>
      <w:r>
        <w:t>Military transcripts (JST) are reviewed for ACE-recommended credit that transfers directly.</w:t>
      </w:r>
    </w:p>
    <w:p>
      <w:pPr>
        <w:pStyle w:val="ListBullet"/>
        <w:ind w:left="680"/>
      </w:pPr>
      <w:r>
        <w:t>CLEP and DSST exams let you earn credit for subjects you already know.</w:t>
      </w:r>
    </w:p>
    <w:p>
      <w:pPr>
        <w:spacing w:before="0" w:after="120"/>
        <w:ind w:left="283"/>
      </w:pPr>
      <w:r>
        <w:rPr>
          <w:b/>
          <w:color w:val="999999"/>
          <w:sz w:val="17"/>
        </w:rPr>
        <w:t xml:space="preserve">Source: </w:t>
      </w:r>
      <w:r>
        <w:rPr>
          <w:b/>
          <w:color w:val="1A4F8B"/>
          <w:sz w:val="17"/>
        </w:rPr>
        <w:t xml:space="preserve">[Derived from policy] </w:t>
      </w:r>
      <w:r>
        <w:rPr>
          <w:i/>
          <w:color w:val="999999"/>
          <w:sz w:val="17"/>
        </w:rPr>
        <w:t>PLA pathways on uagc.edu admissions/non-traditional. Confirm “6 ways” count with Admissions.</w:t>
      </w:r>
    </w:p>
    <w:p>
      <w:pPr>
        <w:pStyle w:val="Heading2"/>
      </w:pPr>
      <w:r>
        <w:t>Accreditation &amp; Credentials</w:t>
      </w:r>
    </w:p>
    <w:p>
      <w:pPr>
        <w:spacing w:before="40" w:after="120"/>
      </w:pPr>
      <w:r>
        <w:rPr>
          <w:b/>
          <w:sz w:val="24"/>
        </w:rPr>
        <w:t>Accreditation That Employers Trust</w:t>
      </w:r>
    </w:p>
    <w:p>
      <w:pPr>
        <w:spacing w:before="40" w:after="120"/>
      </w:pPr>
      <w:r>
        <w:t>UAGC holds regional accreditation from WSCUC — one of the most respected accrediting bodies in the United States. Your degree meets the same rigorous standards that employers evaluate when hiring, promoting, and approving tuition reimbursement.</w:t>
      </w:r>
    </w:p>
    <w:p>
      <w:pPr>
        <w:spacing w:before="0" w:after="120" w:line="120" w:lineRule="auto"/>
      </w:pPr>
    </w:p>
    <w:p>
      <w:pPr>
        <w:pStyle w:val="Heading3"/>
      </w:pPr>
      <w:r>
        <w:t>Institutional Accreditation</w:t>
      </w:r>
    </w:p>
    <w:p>
      <w:pPr>
        <w:spacing w:before="40" w:after="120"/>
      </w:pPr>
      <w:r>
        <w:t>WASC Senior College and University Commission</w:t>
      </w:r>
    </w:p>
    <w:p>
      <w:pPr>
        <w:spacing w:before="40" w:after="120"/>
      </w:pPr>
      <w:r>
        <w:t>WSCUC is one of the most respected regional accrediting bodies in the United States, ensuring rigorous standards for academic quality, student learning, and institutional integrity.</w:t>
      </w:r>
    </w:p>
    <w:p>
      <w:pPr>
        <w:spacing w:before="40" w:after="120"/>
      </w:pPr>
      <w:r>
        <w:t>WSCUC Standards of Excellence:</w:t>
      </w:r>
    </w:p>
    <w:p>
      <w:pPr>
        <w:pStyle w:val="ListBullet"/>
      </w:pPr>
      <w:r>
        <w:t>Rigorous Academic Standards</w:t>
      </w:r>
    </w:p>
    <w:p>
      <w:pPr>
        <w:pStyle w:val="ListBullet"/>
      </w:pPr>
      <w:r>
        <w:t>Student Learning Outcomes</w:t>
      </w:r>
    </w:p>
    <w:p>
      <w:pPr>
        <w:pStyle w:val="ListBullet"/>
      </w:pPr>
      <w:r>
        <w:t>Institutional Integrity</w:t>
      </w:r>
    </w:p>
    <w:p>
      <w:pPr>
        <w:pStyle w:val="ListBullet"/>
      </w:pPr>
      <w:r>
        <w:t>Continuous Improvement</w:t>
      </w:r>
    </w:p>
    <w:p>
      <w:pPr>
        <w:pStyle w:val="ListBullet"/>
      </w:pPr>
      <w:r>
        <w:t>Quality Assurance</w:t>
      </w:r>
    </w:p>
    <w:p>
      <w:pPr>
        <w:pStyle w:val="Heading3"/>
      </w:pPr>
      <w:r>
        <w:t>Programmatic Accreditations</w:t>
      </w:r>
    </w:p>
    <w:p>
      <w:pPr>
        <w:pStyle w:val="ListBullet"/>
      </w:pPr>
      <w:r>
        <w:rPr>
          <w:b/>
        </w:rPr>
        <w:t xml:space="preserve">IACBE — </w:t>
      </w:r>
      <w:r>
        <w:t>Business Programs — International Accreditation Council for Business Education</w:t>
      </w:r>
    </w:p>
    <w:p>
      <w:pPr>
        <w:pStyle w:val="ListBullet"/>
      </w:pPr>
      <w:r>
        <w:rPr>
          <w:b/>
        </w:rPr>
        <w:t xml:space="preserve">CCNE — </w:t>
      </w:r>
      <w:r>
        <w:t>Nursing Programs — Commission on Collegiate Nursing Education</w:t>
      </w:r>
    </w:p>
    <w:p>
      <w:pPr>
        <w:pStyle w:val="ListBullet"/>
      </w:pPr>
      <w:r>
        <w:rPr>
          <w:b/>
        </w:rPr>
        <w:t xml:space="preserve">CAHIIM — </w:t>
      </w:r>
      <w:r>
        <w:t>Health Informatics — Commission on Accreditation for Health Informatics and Information Management Education</w:t>
      </w:r>
    </w:p>
    <w:p>
      <w:pPr>
        <w:pStyle w:val="Heading3"/>
      </w:pPr>
      <w:r>
        <w:t>Stats</w:t>
      </w:r>
    </w:p>
    <w:p>
      <w:pPr>
        <w:pStyle w:val="ListBullet"/>
      </w:pPr>
      <w:r>
        <w:t>98,000+ employers on Handshake</w:t>
      </w:r>
    </w:p>
    <w:p>
      <w:pPr>
        <w:spacing w:before="0" w:after="120"/>
        <w:ind w:left="170"/>
      </w:pPr>
      <w:r>
        <w:rPr>
          <w:b/>
          <w:color w:val="999999"/>
          <w:sz w:val="17"/>
        </w:rPr>
        <w:t xml:space="preserve">Source: </w:t>
      </w:r>
      <w:r>
        <w:rPr>
          <w:b/>
          <w:color w:val="1B7A3D"/>
          <w:sz w:val="17"/>
        </w:rPr>
        <w:t xml:space="preserve">[Verified] </w:t>
      </w:r>
      <w:r>
        <w:rPr>
          <w:i/>
          <w:color w:val="999999"/>
          <w:sz w:val="17"/>
        </w:rPr>
        <w:t>Press release Feb 25, 2026</w:t>
      </w:r>
    </w:p>
    <w:p>
      <w:pPr>
        <w:pStyle w:val="ListBullet"/>
      </w:pPr>
      <w:r>
        <w:t>1,500+ employer partners</w:t>
      </w:r>
    </w:p>
    <w:p>
      <w:pPr>
        <w:spacing w:before="0" w:after="120"/>
        <w:ind w:left="170"/>
      </w:pPr>
      <w:r>
        <w:rPr>
          <w:b/>
          <w:color w:val="999999"/>
          <w:sz w:val="17"/>
        </w:rPr>
        <w:t xml:space="preserve">Source: </w:t>
      </w:r>
      <w:r>
        <w:rPr>
          <w:b/>
          <w:color w:val="1B7A3D"/>
          <w:sz w:val="17"/>
        </w:rPr>
        <w:t xml:space="preserve">[Verified] </w:t>
      </w:r>
      <w:r>
        <w:rPr>
          <w:i/>
          <w:color w:val="999999"/>
          <w:sz w:val="17"/>
        </w:rPr>
        <w:t>uagc.edu/partnerships/organizations</w:t>
      </w:r>
    </w:p>
    <w:p>
      <w:pPr>
        <w:pStyle w:val="ListBullet"/>
      </w:pPr>
      <w:r>
        <w:t>Lifetime career services for all graduates</w:t>
      </w:r>
    </w:p>
    <w:p>
      <w:pPr>
        <w:spacing w:before="0" w:after="120"/>
        <w:ind w:left="170"/>
      </w:pPr>
      <w:r>
        <w:rPr>
          <w:b/>
          <w:color w:val="999999"/>
          <w:sz w:val="17"/>
        </w:rPr>
        <w:t xml:space="preserve">Source: </w:t>
      </w:r>
      <w:r>
        <w:rPr>
          <w:b/>
          <w:color w:val="1B7A3D"/>
          <w:sz w:val="17"/>
        </w:rPr>
        <w:t xml:space="preserve">[Verified] </w:t>
      </w:r>
      <w:r>
        <w:rPr>
          <w:i/>
          <w:color w:val="999999"/>
          <w:sz w:val="17"/>
        </w:rPr>
        <w:t>uagc.edu/student-experience/alumni — lifetime coaching; no placement guarantee</w:t>
      </w:r>
    </w:p>
    <w:p>
      <w:pPr>
        <w:pStyle w:val="Heading3"/>
      </w:pPr>
      <w:r>
        <w:t>University of Arizona</w:t>
      </w:r>
    </w:p>
    <w:p>
      <w:pPr>
        <w:spacing w:before="40" w:after="120"/>
      </w:pPr>
      <w:r>
        <w:t>Part of the University of Arizona Enterprise</w:t>
      </w:r>
    </w:p>
    <w:p>
      <w:pPr>
        <w:spacing w:before="40" w:after="120"/>
      </w:pPr>
      <w:r>
        <w:t>UAGC is part of the same university system as the University of Arizona, a public R1 research institution. Same commitment to academic quality, built for online learners.</w:t>
      </w:r>
    </w:p>
    <w:p>
      <w:pPr>
        <w:spacing w:before="0" w:after="120"/>
        <w:ind w:left="283"/>
      </w:pPr>
      <w:r>
        <w:rPr>
          <w:b/>
          <w:color w:val="999999"/>
          <w:sz w:val="17"/>
        </w:rPr>
        <w:t xml:space="preserve">Source: </w:t>
      </w:r>
      <w:r>
        <w:rPr>
          <w:b/>
          <w:color w:val="1A4F8B"/>
          <w:sz w:val="17"/>
        </w:rPr>
        <w:t xml:space="preserve">[Derived from policy] </w:t>
      </w:r>
      <w:r>
        <w:rPr>
          <w:i/>
          <w:color w:val="999999"/>
          <w:sz w:val="17"/>
        </w:rPr>
        <w:t>uagc.edu/about/accreditation/university-arizona. Attribute R1 to University of Arizona — not UAGC standalone.</w:t>
      </w:r>
    </w:p>
    <w:p>
      <w:pPr>
        <w:pStyle w:val="Heading2"/>
      </w:pPr>
      <w:r>
        <w:t>Student Testimonials</w:t>
      </w:r>
    </w:p>
    <w:p>
      <w:pPr>
        <w:spacing w:before="40" w:after="120"/>
      </w:pPr>
      <w:r>
        <w:rPr>
          <w:b/>
          <w:sz w:val="24"/>
        </w:rPr>
        <w:t>Students Like You Are Already Here</w:t>
      </w:r>
    </w:p>
    <w:p>
      <w:pPr>
        <w:spacing w:before="40" w:after="120"/>
      </w:pPr>
      <w:r>
        <w:t>Real experiences from people who started where you are now.</w:t>
      </w:r>
    </w:p>
    <w:p>
      <w:pPr>
        <w:spacing w:before="240" w:after="40"/>
        <w:ind w:left="283"/>
      </w:pPr>
      <w:r>
        <w:rPr>
          <w:b/>
          <w:color w:val="BF7A00"/>
          <w:sz w:val="20"/>
        </w:rPr>
        <w:t>Working Parent</w:t>
      </w:r>
    </w:p>
    <w:p>
      <w:pPr>
        <w:spacing w:before="40" w:after="60"/>
        <w:ind w:left="283"/>
      </w:pPr>
      <w:r>
        <w:rPr>
          <w:i/>
          <w:sz w:val="21"/>
        </w:rPr>
        <w:t>“I study on my days off and during nap time. Taking one class at a time in 5-week blocks made this possible while raising two kids and working full time.”</w:t>
      </w:r>
    </w:p>
    <w:p>
      <w:pPr>
        <w:spacing w:before="0" w:after="40"/>
        <w:ind w:left="283"/>
      </w:pPr>
      <w:r>
        <w:rPr>
          <w:color w:val="666666"/>
          <w:sz w:val="19"/>
        </w:rPr>
        <w:t>— Sheena Smith, AA in Early Childhood Education, 2022</w:t>
      </w:r>
    </w:p>
    <w:p>
      <w:pPr>
        <w:spacing w:before="0" w:after="120"/>
        <w:ind w:left="283"/>
      </w:pPr>
      <w:r>
        <w:rPr>
          <w:b/>
          <w:color w:val="999999"/>
          <w:sz w:val="17"/>
        </w:rPr>
        <w:t xml:space="preserve">Source: </w:t>
      </w:r>
      <w:r>
        <w:rPr>
          <w:b/>
          <w:color w:val="666666"/>
          <w:sz w:val="17"/>
        </w:rPr>
        <w:t xml:space="preserve">[Illustrative] </w:t>
      </w:r>
      <w:r>
        <w:rPr>
          <w:i/>
          <w:color w:val="999999"/>
          <w:sz w:val="17"/>
        </w:rPr>
        <w:t>Prototype persona copy — confirm real graduate approval with Comms before production</w:t>
      </w:r>
    </w:p>
    <w:p>
      <w:pPr>
        <w:spacing w:before="240" w:after="40"/>
        <w:ind w:left="283"/>
      </w:pPr>
      <w:r>
        <w:rPr>
          <w:b/>
          <w:color w:val="BF7A00"/>
          <w:sz w:val="20"/>
        </w:rPr>
        <w:t>Career Changer</w:t>
      </w:r>
    </w:p>
    <w:p>
      <w:pPr>
        <w:spacing w:before="40" w:after="60"/>
        <w:ind w:left="283"/>
      </w:pPr>
      <w:r>
        <w:rPr>
          <w:i/>
          <w:sz w:val="21"/>
        </w:rPr>
        <w:t>“After 15 years as an LPN, I needed a degree to move into management. UAGC let me transfer my credits and finish in under two years. Six months later — promoted with a $22K raise.”</w:t>
      </w:r>
    </w:p>
    <w:p>
      <w:pPr>
        <w:spacing w:before="0" w:after="40"/>
        <w:ind w:left="283"/>
      </w:pPr>
      <w:r>
        <w:rPr>
          <w:color w:val="666666"/>
          <w:sz w:val="19"/>
        </w:rPr>
        <w:t>— Priya Navarro, BS in Health Care Administration, 2023</w:t>
      </w:r>
    </w:p>
    <w:p>
      <w:pPr>
        <w:spacing w:before="0" w:after="120"/>
        <w:ind w:left="283"/>
      </w:pPr>
      <w:r>
        <w:rPr>
          <w:b/>
          <w:color w:val="999999"/>
          <w:sz w:val="17"/>
        </w:rPr>
        <w:t xml:space="preserve">Source: </w:t>
      </w:r>
      <w:r>
        <w:rPr>
          <w:b/>
          <w:color w:val="666666"/>
          <w:sz w:val="17"/>
        </w:rPr>
        <w:t xml:space="preserve">[Illustrative] </w:t>
      </w:r>
      <w:r>
        <w:rPr>
          <w:i/>
          <w:color w:val="999999"/>
          <w:sz w:val="17"/>
        </w:rPr>
        <w:t>Prototype persona copy — confirm real graduate approval with Comms before production</w:t>
      </w:r>
    </w:p>
    <w:p>
      <w:pPr>
        <w:spacing w:before="240" w:after="40"/>
        <w:ind w:left="283"/>
      </w:pPr>
      <w:r>
        <w:rPr>
          <w:b/>
          <w:color w:val="BF7A00"/>
          <w:sz w:val="20"/>
        </w:rPr>
        <w:t>First-Generation Student</w:t>
      </w:r>
    </w:p>
    <w:p>
      <w:pPr>
        <w:spacing w:before="40" w:after="60"/>
        <w:ind w:left="283"/>
      </w:pPr>
      <w:r>
        <w:rPr>
          <w:i/>
          <w:sz w:val="21"/>
        </w:rPr>
        <w:t>“Nobody in my family had gone to college. My advisor walked with me start to finish — enrollment, financial aid, everything. I never felt alone in this.”</w:t>
      </w:r>
    </w:p>
    <w:p>
      <w:pPr>
        <w:spacing w:before="0" w:after="40"/>
        <w:ind w:left="283"/>
      </w:pPr>
      <w:r>
        <w:rPr>
          <w:color w:val="666666"/>
          <w:sz w:val="19"/>
        </w:rPr>
        <w:t>— Marcus Johnson, BA in Business Administration, 2024</w:t>
      </w:r>
    </w:p>
    <w:p>
      <w:pPr>
        <w:spacing w:before="0" w:after="120"/>
        <w:ind w:left="283"/>
      </w:pPr>
      <w:r>
        <w:rPr>
          <w:b/>
          <w:color w:val="999999"/>
          <w:sz w:val="17"/>
        </w:rPr>
        <w:t xml:space="preserve">Source: </w:t>
      </w:r>
      <w:r>
        <w:rPr>
          <w:b/>
          <w:color w:val="666666"/>
          <w:sz w:val="17"/>
        </w:rPr>
        <w:t xml:space="preserve">[Illustrative] </w:t>
      </w:r>
      <w:r>
        <w:rPr>
          <w:i/>
          <w:color w:val="999999"/>
          <w:sz w:val="17"/>
        </w:rPr>
        <w:t>Prototype persona copy — confirm real graduate approval with Comms before production</w:t>
      </w:r>
    </w:p>
    <w:p>
      <w:pPr>
        <w:pStyle w:val="Heading2"/>
      </w:pPr>
      <w:r>
        <w:t>Emotional Motivation</w:t>
      </w:r>
    </w:p>
    <w:p>
      <w:pPr>
        <w:spacing w:before="40" w:after="120"/>
      </w:pPr>
      <w:r>
        <w:rPr>
          <w:b/>
          <w:sz w:val="24"/>
        </w:rPr>
        <w:t>You’ve Been Thinking About This for a Reason</w:t>
      </w:r>
    </w:p>
    <w:p>
      <w:pPr>
        <w:spacing w:before="0" w:after="80" w:line="120" w:lineRule="auto"/>
      </w:pPr>
    </w:p>
    <w:p>
      <w:pPr>
        <w:spacing w:before="40" w:after="120"/>
      </w:pPr>
      <w:r>
        <w:t>Maybe it’s the promotion that went to someone with a degree. Maybe it’s the example you want to set for your kids. Or maybe you just know you’re capable of more. Whatever brought you here — that instinct is worth following. UAGC was built for people exactly like you: working adults who are ready to move forward without putting life on hold.</w:t>
      </w:r>
    </w:p>
    <w:p>
      <w:pPr>
        <w:spacing w:before="0" w:after="120" w:line="120" w:lineRule="auto"/>
      </w:pPr>
    </w:p>
    <w:p>
      <w:pPr>
        <w:pStyle w:val="Heading3"/>
      </w:pPr>
      <w:r>
        <w:t>Quote</w:t>
      </w:r>
    </w:p>
    <w:p>
      <w:pPr>
        <w:spacing w:before="40" w:after="120"/>
      </w:pPr>
      <w:r>
        <w:rPr>
          <w:i/>
        </w:rPr>
        <w:t>“I kept telling myself ‘someday.’ Then I realized someday was never going to show up on the calendar. I had to choose a date and start.”</w:t>
      </w:r>
    </w:p>
    <w:p>
      <w:pPr>
        <w:spacing w:before="40" w:after="120"/>
      </w:pPr>
      <w:r>
        <w:rPr>
          <w:sz w:val="19"/>
        </w:rPr>
        <w:t>— UAGC Graduate</w:t>
      </w:r>
    </w:p>
    <w:p>
      <w:pPr>
        <w:pStyle w:val="Heading3"/>
      </w:pPr>
      <w:r>
        <w:t>Stats</w:t>
      </w:r>
    </w:p>
    <w:p>
      <w:pPr>
        <w:pStyle w:val="ListBullet"/>
      </w:pPr>
      <w:r>
        <w:rPr>
          <w:b/>
        </w:rPr>
        <w:t xml:space="preserve">87% — </w:t>
      </w:r>
      <w:r>
        <w:t>Pursued a degree for career growth</w:t>
      </w:r>
    </w:p>
    <w:p>
      <w:pPr>
        <w:pStyle w:val="ListBullet"/>
      </w:pPr>
      <w:r>
        <w:rPr>
          <w:b/>
        </w:rPr>
        <w:t xml:space="preserve">73% — </w:t>
      </w:r>
      <w:r>
        <w:t>Earn more within 2 years of graduating</w:t>
      </w:r>
    </w:p>
    <w:p>
      <w:pPr>
        <w:pStyle w:val="ListBullet"/>
      </w:pPr>
      <w:r>
        <w:rPr>
          <w:b/>
        </w:rPr>
        <w:t xml:space="preserve">92% — </w:t>
      </w:r>
      <w:r>
        <w:t>Would recommend UAGC to others</w:t>
      </w:r>
    </w:p>
    <w:p>
      <w:pPr>
        <w:spacing w:before="0" w:after="120"/>
        <w:ind w:left="283"/>
      </w:pPr>
      <w:r>
        <w:rPr>
          <w:b/>
          <w:color w:val="999999"/>
          <w:sz w:val="17"/>
        </w:rPr>
        <w:t xml:space="preserve">Source: </w:t>
      </w:r>
      <w:r>
        <w:rPr>
          <w:b/>
          <w:color w:val="A51C30"/>
          <w:sz w:val="17"/>
        </w:rPr>
        <w:t xml:space="preserve">[Needs source] </w:t>
      </w:r>
      <w:r>
        <w:rPr>
          <w:i/>
          <w:color w:val="999999"/>
          <w:sz w:val="17"/>
        </w:rPr>
        <w:t>No public survey instrument/date found in repo or live footnotes — confirm with IR/Student Success or remove.</w:t>
      </w:r>
    </w:p>
    <w:p>
      <w:pPr>
        <w:spacing w:before="0" w:after="80" w:line="120" w:lineRule="auto"/>
      </w:pPr>
    </w:p>
    <w:p>
      <w:pPr>
        <w:spacing w:before="40" w:after="120"/>
      </w:pPr>
      <w:r>
        <w:rPr>
          <w:b/>
        </w:rPr>
        <w:t>Take the First Step</w:t>
      </w:r>
    </w:p>
    <w:p>
      <w:pPr>
        <w:pStyle w:val="Heading2"/>
      </w:pPr>
      <w:r>
        <w:t>Mid-Page Request Information Form</w:t>
      </w:r>
    </w:p>
    <w:p>
      <w:pPr>
        <w:spacing w:before="40" w:after="120"/>
      </w:pPr>
      <w:r>
        <w:rPr>
          <w:b/>
          <w:sz w:val="24"/>
        </w:rPr>
        <w:t>Get Your Personalized Degree Plan</w:t>
      </w:r>
    </w:p>
    <w:p>
      <w:pPr>
        <w:spacing w:before="40" w:after="120"/>
      </w:pPr>
      <w:r>
        <w:t>Share a few details and an advisor will send you a personalized guide — including transfer credit estimates, financial aid options, and program recommendations based on your goals.</w:t>
      </w:r>
    </w:p>
    <w:p>
      <w:pPr>
        <w:spacing w:before="0" w:after="80" w:line="120" w:lineRule="auto"/>
      </w:pPr>
    </w:p>
    <w:p>
      <w:pPr>
        <w:pStyle w:val="ListBullet"/>
      </w:pPr>
      <w:r>
        <w:t>No obligation — just information</w:t>
      </w:r>
    </w:p>
    <w:p>
      <w:pPr>
        <w:pStyle w:val="ListBullet"/>
      </w:pPr>
      <w:r>
        <w:t>Response within 1 business day</w:t>
      </w:r>
    </w:p>
    <w:p>
      <w:pPr>
        <w:pStyle w:val="ListBullet"/>
      </w:pPr>
      <w:r>
        <w:t>$0 application fee</w:t>
      </w:r>
    </w:p>
    <w:p>
      <w:pPr>
        <w:pStyle w:val="Heading2"/>
      </w:pPr>
      <w:r>
        <w:t>Frequently Asked Questions</w:t>
      </w:r>
    </w:p>
    <w:p>
      <w:pPr>
        <w:spacing w:before="40" w:after="120"/>
      </w:pPr>
      <w:r>
        <w:t>Find quick answers to the most common questions about UAGC — or reach out to an advisor for personalized help.</w:t>
      </w:r>
    </w:p>
    <w:p>
      <w:pPr>
        <w:spacing w:before="160" w:after="160" w:line="240" w:lineRule="auto"/>
      </w:pPr>
      <w:r>
        <w:rPr>
          <w:color w:val="DDDDDD"/>
          <w:sz w:val="16"/>
        </w:rPr>
        <w:t>————————————————————————————————————————</w:t>
      </w:r>
    </w:p>
    <w:p>
      <w:pPr>
        <w:spacing w:before="200" w:after="60"/>
      </w:pPr>
      <w:r>
        <w:rPr>
          <w:b/>
          <w:sz w:val="21"/>
        </w:rPr>
        <w:t>What is UAGC’s accreditation status?</w:t>
      </w:r>
    </w:p>
    <w:p>
      <w:pPr>
        <w:spacing w:before="0" w:after="40"/>
        <w:ind w:left="170"/>
      </w:pPr>
      <w:r>
        <w:t>UAGC is accredited by the WASC Senior College and University Commission (WSCUC), an accrediting body recognized by the U.S. Department of Education and the Council for Higher Education Accreditation (CHEA).</w:t>
      </w:r>
    </w:p>
    <w:p>
      <w:pPr>
        <w:spacing w:before="0" w:after="120"/>
        <w:ind w:left="170"/>
      </w:pPr>
      <w:r>
        <w:rPr>
          <w:b/>
          <w:color w:val="999999"/>
          <w:sz w:val="17"/>
        </w:rPr>
        <w:t xml:space="preserve">Source: </w:t>
      </w:r>
      <w:r>
        <w:rPr>
          <w:b/>
          <w:color w:val="1B7A3D"/>
          <w:sz w:val="17"/>
        </w:rPr>
        <w:t xml:space="preserve">[Verified] </w:t>
      </w:r>
      <w:r>
        <w:rPr>
          <w:i/>
          <w:color w:val="999999"/>
          <w:sz w:val="17"/>
        </w:rPr>
        <w:t>uagc.edu/about/accreditation + footer</w:t>
      </w:r>
    </w:p>
    <w:p>
      <w:pPr>
        <w:spacing w:before="200" w:after="60"/>
      </w:pPr>
      <w:r>
        <w:rPr>
          <w:b/>
          <w:sz w:val="21"/>
        </w:rPr>
        <w:t>Can I transfer credits to UAGC?</w:t>
      </w:r>
    </w:p>
    <w:p>
      <w:pPr>
        <w:spacing w:before="0" w:after="40"/>
        <w:ind w:left="170"/>
      </w:pPr>
      <w:r>
        <w:t>UAGC offers a generous transfer credit policy — up to 75% of your bachelor’s credits can transfer in. This includes prior learning assessment, military credit evaluation, and professional certifications. An advisor can review your transcripts for free.</w:t>
      </w:r>
    </w:p>
    <w:p>
      <w:pPr>
        <w:spacing w:before="0" w:after="40"/>
        <w:ind w:left="170"/>
      </w:pPr>
      <w:r>
        <w:rPr>
          <w:b/>
          <w:color w:val="999999"/>
          <w:sz w:val="17"/>
        </w:rPr>
        <w:t xml:space="preserve">Source: </w:t>
      </w:r>
      <w:r>
        <w:rPr>
          <w:b/>
          <w:color w:val="1A4F8B"/>
          <w:sz w:val="17"/>
        </w:rPr>
        <w:t xml:space="preserve">[Derived from policy] </w:t>
      </w:r>
      <w:r>
        <w:rPr>
          <w:i/>
          <w:color w:val="999999"/>
          <w:sz w:val="17"/>
        </w:rPr>
        <w:t>75% = 90/120 catalog. Free pre-eval verified.</w:t>
      </w:r>
    </w:p>
    <w:p>
      <w:pPr>
        <w:spacing w:before="0" w:after="120"/>
        <w:ind w:left="170"/>
      </w:pPr>
      <w:r>
        <w:rPr>
          <w:b/>
          <w:color w:val="9A5B00"/>
          <w:sz w:val="17"/>
        </w:rPr>
        <w:t xml:space="preserve">Prefer: </w:t>
      </w:r>
      <w:r>
        <w:rPr>
          <w:color w:val="9A5B00"/>
          <w:sz w:val="17"/>
        </w:rPr>
        <w:t>Up to 90 credits toward a bachelor’s; free transcript pre-evaluation.</w:t>
      </w:r>
    </w:p>
    <w:p>
      <w:pPr>
        <w:spacing w:before="200" w:after="60"/>
      </w:pPr>
      <w:r>
        <w:rPr>
          <w:b/>
          <w:sz w:val="21"/>
        </w:rPr>
        <w:t>Can credits from 25+ years ago still transfer?</w:t>
      </w:r>
    </w:p>
    <w:p>
      <w:pPr>
        <w:spacing w:before="0" w:after="40"/>
        <w:ind w:left="170"/>
      </w:pPr>
      <w:r>
        <w:t>In many cases, yes. UAGC evaluates transcripts regardless of when they were earned. Credits from regionally accredited institutions are reviewed on a case-by-case basis — your advisor will walk you through exactly what counts.</w:t>
      </w:r>
    </w:p>
    <w:p>
      <w:pPr>
        <w:spacing w:before="0" w:after="120"/>
        <w:ind w:left="170"/>
      </w:pPr>
      <w:r>
        <w:rPr>
          <w:b/>
          <w:color w:val="999999"/>
          <w:sz w:val="17"/>
        </w:rPr>
        <w:t xml:space="preserve">Source: </w:t>
      </w:r>
      <w:r>
        <w:rPr>
          <w:b/>
          <w:color w:val="1A4F8B"/>
          <w:sz w:val="17"/>
        </w:rPr>
        <w:t xml:space="preserve">[Derived from policy] </w:t>
      </w:r>
      <w:r>
        <w:rPr>
          <w:i/>
          <w:color w:val="999999"/>
          <w:sz w:val="17"/>
        </w:rPr>
        <w:t>Catalog: no general age limit (exceptions). Qualify carefully.</w:t>
      </w:r>
    </w:p>
    <w:p>
      <w:pPr>
        <w:spacing w:before="200" w:after="60"/>
      </w:pPr>
      <w:r>
        <w:rPr>
          <w:b/>
          <w:sz w:val="21"/>
        </w:rPr>
        <w:t>How much does UAGC cost per credit?</w:t>
      </w:r>
    </w:p>
    <w:p>
      <w:pPr>
        <w:spacing w:before="0" w:after="40"/>
        <w:ind w:left="170"/>
      </w:pPr>
      <w:r>
        <w:t>Tuition varies by degree level and program. UAGC charges a $0 application fee, so you can explore your options without any upfront cost. Contact an advisor for current per-credit rates for your specific program of interest.</w:t>
      </w:r>
    </w:p>
    <w:p>
      <w:pPr>
        <w:spacing w:before="0" w:after="120"/>
        <w:ind w:left="170"/>
      </w:pPr>
      <w:r>
        <w:rPr>
          <w:b/>
          <w:color w:val="999999"/>
          <w:sz w:val="17"/>
        </w:rPr>
        <w:t xml:space="preserve">Source: </w:t>
      </w:r>
      <w:r>
        <w:rPr>
          <w:b/>
          <w:color w:val="1B7A3D"/>
          <w:sz w:val="17"/>
        </w:rPr>
        <w:t xml:space="preserve">[Verified] </w:t>
      </w:r>
      <w:r>
        <w:rPr>
          <w:i/>
          <w:color w:val="999999"/>
          <w:sz w:val="17"/>
        </w:rPr>
        <w:t>$0 apply verified. Avoid hardcoding outdated $485/$625 here (good).</w:t>
      </w:r>
    </w:p>
    <w:p>
      <w:pPr>
        <w:spacing w:before="200" w:after="60"/>
      </w:pPr>
      <w:r>
        <w:rPr>
          <w:b/>
          <w:sz w:val="21"/>
        </w:rPr>
        <w:t>What financial aid options are available?</w:t>
      </w:r>
    </w:p>
    <w:p>
      <w:pPr>
        <w:spacing w:before="0" w:after="40"/>
        <w:ind w:left="170"/>
      </w:pPr>
      <w:r>
        <w:t>Eligible students may qualify for federal financial aid by completing the FAFSA, plus institutional scholarships, military benefits (including GI Bill), and employer tuition partnership programs. An advisor can help you build a personalized financial plan.</w:t>
      </w:r>
    </w:p>
    <w:p>
      <w:pPr>
        <w:spacing w:before="0" w:after="120"/>
        <w:ind w:left="170"/>
      </w:pPr>
      <w:r>
        <w:rPr>
          <w:b/>
          <w:color w:val="999999"/>
          <w:sz w:val="17"/>
        </w:rPr>
        <w:t xml:space="preserve">Source: </w:t>
      </w:r>
      <w:r>
        <w:rPr>
          <w:b/>
          <w:color w:val="1B7A3D"/>
          <w:sz w:val="17"/>
        </w:rPr>
        <w:t xml:space="preserve">[Verified] </w:t>
      </w:r>
      <w:r>
        <w:rPr>
          <w:i/>
          <w:color w:val="999999"/>
          <w:sz w:val="17"/>
        </w:rPr>
        <w:t>uagc.edu/tuition-financial-aid</w:t>
      </w:r>
    </w:p>
    <w:p>
      <w:pPr>
        <w:spacing w:before="200" w:after="60"/>
      </w:pPr>
      <w:r>
        <w:rPr>
          <w:b/>
          <w:sz w:val="21"/>
        </w:rPr>
        <w:t>Are payment plans available?</w:t>
      </w:r>
    </w:p>
    <w:p>
      <w:pPr>
        <w:spacing w:before="0" w:after="40"/>
        <w:ind w:left="170"/>
      </w:pPr>
      <w:r>
        <w:t>Yes. UAGC offers flexible payment options designed for working adults. You can spread costs across your enrollment period, and financial aid is applied directly to reduce out-of-pocket expenses each term.</w:t>
      </w:r>
    </w:p>
    <w:p>
      <w:pPr>
        <w:spacing w:before="0" w:after="120"/>
        <w:ind w:left="170"/>
      </w:pPr>
      <w:r>
        <w:rPr>
          <w:b/>
          <w:color w:val="999999"/>
          <w:sz w:val="17"/>
        </w:rPr>
        <w:t xml:space="preserve">Source: </w:t>
      </w:r>
      <w:r>
        <w:rPr>
          <w:b/>
          <w:color w:val="1B7A3D"/>
          <w:sz w:val="17"/>
        </w:rPr>
        <w:t xml:space="preserve">[Verified] </w:t>
      </w:r>
      <w:r>
        <w:rPr>
          <w:i/>
          <w:color w:val="999999"/>
          <w:sz w:val="17"/>
        </w:rPr>
        <w:t>uagc.edu/tuition-financial-aid/payment-options</w:t>
      </w:r>
    </w:p>
    <w:p>
      <w:pPr>
        <w:spacing w:before="200" w:after="60"/>
      </w:pPr>
      <w:r>
        <w:rPr>
          <w:b/>
          <w:sz w:val="21"/>
        </w:rPr>
        <w:t>What support is available for online students?</w:t>
      </w:r>
    </w:p>
    <w:p>
      <w:pPr>
        <w:spacing w:before="0" w:after="40"/>
        <w:ind w:left="170"/>
      </w:pPr>
      <w:r>
        <w:t>Online students have access to academic advising, 24/7 technical support, a writing center, library resources, tutoring, and career services — all designed to support you from enrollment through graduation and beyond.</w:t>
      </w:r>
    </w:p>
    <w:p>
      <w:pPr>
        <w:spacing w:before="0" w:after="120"/>
        <w:ind w:left="170"/>
      </w:pPr>
      <w:r>
        <w:rPr>
          <w:b/>
          <w:color w:val="999999"/>
          <w:sz w:val="17"/>
        </w:rPr>
        <w:t xml:space="preserve">Source: </w:t>
      </w:r>
      <w:r>
        <w:rPr>
          <w:b/>
          <w:color w:val="1B7A3D"/>
          <w:sz w:val="17"/>
        </w:rPr>
        <w:t xml:space="preserve">[Verified] </w:t>
      </w:r>
      <w:r>
        <w:rPr>
          <w:i/>
          <w:color w:val="999999"/>
          <w:sz w:val="17"/>
        </w:rPr>
        <w:t>Student experience / support pages on uagc.edu</w:t>
      </w:r>
    </w:p>
    <w:p>
      <w:pPr>
        <w:spacing w:before="200" w:after="60"/>
      </w:pPr>
      <w:r>
        <w:rPr>
          <w:b/>
          <w:sz w:val="21"/>
        </w:rPr>
        <w:t>Is online learning as rigorous as in-person?</w:t>
      </w:r>
    </w:p>
    <w:p>
      <w:pPr>
        <w:spacing w:before="0" w:after="40"/>
        <w:ind w:left="170"/>
      </w:pPr>
      <w:r>
        <w:t>Absolutely. UAGC’s online programs meet the same accreditation standards as traditional campus-based programs. Courses are taught by experienced faculty and include discussion boards, projects, and real-world application — designed for adult learners balancing work and life.</w:t>
      </w:r>
    </w:p>
    <w:p>
      <w:pPr>
        <w:spacing w:before="0" w:after="120"/>
        <w:ind w:left="170"/>
      </w:pPr>
      <w:r>
        <w:rPr>
          <w:b/>
          <w:color w:val="999999"/>
          <w:sz w:val="17"/>
        </w:rPr>
        <w:t xml:space="preserve">Source: </w:t>
      </w:r>
      <w:r>
        <w:rPr>
          <w:b/>
          <w:color w:val="1B7A3D"/>
          <w:sz w:val="17"/>
        </w:rPr>
        <w:t xml:space="preserve">[Verified] </w:t>
      </w:r>
      <w:r>
        <w:rPr>
          <w:i/>
          <w:color w:val="999999"/>
          <w:sz w:val="17"/>
        </w:rPr>
        <w:t>WSCUC institutional accreditation standards</w:t>
      </w:r>
    </w:p>
    <w:p>
      <w:pPr>
        <w:spacing w:before="200" w:after="60"/>
      </w:pPr>
      <w:r>
        <w:rPr>
          <w:b/>
          <w:sz w:val="21"/>
        </w:rPr>
        <w:t>Will I feel out of place if I’m an older student?</w:t>
      </w:r>
    </w:p>
    <w:p>
      <w:pPr>
        <w:spacing w:before="0" w:after="40"/>
        <w:ind w:left="170"/>
      </w:pPr>
      <w:r>
        <w:t>Not at all — the average UAGC student is a working adult in their 30s. You’ll be learning alongside people with similar life experience, career goals, and responsibilities. The flexible format is built specifically for non-traditional students.</w:t>
      </w:r>
    </w:p>
    <w:p>
      <w:pPr>
        <w:spacing w:before="0" w:after="120"/>
        <w:ind w:left="170"/>
      </w:pPr>
      <w:r>
        <w:rPr>
          <w:b/>
          <w:color w:val="999999"/>
          <w:sz w:val="17"/>
        </w:rPr>
        <w:t xml:space="preserve">Source: </w:t>
      </w:r>
      <w:r>
        <w:rPr>
          <w:b/>
          <w:color w:val="A51C30"/>
          <w:sz w:val="17"/>
        </w:rPr>
        <w:t xml:space="preserve">[Needs source] </w:t>
      </w:r>
      <w:r>
        <w:rPr>
          <w:i/>
          <w:color w:val="999999"/>
          <w:sz w:val="17"/>
        </w:rPr>
        <w:t>Average age / “in their 30s” — no public IR cite found.</w:t>
      </w:r>
    </w:p>
    <w:p>
      <w:pPr>
        <w:spacing w:before="200" w:after="60"/>
      </w:pPr>
      <w:r>
        <w:rPr>
          <w:b/>
          <w:sz w:val="21"/>
        </w:rPr>
        <w:t>Will employers recognize my UAGC degree?</w:t>
      </w:r>
    </w:p>
    <w:p>
      <w:pPr>
        <w:spacing w:before="0" w:after="40"/>
        <w:ind w:left="170"/>
      </w:pPr>
      <w:r>
        <w:t>UAGC degrees are awarded by a WSCUC-accredited institution. UAGC partners with 1,500+ employers nationwide, and graduates receive lifetime career services including access to Handshake’s job network.</w:t>
      </w:r>
    </w:p>
    <w:p>
      <w:pPr>
        <w:spacing w:before="0" w:after="120"/>
        <w:ind w:left="170"/>
      </w:pPr>
      <w:r>
        <w:rPr>
          <w:b/>
          <w:color w:val="999999"/>
          <w:sz w:val="17"/>
        </w:rPr>
        <w:t xml:space="preserve">Source: </w:t>
      </w:r>
      <w:r>
        <w:rPr>
          <w:b/>
          <w:color w:val="1B7A3D"/>
          <w:sz w:val="17"/>
        </w:rPr>
        <w:t xml:space="preserve">[Verified] </w:t>
      </w:r>
      <w:r>
        <w:rPr>
          <w:i/>
          <w:color w:val="999999"/>
          <w:sz w:val="17"/>
        </w:rPr>
        <w:t>WSCUC + 1,500 partners + Handshake 98k press release Feb 2026</w:t>
      </w:r>
    </w:p>
    <w:p>
      <w:pPr>
        <w:spacing w:before="200" w:after="60"/>
      </w:pPr>
      <w:r>
        <w:rPr>
          <w:b/>
          <w:sz w:val="21"/>
        </w:rPr>
        <w:t>How is UAGC connected to the University of Arizona?</w:t>
      </w:r>
    </w:p>
    <w:p>
      <w:pPr>
        <w:spacing w:before="0" w:after="40"/>
        <w:ind w:left="170"/>
      </w:pPr>
      <w:r>
        <w:t>UAGC is part of the University of Arizona enterprise — one of the nation’s top public research universities. UAGC holds its own WSCUC regional accreditation and operates independently, but benefits from shared institutional resources and the UA commitment to accessible, quality higher education.</w:t>
      </w:r>
    </w:p>
    <w:p>
      <w:pPr>
        <w:spacing w:before="0" w:after="120"/>
        <w:ind w:left="170"/>
      </w:pPr>
      <w:r>
        <w:rPr>
          <w:b/>
          <w:color w:val="999999"/>
          <w:sz w:val="17"/>
        </w:rPr>
        <w:t xml:space="preserve">Source: </w:t>
      </w:r>
      <w:r>
        <w:rPr>
          <w:b/>
          <w:color w:val="1A4F8B"/>
          <w:sz w:val="17"/>
        </w:rPr>
        <w:t xml:space="preserve">[Derived from policy] </w:t>
      </w:r>
      <w:r>
        <w:rPr>
          <w:i/>
          <w:color w:val="999999"/>
          <w:sz w:val="17"/>
        </w:rPr>
        <w:t>uagc.edu/about/accreditation/university-arizona. Attribute research prestige to UA.</w:t>
      </w:r>
    </w:p>
    <w:p>
      <w:pPr>
        <w:spacing w:before="200" w:after="60"/>
      </w:pPr>
      <w:r>
        <w:rPr>
          <w:b/>
          <w:sz w:val="21"/>
        </w:rPr>
        <w:t>What support is available for military and veteran students?</w:t>
      </w:r>
    </w:p>
    <w:p>
      <w:pPr>
        <w:spacing w:before="0" w:after="40"/>
        <w:ind w:left="170"/>
      </w:pPr>
      <w:r>
        <w:t>UAGC is a Yellow Ribbon school and accepts GI Bill benefits, military tuition assistance, and MyCAA funding. Military training and experience are evaluated for college credit through Prior Learning Assessment. Dedicated military advisors help you navigate benefits and enrollment.</w:t>
      </w:r>
    </w:p>
    <w:p>
      <w:pPr>
        <w:spacing w:before="0" w:after="120"/>
        <w:ind w:left="170"/>
      </w:pPr>
      <w:r>
        <w:rPr>
          <w:b/>
          <w:color w:val="999999"/>
          <w:sz w:val="17"/>
        </w:rPr>
        <w:t xml:space="preserve">Source: </w:t>
      </w:r>
      <w:r>
        <w:rPr>
          <w:b/>
          <w:color w:val="1B7A3D"/>
          <w:sz w:val="17"/>
        </w:rPr>
        <w:t xml:space="preserve">[Verified] </w:t>
      </w:r>
      <w:r>
        <w:rPr>
          <w:i/>
          <w:color w:val="999999"/>
          <w:sz w:val="17"/>
        </w:rPr>
        <w:t>uagc.edu/military — confirm Yellow Ribbon annually</w:t>
      </w:r>
    </w:p>
    <w:p>
      <w:pPr>
        <w:spacing w:before="200" w:after="60"/>
      </w:pPr>
      <w:r>
        <w:rPr>
          <w:b/>
          <w:sz w:val="21"/>
        </w:rPr>
        <w:t>What disability and accessibility accommodations are available?</w:t>
      </w:r>
    </w:p>
    <w:p>
      <w:pPr>
        <w:spacing w:before="0" w:after="40"/>
        <w:ind w:left="170"/>
      </w:pPr>
      <w:r>
        <w:t>UAGC provides comprehensive disability support services, including flexible assignment deadlines, accessible course materials, alternative testing arrangements, and assistive technology support. Students can request accommodations confidentially through the Office of Accessibility Services.</w:t>
      </w:r>
    </w:p>
    <w:p>
      <w:pPr>
        <w:spacing w:before="0" w:after="120"/>
        <w:ind w:left="170"/>
      </w:pPr>
      <w:r>
        <w:rPr>
          <w:b/>
          <w:color w:val="999999"/>
          <w:sz w:val="17"/>
        </w:rPr>
        <w:t xml:space="preserve">Source: </w:t>
      </w:r>
      <w:r>
        <w:rPr>
          <w:b/>
          <w:color w:val="1B7A3D"/>
          <w:sz w:val="17"/>
        </w:rPr>
        <w:t xml:space="preserve">[Verified] </w:t>
      </w:r>
      <w:r>
        <w:rPr>
          <w:i/>
          <w:color w:val="999999"/>
          <w:sz w:val="17"/>
        </w:rPr>
        <w:t>Confirm against live accessibility/disability services page</w:t>
      </w:r>
    </w:p>
    <w:p>
      <w:pPr>
        <w:spacing w:before="200" w:after="60"/>
      </w:pPr>
      <w:r>
        <w:rPr>
          <w:b/>
          <w:sz w:val="21"/>
        </w:rPr>
        <w:t>What are the actual tuition costs?</w:t>
      </w:r>
    </w:p>
    <w:p>
      <w:pPr>
        <w:spacing w:before="0" w:after="40"/>
        <w:ind w:left="170"/>
      </w:pPr>
      <w:r>
        <w:t>Undergraduate tuition is $485 per credit and graduate tuition is $625 per credit. Application fee is $0. A typical 3-credit course costs $1,455 for undergrad. 86% of UAGC students receive financial aid or scholarships that reduce out-of-pocket costs significantly.</w:t>
      </w:r>
    </w:p>
    <w:p>
      <w:pPr>
        <w:spacing w:before="0" w:after="40"/>
        <w:ind w:left="170"/>
      </w:pPr>
      <w:r>
        <w:rPr>
          <w:b/>
          <w:color w:val="999999"/>
          <w:sz w:val="17"/>
        </w:rPr>
        <w:t xml:space="preserve">Source: </w:t>
      </w:r>
      <w:r>
        <w:rPr>
          <w:b/>
          <w:color w:val="9A5B00"/>
          <w:sz w:val="17"/>
        </w:rPr>
        <w:t xml:space="preserve">[Update needed] </w:t>
      </w:r>
      <w:r>
        <w:rPr>
          <w:i/>
          <w:color w:val="999999"/>
          <w:sz w:val="17"/>
        </w:rPr>
        <w:t>Rates + 86% outdated vs live ($460 / from $600; 94% IPEDS).</w:t>
      </w:r>
    </w:p>
    <w:p>
      <w:pPr>
        <w:spacing w:before="0" w:after="120"/>
        <w:ind w:left="170"/>
      </w:pPr>
      <w:r>
        <w:rPr>
          <w:b/>
          <w:color w:val="9A5B00"/>
          <w:sz w:val="17"/>
        </w:rPr>
        <w:t xml:space="preserve">Prefer: </w:t>
      </w:r>
      <w:r>
        <w:rPr>
          <w:color w:val="9A5B00"/>
          <w:sz w:val="17"/>
        </w:rPr>
        <w:t>Undergrad $460/credit; grad from $600; $0 apply; 94% obtain grant/scholarship aid (2023–2024 IPEDS).</w:t>
      </w:r>
    </w:p>
    <w:p>
      <w:pPr>
        <w:spacing w:before="200" w:after="60"/>
      </w:pPr>
      <w:r>
        <w:rPr>
          <w:b/>
          <w:sz w:val="21"/>
        </w:rPr>
        <w:t>Is UAGC a good fit for first-generation college students?</w:t>
      </w:r>
    </w:p>
    <w:p>
      <w:pPr>
        <w:spacing w:before="0" w:after="40"/>
        <w:ind w:left="170"/>
      </w:pPr>
      <w:r>
        <w:t>Absolutely. UAGC was built for non-traditional students — many are the first in their families to earn a degree. You’ll have dedicated academic advising, writing support, tutoring, and a community of peers with similar backgrounds. No one expects you to navigate this alone.</w:t>
      </w:r>
    </w:p>
    <w:p>
      <w:pPr>
        <w:spacing w:before="0" w:after="120"/>
        <w:ind w:left="170"/>
      </w:pPr>
      <w:r>
        <w:rPr>
          <w:b/>
          <w:color w:val="999999"/>
          <w:sz w:val="17"/>
        </w:rPr>
        <w:t xml:space="preserve">Source: </w:t>
      </w:r>
      <w:r>
        <w:rPr>
          <w:b/>
          <w:color w:val="1B7A3D"/>
          <w:sz w:val="17"/>
        </w:rPr>
        <w:t xml:space="preserve">[Verified] </w:t>
      </w:r>
      <w:r>
        <w:rPr>
          <w:i/>
          <w:color w:val="999999"/>
          <w:sz w:val="17"/>
        </w:rPr>
        <w:t>Positioning claim — soft; no % attached</w:t>
      </w:r>
    </w:p>
    <w:p>
      <w:pPr>
        <w:spacing w:before="200" w:after="60"/>
      </w:pPr>
      <w:r>
        <w:rPr>
          <w:b/>
          <w:sz w:val="21"/>
        </w:rPr>
        <w:t>Will my degree satisfy professional licensing requirements (CPA, teaching, etc.)?</w:t>
      </w:r>
    </w:p>
    <w:p>
      <w:pPr>
        <w:spacing w:before="0" w:after="40"/>
        <w:ind w:left="170"/>
      </w:pPr>
      <w:r>
        <w:t>Many UAGC programs are designed to align with professional licensing requirements, but requirements vary by state. For accounting, the program is designed to help you reach the 150-credit-hour CPA requirement. For teaching, state-specific endorsement requirements apply. An advisor can confirm eligibility for your state and career goal.</w:t>
      </w:r>
    </w:p>
    <w:p>
      <w:pPr>
        <w:spacing w:before="0" w:after="120"/>
        <w:ind w:left="170"/>
      </w:pPr>
      <w:r>
        <w:rPr>
          <w:b/>
          <w:color w:val="999999"/>
          <w:sz w:val="17"/>
        </w:rPr>
        <w:t xml:space="preserve">Source: </w:t>
      </w:r>
      <w:r>
        <w:rPr>
          <w:b/>
          <w:color w:val="1A4F8B"/>
          <w:sz w:val="17"/>
        </w:rPr>
        <w:t xml:space="preserve">[Derived from policy] </w:t>
      </w:r>
      <w:r>
        <w:rPr>
          <w:i/>
          <w:color w:val="999999"/>
          <w:sz w:val="17"/>
        </w:rPr>
        <w:t>State-varies disclaimer required. Teacher licensure: education programs do not lead to initial licensure alone (see v7 FAQ).</w:t>
      </w:r>
    </w:p>
    <w:p>
      <w:pPr>
        <w:spacing w:before="0" w:after="160" w:line="120" w:lineRule="auto"/>
      </w:pPr>
    </w:p>
    <w:p>
      <w:pPr>
        <w:spacing w:before="40" w:after="120"/>
      </w:pPr>
      <w:r>
        <w:rPr>
          <w:b/>
        </w:rPr>
        <w:t>Don’t see your question?</w:t>
      </w:r>
    </w:p>
    <w:p>
      <w:pPr>
        <w:spacing w:before="40" w:after="120"/>
      </w:pPr>
      <w:r>
        <w:t>An enrollment advisor can give you personalized answers about programs, costs, transfer credits, and more — no obligation.</w:t>
      </w:r>
    </w:p>
    <w:p>
      <w:pPr>
        <w:spacing w:before="40" w:after="120"/>
      </w:pPr>
      <w:r>
        <w:rPr>
          <w:b/>
        </w:rPr>
        <w:t>Ask an Advisor</w:t>
      </w:r>
    </w:p>
    <w:p>
      <w:pPr>
        <w:pStyle w:val="Heading2"/>
      </w:pPr>
      <w:r>
        <w:t>Ready to Start Your Degree?</w:t>
      </w:r>
    </w:p>
    <w:p>
      <w:pPr>
        <w:spacing w:before="40" w:after="120"/>
      </w:pPr>
      <w:r>
        <w:t>Choose the path that works best for you — every option connects you with the support you need to get started.</w:t>
      </w:r>
    </w:p>
    <w:p>
      <w:pPr>
        <w:spacing w:before="0" w:after="120" w:line="120" w:lineRule="auto"/>
      </w:pPr>
    </w:p>
    <w:p>
      <w:pPr>
        <w:pStyle w:val="ListBullet"/>
      </w:pPr>
      <w:r>
        <w:rPr>
          <w:b/>
        </w:rPr>
        <w:t xml:space="preserve">Chat with an Advisor — </w:t>
      </w:r>
      <w:r>
        <w:t>Get instant answers online</w:t>
      </w:r>
    </w:p>
    <w:p>
      <w:pPr>
        <w:pStyle w:val="ListBullet"/>
      </w:pPr>
      <w:r>
        <w:rPr>
          <w:b/>
        </w:rPr>
        <w:t xml:space="preserve">Call an Advisor — </w:t>
      </w:r>
      <w:r>
        <w:t>(855) 210-4959</w:t>
      </w:r>
    </w:p>
    <w:p>
      <w:pPr>
        <w:pStyle w:val="ListBullet"/>
      </w:pPr>
      <w:r>
        <w:rPr>
          <w:b/>
        </w:rPr>
        <w:t xml:space="preserve">Request Information — </w:t>
      </w:r>
      <w:r>
        <w:t>We’ll reach out to you</w:t>
      </w:r>
    </w:p>
    <w:p>
      <w:pPr>
        <w:pStyle w:val="ListBullet"/>
      </w:pPr>
      <w:r>
        <w:rPr>
          <w:b/>
        </w:rPr>
        <w:t xml:space="preserve">Apply Now — </w:t>
      </w:r>
      <w:r>
        <w:t>$0 application fee</w:t>
      </w:r>
    </w:p>
    <w:p>
      <w:pPr>
        <w:spacing w:before="0" w:after="120"/>
        <w:ind w:left="170"/>
      </w:pPr>
      <w:r>
        <w:rPr>
          <w:b/>
          <w:color w:val="999999"/>
          <w:sz w:val="17"/>
        </w:rPr>
        <w:t xml:space="preserve">Source: </w:t>
      </w:r>
      <w:r>
        <w:rPr>
          <w:b/>
          <w:color w:val="1B7A3D"/>
          <w:sz w:val="17"/>
        </w:rPr>
        <w:t xml:space="preserve">[Verified] </w:t>
      </w:r>
      <w:r>
        <w:rPr>
          <w:i/>
          <w:color w:val="999999"/>
          <w:sz w:val="17"/>
        </w:rPr>
        <w:t>$0 apply verified; phone numbers are live contact channels</w:t>
      </w:r>
    </w:p>
    <w:p>
      <w:pPr>
        <w:spacing w:before="0" w:after="160" w:line="120" w:lineRule="auto"/>
      </w:pPr>
    </w:p>
    <w:p>
      <w:pPr>
        <w:spacing w:before="40" w:after="120"/>
      </w:pPr>
      <w:r>
        <w:rPr>
          <w:i/>
          <w:sz w:val="19"/>
        </w:rPr>
        <w:t>No obligation · WSCUC Accredited · Classes start every few weeks</w:t>
      </w:r>
    </w:p>
    <w:p>
      <w:pPr>
        <w:spacing w:before="0" w:after="120"/>
        <w:ind w:left="283"/>
      </w:pPr>
      <w:r>
        <w:rPr>
          <w:b/>
          <w:color w:val="999999"/>
          <w:sz w:val="17"/>
        </w:rPr>
        <w:t xml:space="preserve">Source: </w:t>
      </w:r>
      <w:r>
        <w:rPr>
          <w:b/>
          <w:color w:val="1B7A3D"/>
          <w:sz w:val="17"/>
        </w:rPr>
        <w:t xml:space="preserve">[Verified] </w:t>
      </w:r>
      <w:r>
        <w:rPr>
          <w:i/>
          <w:color w:val="999999"/>
          <w:sz w:val="17"/>
        </w:rPr>
        <w:t>WSCUC verified; starts ~every 3 weeks (enrollment cycle)</w:t>
      </w:r>
    </w:p>
    <w:p>
      <w:pPr>
        <w:pStyle w:val="Heading2"/>
      </w:pPr>
      <w:r>
        <w:t>Footer</w:t>
      </w:r>
    </w:p>
    <w:p>
      <w:pPr>
        <w:spacing w:before="40" w:after="120"/>
      </w:pPr>
      <w:r>
        <w:t>The University of Arizona Global Campus is accredited by WASC Senior College and University Commission (WSCUC), 1080 Marina Village Parkway, Suite 500, Alameda, CA 94501, 510.748.9001, www.wscuc.org. WSCUC is an institutional accrediting body recognized by the U.S. Department of Education (ED) and the Council on Higher Education Accreditation (CHEA).</w:t>
      </w:r>
    </w:p>
    <w:p>
      <w:pPr>
        <w:spacing w:before="0" w:after="120"/>
        <w:ind w:left="283"/>
      </w:pPr>
      <w:r>
        <w:rPr>
          <w:b/>
          <w:color w:val="999999"/>
          <w:sz w:val="17"/>
        </w:rPr>
        <w:t xml:space="preserve">Source: </w:t>
      </w:r>
      <w:r>
        <w:rPr>
          <w:b/>
          <w:color w:val="1B7A3D"/>
          <w:sz w:val="17"/>
        </w:rPr>
        <w:t xml:space="preserve">[Verified] </w:t>
      </w:r>
      <w:r>
        <w:rPr>
          <w:i/>
          <w:color w:val="999999"/>
          <w:sz w:val="17"/>
        </w:rPr>
        <w:t>uagc.edu/about/accreditation + live footer boilerplate</w:t>
      </w:r>
    </w:p>
    <w:p>
      <w:pPr>
        <w:spacing w:before="0" w:after="160" w:line="120" w:lineRule="auto"/>
      </w:pPr>
    </w:p>
    <w:p>
      <w:pPr>
        <w:pStyle w:val="Heading3"/>
      </w:pPr>
      <w:r>
        <w:t>Footnotes</w:t>
      </w:r>
    </w:p>
    <w:p>
      <w:pPr>
        <w:pStyle w:val="ListBullet"/>
      </w:pPr>
      <w:r>
        <w:t>Classes last 5 weeks for undergraduate programs, 6 weeks for graduate programs, and 9 weeks for doctoral capstone, planning and project classes.</w:t>
      </w:r>
    </w:p>
    <w:p>
      <w:pPr>
        <w:spacing w:before="0" w:after="120"/>
        <w:ind w:left="170"/>
      </w:pPr>
      <w:r>
        <w:rPr>
          <w:b/>
          <w:color w:val="999999"/>
          <w:sz w:val="17"/>
        </w:rPr>
        <w:t xml:space="preserve">Source: </w:t>
      </w:r>
      <w:r>
        <w:rPr>
          <w:b/>
          <w:color w:val="1B7A3D"/>
          <w:sz w:val="17"/>
        </w:rPr>
        <w:t xml:space="preserve">[Verified] </w:t>
      </w:r>
      <w:r>
        <w:rPr>
          <w:i/>
          <w:color w:val="999999"/>
          <w:sz w:val="17"/>
        </w:rPr>
        <w:t>2024–2025 Academic Catalog course-length / refund tables</w:t>
      </w:r>
    </w:p>
    <w:p>
      <w:pPr>
        <w:pStyle w:val="ListBullet"/>
      </w:pPr>
      <w:r>
        <w:t>Certain degree programs may not be available in all states.</w:t>
      </w:r>
    </w:p>
    <w:p>
      <w:pPr>
        <w:spacing w:before="0" w:after="120"/>
        <w:ind w:left="170"/>
      </w:pPr>
      <w:r>
        <w:rPr>
          <w:b/>
          <w:color w:val="999999"/>
          <w:sz w:val="17"/>
        </w:rPr>
        <w:t xml:space="preserve">Source: </w:t>
      </w:r>
      <w:r>
        <w:rPr>
          <w:b/>
          <w:color w:val="1B7A3D"/>
          <w:sz w:val="17"/>
        </w:rPr>
        <w:t xml:space="preserve">[Verified] </w:t>
      </w:r>
      <w:r>
        <w:rPr>
          <w:i/>
          <w:color w:val="999999"/>
          <w:sz w:val="17"/>
        </w:rPr>
        <w:t>Standard live-site state availability disclaimer</w:t>
      </w:r>
    </w:p>
    <w:p>
      <w:pPr>
        <w:pStyle w:val="ListBullet"/>
      </w:pPr>
      <w:r>
        <w:t>The transferability of credits is subject to the University of Arizona Global Campus transfer credit policies and requires the submission of official transcripts.</w:t>
      </w:r>
    </w:p>
    <w:p>
      <w:pPr>
        <w:spacing w:before="0" w:after="120"/>
        <w:ind w:left="170"/>
      </w:pPr>
      <w:r>
        <w:rPr>
          <w:b/>
          <w:color w:val="999999"/>
          <w:sz w:val="17"/>
        </w:rPr>
        <w:t xml:space="preserve">Source: </w:t>
      </w:r>
      <w:r>
        <w:rPr>
          <w:b/>
          <w:color w:val="1B7A3D"/>
          <w:sz w:val="17"/>
        </w:rPr>
        <w:t xml:space="preserve">[Verified] </w:t>
      </w:r>
      <w:r>
        <w:rPr>
          <w:i/>
          <w:color w:val="999999"/>
          <w:sz w:val="17"/>
        </w:rPr>
        <w:t>Live transfer footnote + Academic Catalog</w:t>
      </w:r>
    </w:p>
    <w:p>
      <w:pPr>
        <w:pStyle w:val="ListBullet"/>
      </w:pPr>
      <w:r>
        <w:t>We are currently not accepting new enrollments in the state of North Carolina.</w:t>
      </w:r>
    </w:p>
    <w:p>
      <w:pPr>
        <w:spacing w:before="0" w:after="120"/>
        <w:ind w:left="170"/>
      </w:pPr>
      <w:r>
        <w:rPr>
          <w:b/>
          <w:color w:val="999999"/>
          <w:sz w:val="17"/>
        </w:rPr>
        <w:t xml:space="preserve">Source: </w:t>
      </w:r>
      <w:r>
        <w:rPr>
          <w:b/>
          <w:color w:val="1B7A3D"/>
          <w:sz w:val="17"/>
        </w:rPr>
        <w:t xml:space="preserve">[Verified] </w:t>
      </w:r>
      <w:r>
        <w:rPr>
          <w:i/>
          <w:color w:val="999999"/>
          <w:sz w:val="17"/>
        </w:rPr>
        <w:t>Live enrollment restriction notice</w:t>
      </w:r>
    </w:p>
    <w:p>
      <w:pPr>
        <w:spacing w:before="0" w:after="160" w:line="120" w:lineRule="auto"/>
      </w:pPr>
    </w:p>
    <w:p>
      <w:pPr>
        <w:spacing w:before="40" w:after="120"/>
      </w:pPr>
      <w:r>
        <w:t>We are affiliated with the University of Arizona</w:t>
      </w:r>
    </w:p>
    <w:p>
      <w:pPr>
        <w:spacing w:before="40" w:after="120"/>
      </w:pPr>
      <w:r>
        <w:t>The University of Arizona Global Campus, 180 South Arizona Avenue, Suite #301 Chandler, AZ 85225</w:t>
      </w:r>
    </w:p>
    <w:p>
      <w:pPr>
        <w:spacing w:before="40" w:after="120"/>
      </w:pPr>
      <w:r>
        <w:t>Privacy Policy · Terms and Conditions · SMS Terms and Conditions · Do not sell my information.</w:t>
      </w:r>
    </w:p>
    <w:p>
      <w:pPr>
        <w:pStyle w:val="Heading2"/>
      </w:pPr>
      <w:r>
        <w:t>Sticky Bar (Mobile)</w:t>
      </w:r>
    </w:p>
    <w:p>
      <w:pPr>
        <w:spacing w:before="40" w:after="120"/>
      </w:pPr>
      <w:r>
        <w:t>New classes start every few weeks — No obligation, $0 to apply</w:t>
      </w:r>
    </w:p>
    <w:p>
      <w:pPr>
        <w:spacing w:before="0" w:after="120"/>
        <w:ind w:left="283"/>
      </w:pPr>
      <w:r>
        <w:rPr>
          <w:b/>
          <w:color w:val="999999"/>
          <w:sz w:val="17"/>
        </w:rPr>
        <w:t xml:space="preserve">Source: </w:t>
      </w:r>
      <w:r>
        <w:rPr>
          <w:b/>
          <w:color w:val="1B7A3D"/>
          <w:sz w:val="17"/>
        </w:rPr>
        <w:t xml:space="preserve">[Verified] </w:t>
      </w:r>
      <w:r>
        <w:rPr>
          <w:i/>
          <w:color w:val="999999"/>
          <w:sz w:val="17"/>
        </w:rPr>
        <w:t>Enrollment cycle + $0 apply (verified)</w:t>
      </w:r>
    </w:p>
    <w:p>
      <w:pPr>
        <w:spacing w:before="40" w:after="120"/>
      </w:pPr>
      <w:r>
        <w:rPr>
          <w:b/>
        </w:rPr>
        <w:t>Request More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b/>
      <w:bCs/>
      <w:color w:val="0C234B"/>
      <w:sz w:val="48"/>
      <w:szCs w:val="28"/>
    </w:rPr>
  </w:style>
  <w:style w:type="paragraph" w:styleId="Heading2">
    <w:name w:val="heading 2"/>
    <w:basedOn w:val="Normal"/>
    <w:next w:val="Normal"/>
    <w:link w:val="Heading2Char"/>
    <w:uiPriority w:val="9"/>
    <w:unhideWhenUsed/>
    <w:qFormat/>
    <w:rsid w:val="00FC693F"/>
    <w:pPr>
      <w:keepNext/>
      <w:keepLines/>
      <w:spacing w:before="480" w:after="160"/>
      <w:outlineLvl w:val="1"/>
    </w:pPr>
    <w:rPr>
      <w:rFonts w:asciiTheme="majorHAnsi" w:eastAsiaTheme="majorEastAsia" w:hAnsiTheme="majorHAnsi" w:cstheme="majorBidi"/>
      <w:b/>
      <w:bCs/>
      <w:color w:val="0C234B"/>
      <w:sz w:val="30"/>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b/>
      <w:bCs/>
      <w:color w:val="0C23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20" w:after="20"/>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