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widowControl w:val="1"/>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3">
      <w:pPr>
        <w:widowControl w:val="1"/>
        <w:spacing w:after="200" w:line="480" w:lineRule="auto"/>
        <w:jc w:val="center"/>
        <w:rPr>
          <w:sz w:val="24"/>
          <w:szCs w:val="24"/>
        </w:rPr>
      </w:pPr>
      <w:r w:rsidDel="00000000" w:rsidR="00000000" w:rsidRPr="00000000">
        <w:rPr>
          <w:sz w:val="24"/>
          <w:szCs w:val="24"/>
          <w:rtl w:val="0"/>
        </w:rPr>
        <w:t xml:space="preserve">Developing (and breaking) attentional habits: How extended training shifts decision making from rational to heuristic.</w:t>
      </w:r>
    </w:p>
    <w:p w:rsidR="00000000" w:rsidDel="00000000" w:rsidP="00000000" w:rsidRDefault="00000000" w:rsidRPr="00000000" w14:paraId="00000004">
      <w:pPr>
        <w:widowControl w:val="1"/>
        <w:spacing w:after="200" w:line="480" w:lineRule="auto"/>
        <w:jc w:val="center"/>
        <w:rPr>
          <w:sz w:val="24"/>
          <w:szCs w:val="24"/>
          <w:vertAlign w:val="superscript"/>
        </w:rPr>
      </w:pPr>
      <w:r w:rsidDel="00000000" w:rsidR="00000000" w:rsidRPr="00000000">
        <w:rPr>
          <w:sz w:val="24"/>
          <w:szCs w:val="24"/>
          <w:rtl w:val="0"/>
        </w:rPr>
        <w:t xml:space="preserve">Omar David Perez</w:t>
      </w:r>
      <w:r w:rsidDel="00000000" w:rsidR="00000000" w:rsidRPr="00000000">
        <w:rPr>
          <w:sz w:val="24"/>
          <w:szCs w:val="24"/>
          <w:vertAlign w:val="superscript"/>
          <w:rtl w:val="0"/>
        </w:rPr>
        <w:t xml:space="preserve">1,3</w:t>
      </w:r>
      <w:r w:rsidDel="00000000" w:rsidR="00000000" w:rsidRPr="00000000">
        <w:rPr>
          <w:sz w:val="24"/>
          <w:szCs w:val="24"/>
          <w:rtl w:val="0"/>
        </w:rPr>
        <w:t xml:space="preserve">, Sebastian Muñoz</w:t>
      </w:r>
      <w:r w:rsidDel="00000000" w:rsidR="00000000" w:rsidRPr="00000000">
        <w:rPr>
          <w:sz w:val="24"/>
          <w:szCs w:val="24"/>
          <w:vertAlign w:val="superscript"/>
          <w:rtl w:val="0"/>
        </w:rPr>
        <w:t xml:space="preserve">1</w:t>
      </w:r>
      <w:r w:rsidDel="00000000" w:rsidR="00000000" w:rsidRPr="00000000">
        <w:rPr>
          <w:sz w:val="24"/>
          <w:szCs w:val="24"/>
          <w:rtl w:val="0"/>
        </w:rPr>
        <w:t xml:space="preserve">, &amp; Bastian Henriquez-Jara</w:t>
      </w:r>
      <w:r w:rsidDel="00000000" w:rsidR="00000000" w:rsidRPr="00000000">
        <w:rPr>
          <w:sz w:val="24"/>
          <w:szCs w:val="24"/>
          <w:vertAlign w:val="superscript"/>
          <w:rtl w:val="0"/>
        </w:rPr>
        <w:t xml:space="preserve">2,3</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widowControl w:val="1"/>
        <w:spacing w:after="200" w:line="480" w:lineRule="auto"/>
        <w:rPr>
          <w:sz w:val="24"/>
          <w:szCs w:val="24"/>
        </w:rPr>
      </w:pPr>
      <w:r w:rsidDel="00000000" w:rsidR="00000000" w:rsidRPr="00000000">
        <w:rPr>
          <w:rtl w:val="0"/>
        </w:rPr>
      </w:r>
    </w:p>
    <w:p w:rsidR="00000000" w:rsidDel="00000000" w:rsidP="00000000" w:rsidRDefault="00000000" w:rsidRPr="00000000" w14:paraId="00000006">
      <w:pPr>
        <w:widowControl w:val="1"/>
        <w:spacing w:after="200" w:line="480" w:lineRule="auto"/>
        <w:jc w:val="center"/>
        <w:rPr>
          <w:sz w:val="24"/>
          <w:szCs w:val="24"/>
        </w:rPr>
      </w:pPr>
      <w:r w:rsidDel="00000000" w:rsidR="00000000" w:rsidRPr="00000000">
        <w:rPr>
          <w:sz w:val="24"/>
          <w:szCs w:val="24"/>
          <w:vertAlign w:val="superscript"/>
          <w:rtl w:val="0"/>
        </w:rPr>
        <w:t xml:space="preserve">1</w:t>
      </w:r>
      <w:r w:rsidDel="00000000" w:rsidR="00000000" w:rsidRPr="00000000">
        <w:rPr>
          <w:sz w:val="24"/>
          <w:szCs w:val="24"/>
          <w:rtl w:val="0"/>
        </w:rPr>
        <w:t xml:space="preserve"> Department of Industrial Engineering, University of Chile, Santiago, Chile.</w:t>
      </w:r>
    </w:p>
    <w:p w:rsidR="00000000" w:rsidDel="00000000" w:rsidP="00000000" w:rsidRDefault="00000000" w:rsidRPr="00000000" w14:paraId="00000007">
      <w:pPr>
        <w:widowControl w:val="1"/>
        <w:spacing w:after="200" w:line="480" w:lineRule="auto"/>
        <w:jc w:val="center"/>
        <w:rPr>
          <w:sz w:val="24"/>
          <w:szCs w:val="24"/>
        </w:rPr>
      </w:pPr>
      <w:r w:rsidDel="00000000" w:rsidR="00000000" w:rsidRPr="00000000">
        <w:rPr>
          <w:sz w:val="24"/>
          <w:szCs w:val="24"/>
          <w:vertAlign w:val="superscript"/>
          <w:rtl w:val="0"/>
        </w:rPr>
        <w:t xml:space="preserve">2</w:t>
      </w:r>
      <w:r w:rsidDel="00000000" w:rsidR="00000000" w:rsidRPr="00000000">
        <w:rPr>
          <w:sz w:val="24"/>
          <w:szCs w:val="24"/>
          <w:rtl w:val="0"/>
        </w:rPr>
        <w:t xml:space="preserve"> Department of Civil Engineering, University of Chile, Santiago, Chile.</w:t>
      </w:r>
    </w:p>
    <w:p w:rsidR="00000000" w:rsidDel="00000000" w:rsidP="00000000" w:rsidRDefault="00000000" w:rsidRPr="00000000" w14:paraId="00000008">
      <w:pPr>
        <w:widowControl w:val="1"/>
        <w:spacing w:after="200" w:line="480" w:lineRule="auto"/>
        <w:jc w:val="center"/>
        <w:rPr>
          <w:sz w:val="24"/>
          <w:szCs w:val="24"/>
        </w:rPr>
      </w:pPr>
      <w:r w:rsidDel="00000000" w:rsidR="00000000" w:rsidRPr="00000000">
        <w:rPr>
          <w:sz w:val="24"/>
          <w:szCs w:val="24"/>
          <w:vertAlign w:val="superscript"/>
          <w:rtl w:val="0"/>
        </w:rPr>
        <w:t xml:space="preserve">3</w:t>
      </w:r>
      <w:r w:rsidDel="00000000" w:rsidR="00000000" w:rsidRPr="00000000">
        <w:rPr>
          <w:sz w:val="24"/>
          <w:szCs w:val="24"/>
          <w:rtl w:val="0"/>
        </w:rPr>
        <w:t xml:space="preserve"> Instituto Sistemas Complejos de Ingeniería (ISCI), Chile.</w:t>
      </w:r>
    </w:p>
    <w:p w:rsidR="00000000" w:rsidDel="00000000" w:rsidP="00000000" w:rsidRDefault="00000000" w:rsidRPr="00000000" w14:paraId="00000009">
      <w:pPr>
        <w:widowControl w:val="1"/>
        <w:spacing w:after="200" w:line="480" w:lineRule="auto"/>
        <w:rPr>
          <w:sz w:val="24"/>
          <w:szCs w:val="24"/>
          <w:vertAlign w:val="superscript"/>
        </w:rPr>
      </w:pPr>
      <w:r w:rsidDel="00000000" w:rsidR="00000000" w:rsidRPr="00000000">
        <w:rPr>
          <w:rtl w:val="0"/>
        </w:rPr>
      </w:r>
    </w:p>
    <w:p w:rsidR="00000000" w:rsidDel="00000000" w:rsidP="00000000" w:rsidRDefault="00000000" w:rsidRPr="00000000" w14:paraId="0000000A">
      <w:pPr>
        <w:widowControl w:val="1"/>
        <w:spacing w:after="200" w:line="480" w:lineRule="auto"/>
        <w:rPr>
          <w:sz w:val="24"/>
          <w:szCs w:val="24"/>
          <w:vertAlign w:val="superscript"/>
        </w:rPr>
      </w:pPr>
      <w:r w:rsidDel="00000000" w:rsidR="00000000" w:rsidRPr="00000000">
        <w:rPr>
          <w:rtl w:val="0"/>
        </w:rPr>
      </w:r>
    </w:p>
    <w:p w:rsidR="00000000" w:rsidDel="00000000" w:rsidP="00000000" w:rsidRDefault="00000000" w:rsidRPr="00000000" w14:paraId="0000000B">
      <w:pPr>
        <w:widowControl w:val="1"/>
        <w:spacing w:after="200" w:line="480" w:lineRule="auto"/>
        <w:rPr>
          <w:sz w:val="24"/>
          <w:szCs w:val="24"/>
          <w:vertAlign w:val="superscript"/>
        </w:rPr>
      </w:pPr>
      <w:r w:rsidDel="00000000" w:rsidR="00000000" w:rsidRPr="00000000">
        <w:rPr>
          <w:rtl w:val="0"/>
        </w:rPr>
      </w:r>
    </w:p>
    <w:p w:rsidR="00000000" w:rsidDel="00000000" w:rsidP="00000000" w:rsidRDefault="00000000" w:rsidRPr="00000000" w14:paraId="0000000C">
      <w:pPr>
        <w:widowControl w:val="1"/>
        <w:spacing w:after="200" w:line="480" w:lineRule="auto"/>
        <w:rPr>
          <w:sz w:val="24"/>
          <w:szCs w:val="24"/>
        </w:rPr>
      </w:pPr>
      <w:r w:rsidDel="00000000" w:rsidR="00000000" w:rsidRPr="00000000">
        <w:rPr>
          <w:rtl w:val="0"/>
        </w:rPr>
      </w:r>
    </w:p>
    <w:p w:rsidR="00000000" w:rsidDel="00000000" w:rsidP="00000000" w:rsidRDefault="00000000" w:rsidRPr="00000000" w14:paraId="0000000D">
      <w:pPr>
        <w:widowControl w:val="1"/>
        <w:spacing w:after="200" w:line="480" w:lineRule="auto"/>
        <w:rPr>
          <w:sz w:val="24"/>
          <w:szCs w:val="24"/>
        </w:rPr>
      </w:pPr>
      <w:r w:rsidDel="00000000" w:rsidR="00000000" w:rsidRPr="00000000">
        <w:rPr>
          <w:rtl w:val="0"/>
        </w:rPr>
      </w:r>
    </w:p>
    <w:p w:rsidR="00000000" w:rsidDel="00000000" w:rsidP="00000000" w:rsidRDefault="00000000" w:rsidRPr="00000000" w14:paraId="0000000E">
      <w:pPr>
        <w:widowControl w:val="1"/>
        <w:spacing w:after="200" w:line="480" w:lineRule="auto"/>
        <w:jc w:val="center"/>
        <w:rPr>
          <w:sz w:val="24"/>
          <w:szCs w:val="24"/>
        </w:rPr>
      </w:pPr>
      <w:r w:rsidDel="00000000" w:rsidR="00000000" w:rsidRPr="00000000">
        <w:rPr>
          <w:sz w:val="24"/>
          <w:szCs w:val="24"/>
          <w:rtl w:val="0"/>
        </w:rPr>
        <w:t xml:space="preserve">Author Note</w:t>
      </w:r>
    </w:p>
    <w:p w:rsidR="00000000" w:rsidDel="00000000" w:rsidP="00000000" w:rsidRDefault="00000000" w:rsidRPr="00000000" w14:paraId="0000000F">
      <w:pPr>
        <w:widowControl w:val="1"/>
        <w:spacing w:after="200" w:line="480" w:lineRule="auto"/>
        <w:rPr>
          <w:sz w:val="24"/>
          <w:szCs w:val="24"/>
        </w:rPr>
      </w:pPr>
      <w:r w:rsidDel="00000000" w:rsidR="00000000" w:rsidRPr="00000000">
        <w:rPr>
          <w:sz w:val="24"/>
          <w:szCs w:val="24"/>
          <w:rtl w:val="0"/>
        </w:rPr>
        <w:t xml:space="preserve">Correspondence regarding this article should be sent to Omar D. Perez (</w:t>
      </w:r>
      <w:hyperlink r:id="rId6">
        <w:r w:rsidDel="00000000" w:rsidR="00000000" w:rsidRPr="00000000">
          <w:rPr>
            <w:color w:val="1155cc"/>
            <w:sz w:val="24"/>
            <w:szCs w:val="24"/>
            <w:u w:val="single"/>
            <w:rtl w:val="0"/>
          </w:rPr>
          <w:t xml:space="preserve">omar.perez.r@uchile.cl</w:t>
        </w:r>
      </w:hyperlink>
      <w:r w:rsidDel="00000000" w:rsidR="00000000" w:rsidRPr="00000000">
        <w:rPr>
          <w:sz w:val="24"/>
          <w:szCs w:val="24"/>
          <w:rtl w:val="0"/>
        </w:rPr>
        <w:t xml:space="preserve">)  or Bastian Henriquez-Jara (</w:t>
      </w:r>
      <w:hyperlink r:id="rId7">
        <w:r w:rsidDel="00000000" w:rsidR="00000000" w:rsidRPr="00000000">
          <w:rPr>
            <w:color w:val="1155cc"/>
            <w:sz w:val="24"/>
            <w:szCs w:val="24"/>
            <w:u w:val="single"/>
            <w:rtl w:val="0"/>
          </w:rPr>
          <w:t xml:space="preserve">bastian.henriquez@ug.uchile.cl</w:t>
        </w:r>
      </w:hyperlink>
      <w:r w:rsidDel="00000000" w:rsidR="00000000" w:rsidRPr="00000000">
        <w:rPr>
          <w:sz w:val="24"/>
          <w:szCs w:val="24"/>
          <w:rtl w:val="0"/>
        </w:rPr>
        <w:t xml:space="preserve">). </w:t>
      </w:r>
    </w:p>
    <w:p w:rsidR="00000000" w:rsidDel="00000000" w:rsidP="00000000" w:rsidRDefault="00000000" w:rsidRPr="00000000" w14:paraId="00000010">
      <w:pPr>
        <w:pStyle w:val="Heading1"/>
        <w:widowControl w:val="1"/>
        <w:spacing w:after="200" w:line="480" w:lineRule="auto"/>
        <w:ind w:left="0" w:firstLine="0"/>
        <w:jc w:val="left"/>
        <w:rPr>
          <w:rFonts w:ascii="Times New Roman" w:cs="Times New Roman" w:eastAsia="Times New Roman" w:hAnsi="Times New Roman"/>
        </w:rPr>
      </w:pPr>
      <w:bookmarkStart w:colFirst="0" w:colLast="0" w:name="_wl5o1g94ns9i" w:id="0"/>
      <w:bookmarkEnd w:id="0"/>
      <w:r w:rsidDel="00000000" w:rsidR="00000000" w:rsidRPr="00000000">
        <w:rPr>
          <w:rtl w:val="0"/>
        </w:rPr>
      </w:r>
    </w:p>
    <w:p w:rsidR="00000000" w:rsidDel="00000000" w:rsidP="00000000" w:rsidRDefault="00000000" w:rsidRPr="00000000" w14:paraId="00000011">
      <w:pPr>
        <w:pStyle w:val="Heading1"/>
        <w:widowControl w:val="1"/>
        <w:spacing w:after="200" w:line="480" w:lineRule="auto"/>
        <w:ind w:left="0" w:firstLine="0"/>
        <w:jc w:val="center"/>
        <w:rPr>
          <w:rFonts w:ascii="Times New Roman" w:cs="Times New Roman" w:eastAsia="Times New Roman" w:hAnsi="Times New Roman"/>
        </w:rPr>
      </w:pPr>
      <w:bookmarkStart w:colFirst="0" w:colLast="0" w:name="_xrv7z1m1xvim"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12">
      <w:pPr>
        <w:widowControl w:val="1"/>
        <w:spacing w:after="200" w:line="480" w:lineRule="auto"/>
        <w:ind w:firstLine="720"/>
        <w:rPr>
          <w:sz w:val="24"/>
          <w:szCs w:val="24"/>
        </w:rPr>
      </w:pPr>
      <w:r w:rsidDel="00000000" w:rsidR="00000000" w:rsidRPr="00000000">
        <w:rPr>
          <w:sz w:val="24"/>
          <w:szCs w:val="24"/>
          <w:rtl w:val="0"/>
        </w:rPr>
        <w:t xml:space="preserve">Habits are fixed behavioral patterns formed through repetition in stable environments and are typically insensitive to changes in outcome value. In this study, we propose that attention itself may become habitual—narrowing over time and leading to stereotyped sampling of information. Using eye-tracking in a discrete-choice experiment with over 150 trials, we show that participants progressively subsample outcome attributes, reducing the diversity of information considered. This attentional narrowing mirrors the rigidity and stereotypical patterns observed in habitual behavior. However, we also demonstrate that simple contextual manipulations—such as altering the spatial layout of options—can restore goal-directed attention. Computational modeling reveals that these attentional patterns significantly modulate estimated preferences, linking attentional focus to value construction and choices. These findings position attention as a dynamic and experience-sensitive mechanism, offering insight into the cognitive processes underlying both the formation and disruption of habitual choices, and raising implications for models of decision-making that assume stable preferences and information processing.</w:t>
      </w:r>
      <w:r w:rsidDel="00000000" w:rsidR="00000000" w:rsidRPr="00000000">
        <w:rPr>
          <w:rtl w:val="0"/>
        </w:rPr>
      </w:r>
    </w:p>
    <w:p w:rsidR="00000000" w:rsidDel="00000000" w:rsidP="00000000" w:rsidRDefault="00000000" w:rsidRPr="00000000" w14:paraId="00000013">
      <w:pPr>
        <w:widowControl w:val="1"/>
        <w:spacing w:after="200" w:line="480" w:lineRule="auto"/>
        <w:rPr>
          <w:sz w:val="24"/>
          <w:szCs w:val="24"/>
        </w:rPr>
      </w:pPr>
      <w:r w:rsidDel="00000000" w:rsidR="00000000" w:rsidRPr="00000000">
        <w:rPr>
          <w:rtl w:val="0"/>
        </w:rPr>
      </w:r>
    </w:p>
    <w:p w:rsidR="00000000" w:rsidDel="00000000" w:rsidP="00000000" w:rsidRDefault="00000000" w:rsidRPr="00000000" w14:paraId="00000014">
      <w:pPr>
        <w:widowControl w:val="1"/>
        <w:spacing w:after="200" w:line="480" w:lineRule="auto"/>
        <w:rPr>
          <w:sz w:val="24"/>
          <w:szCs w:val="24"/>
        </w:rPr>
      </w:pPr>
      <w:r w:rsidDel="00000000" w:rsidR="00000000" w:rsidRPr="00000000">
        <w:rPr>
          <w:rtl w:val="0"/>
        </w:rPr>
      </w:r>
    </w:p>
    <w:p w:rsidR="00000000" w:rsidDel="00000000" w:rsidP="00000000" w:rsidRDefault="00000000" w:rsidRPr="00000000" w14:paraId="00000015">
      <w:pPr>
        <w:widowControl w:val="1"/>
        <w:spacing w:after="200" w:line="480" w:lineRule="auto"/>
        <w:rPr>
          <w:i w:val="1"/>
          <w:iCs w:val="1"/>
          <w:sz w:val="24"/>
          <w:szCs w:val="24"/>
        </w:rPr>
      </w:pPr>
      <w:r w:rsidDel="00000000" w:rsidR="00000000" w:rsidRPr="00000000">
        <w:rPr>
          <w:i w:val="1"/>
          <w:iCs w:val="1"/>
          <w:sz w:val="24"/>
          <w:szCs w:val="24"/>
          <w:rtl w:val="0"/>
        </w:rPr>
        <w:t xml:space="preserve">Keywords: habits, attention, discrete-choice, eye-tracking</w:t>
      </w:r>
    </w:p>
    <w:p w:rsidR="00000000" w:rsidDel="00000000" w:rsidP="00000000" w:rsidRDefault="00000000" w:rsidRPr="00000000" w14:paraId="00000016">
      <w:pPr>
        <w:widowControl w:val="1"/>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17">
      <w:pPr>
        <w:widowControl w:val="1"/>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18">
      <w:pPr>
        <w:widowControl w:val="1"/>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19">
      <w:pPr>
        <w:widowControl w:val="1"/>
        <w:spacing w:after="200" w:line="480" w:lineRule="auto"/>
        <w:jc w:val="left"/>
        <w:rPr>
          <w:sz w:val="24"/>
          <w:szCs w:val="24"/>
        </w:rPr>
      </w:pPr>
      <w:r w:rsidDel="00000000" w:rsidR="00000000" w:rsidRPr="00000000">
        <w:rPr>
          <w:rtl w:val="0"/>
        </w:rPr>
      </w:r>
    </w:p>
    <w:p w:rsidR="00000000" w:rsidDel="00000000" w:rsidP="00000000" w:rsidRDefault="00000000" w:rsidRPr="00000000" w14:paraId="0000001A">
      <w:pPr>
        <w:widowControl w:val="1"/>
        <w:spacing w:after="200" w:line="480" w:lineRule="auto"/>
        <w:jc w:val="center"/>
        <w:rPr>
          <w:sz w:val="24"/>
          <w:szCs w:val="24"/>
        </w:rPr>
      </w:pPr>
      <w:r w:rsidDel="00000000" w:rsidR="00000000" w:rsidRPr="00000000">
        <w:rPr>
          <w:sz w:val="24"/>
          <w:szCs w:val="24"/>
          <w:rtl w:val="0"/>
        </w:rPr>
        <w:t xml:space="preserve">Developing (and breaking) attentional habits: an experimental study</w:t>
      </w:r>
    </w:p>
    <w:p w:rsidR="00000000" w:rsidDel="00000000" w:rsidP="00000000" w:rsidRDefault="00000000" w:rsidRPr="00000000" w14:paraId="0000001B">
      <w:pPr>
        <w:pStyle w:val="Heading1"/>
        <w:widowControl w:val="1"/>
        <w:spacing w:after="200" w:line="480" w:lineRule="auto"/>
        <w:ind w:firstLine="360"/>
        <w:jc w:val="center"/>
        <w:rPr>
          <w:rFonts w:ascii="Times New Roman" w:cs="Times New Roman" w:eastAsia="Times New Roman" w:hAnsi="Times New Roman"/>
        </w:rPr>
      </w:pPr>
      <w:bookmarkStart w:colFirst="0" w:colLast="0" w:name="_y0osfir92xjz"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1C">
      <w:pPr>
        <w:widowControl w:val="1"/>
        <w:spacing w:after="240" w:before="240" w:line="480" w:lineRule="auto"/>
        <w:ind w:firstLine="720"/>
        <w:rPr>
          <w:sz w:val="24"/>
          <w:szCs w:val="24"/>
        </w:rPr>
      </w:pPr>
      <w:r w:rsidDel="00000000" w:rsidR="00000000" w:rsidRPr="00000000">
        <w:rPr>
          <w:sz w:val="24"/>
          <w:szCs w:val="24"/>
          <w:rtl w:val="0"/>
        </w:rPr>
        <w:t xml:space="preserve">A large body of work, both in animals and humans, shows that a behavior that is initially goal-directed, that is, sensitive to the causal association between behavior and its consequences, may turn into a habit when individuals make decisions repeatedly under stable conditions. Behavioral assays of habits demonstrate that when subjects enter into this habit or </w:t>
      </w:r>
      <w:r w:rsidDel="00000000" w:rsidR="00000000" w:rsidRPr="00000000">
        <w:rPr>
          <w:i w:val="1"/>
          <w:iCs w:val="1"/>
          <w:sz w:val="24"/>
          <w:szCs w:val="24"/>
          <w:rtl w:val="0"/>
        </w:rPr>
        <w:t xml:space="preserve">auto-pilot</w:t>
      </w:r>
      <w:r w:rsidDel="00000000" w:rsidR="00000000" w:rsidRPr="00000000">
        <w:rPr>
          <w:sz w:val="24"/>
          <w:szCs w:val="24"/>
          <w:rtl w:val="0"/>
        </w:rPr>
        <w:t xml:space="preserve"> mode, they become insensitive to changes in outcome value </w:t>
      </w:r>
      <w:hyperlink r:id="rId8">
        <w:r w:rsidDel="00000000" w:rsidR="00000000" w:rsidRPr="00000000">
          <w:rPr>
            <w:sz w:val="24"/>
            <w:szCs w:val="24"/>
            <w:shd w:fill="auto" w:val="clear"/>
            <w:vertAlign w:val="baseline"/>
            <w:rtl w:val="0"/>
          </w:rPr>
          <w:t xml:space="preserve">(Dickinson, 1985; Dolan &amp; Dayan, 2013; Perez &amp; Dickinson, 2020; Pool et al., 2022)</w:t>
        </w:r>
      </w:hyperlink>
      <w:r w:rsidDel="00000000" w:rsidR="00000000" w:rsidRPr="00000000">
        <w:rPr>
          <w:sz w:val="24"/>
          <w:szCs w:val="24"/>
          <w:rtl w:val="0"/>
        </w:rPr>
        <w:t xml:space="preserve">. For example, classic instrumental learning studies showed that rats trained for extended periods of time in a stable environment will continue to perform actions even when the outcomes are devalued and no longer satisfy their current needs and desires </w:t>
      </w:r>
      <w:hyperlink r:id="rId9">
        <w:r w:rsidDel="00000000" w:rsidR="00000000" w:rsidRPr="00000000">
          <w:rPr>
            <w:sz w:val="24"/>
            <w:szCs w:val="24"/>
            <w:shd w:fill="auto" w:val="clear"/>
            <w:vertAlign w:val="baseline"/>
            <w:rtl w:val="0"/>
          </w:rPr>
          <w:t xml:space="preserve">(Adams &amp; Dickinson, 1981)</w:t>
        </w:r>
      </w:hyperlink>
      <w:r w:rsidDel="00000000" w:rsidR="00000000" w:rsidRPr="00000000">
        <w:rPr>
          <w:sz w:val="24"/>
          <w:szCs w:val="24"/>
          <w:rtl w:val="0"/>
        </w:rPr>
        <w:t xml:space="preserve">. Similar studies in humans have shown that extended training across days progressively reduces sensitivity to outcome devaluation, especially in people that report higher levels of stress and anxiety </w:t>
      </w:r>
      <w:hyperlink r:id="rId10">
        <w:r w:rsidDel="00000000" w:rsidR="00000000" w:rsidRPr="00000000">
          <w:rPr>
            <w:sz w:val="24"/>
            <w:szCs w:val="24"/>
            <w:shd w:fill="auto" w:val="clear"/>
            <w:vertAlign w:val="baseline"/>
            <w:rtl w:val="0"/>
          </w:rPr>
          <w:t xml:space="preserve">(Hardwick et al., 2019; Pool et al., 2022)</w:t>
        </w:r>
      </w:hyperlink>
      <w:r w:rsidDel="00000000" w:rsidR="00000000" w:rsidRPr="00000000">
        <w:rPr>
          <w:sz w:val="24"/>
          <w:szCs w:val="24"/>
          <w:rtl w:val="0"/>
        </w:rPr>
        <w:t xml:space="preserve">. </w:t>
      </w:r>
    </w:p>
    <w:p w:rsidR="00000000" w:rsidDel="00000000" w:rsidP="00000000" w:rsidRDefault="00000000" w:rsidRPr="00000000" w14:paraId="0000001D">
      <w:pPr>
        <w:widowControl w:val="1"/>
        <w:spacing w:after="240" w:before="240" w:line="480" w:lineRule="auto"/>
        <w:ind w:firstLine="720"/>
        <w:rPr>
          <w:sz w:val="24"/>
          <w:szCs w:val="24"/>
        </w:rPr>
      </w:pPr>
      <w:r w:rsidDel="00000000" w:rsidR="00000000" w:rsidRPr="00000000">
        <w:rPr>
          <w:sz w:val="24"/>
          <w:szCs w:val="24"/>
          <w:rtl w:val="0"/>
        </w:rPr>
        <w:t xml:space="preserve">Recent studies in animals suggest that attention may be a critical factor linking stable environments to the development of habits </w:t>
      </w:r>
      <w:hyperlink r:id="rId11">
        <w:r w:rsidDel="00000000" w:rsidR="00000000" w:rsidRPr="00000000">
          <w:rPr>
            <w:sz w:val="24"/>
            <w:szCs w:val="24"/>
            <w:shd w:fill="auto" w:val="clear"/>
            <w:vertAlign w:val="baseline"/>
            <w:rtl w:val="0"/>
          </w:rPr>
          <w:t xml:space="preserve">(Bouton et al., 2020; Thrailkill et al., 2018)</w:t>
        </w:r>
      </w:hyperlink>
      <w:r w:rsidDel="00000000" w:rsidR="00000000" w:rsidRPr="00000000">
        <w:rPr>
          <w:sz w:val="24"/>
          <w:szCs w:val="24"/>
          <w:rtl w:val="0"/>
        </w:rPr>
        <w:t xml:space="preserve">. In these studies, animals that are rewarded consistently in the presence of a discriminative stimulus—for example a light which signals the period in which responses may be reinforced—are more likely to develop habits compared to animals for which the stimulus only partially signals reinforcement, suggesting that habits emerge when animals are given extended training in a stable and predictable environment that leads them to stop paying attention to their behavior </w:t>
      </w:r>
      <w:hyperlink r:id="rId12">
        <w:r w:rsidDel="00000000" w:rsidR="00000000" w:rsidRPr="00000000">
          <w:rPr>
            <w:sz w:val="24"/>
            <w:szCs w:val="24"/>
            <w:rtl w:val="0"/>
          </w:rPr>
          <w:t xml:space="preserve">(Bouton et al., 2020; Thrailkill et al., 2018)</w:t>
        </w:r>
      </w:hyperlink>
      <w:r w:rsidDel="00000000" w:rsidR="00000000" w:rsidRPr="00000000">
        <w:rPr>
          <w:sz w:val="24"/>
          <w:szCs w:val="24"/>
          <w:rtl w:val="0"/>
        </w:rPr>
        <w:t xml:space="preserve">. This line of research has also demonstrated that habits can be easily disrupted by changing the properties of the outcome after extended training, consistent with the idea that surprise and uncertainty may affect the attentional resources deployed for decision making </w:t>
      </w:r>
      <w:hyperlink r:id="rId13">
        <w:r w:rsidDel="00000000" w:rsidR="00000000" w:rsidRPr="00000000">
          <w:rPr>
            <w:sz w:val="24"/>
            <w:szCs w:val="24"/>
            <w:rtl w:val="0"/>
          </w:rPr>
          <w:t xml:space="preserve">(Daw et al., 2005; Lee et al., 2014)</w:t>
        </w:r>
      </w:hyperlink>
      <w:r w:rsidDel="00000000" w:rsidR="00000000" w:rsidRPr="00000000">
        <w:rPr>
          <w:sz w:val="24"/>
          <w:szCs w:val="24"/>
          <w:rtl w:val="0"/>
        </w:rPr>
        <w:t xml:space="preserve">, driving them to actions and their consequences and restore goal-directed control </w:t>
      </w:r>
      <w:hyperlink r:id="rId14">
        <w:r w:rsidDel="00000000" w:rsidR="00000000" w:rsidRPr="00000000">
          <w:rPr>
            <w:sz w:val="24"/>
            <w:szCs w:val="24"/>
            <w:shd w:fill="auto" w:val="clear"/>
            <w:vertAlign w:val="baseline"/>
            <w:rtl w:val="0"/>
          </w:rPr>
          <w:t xml:space="preserve">(Bouton, 2024; Bouton et al., 2020)</w:t>
        </w:r>
      </w:hyperlink>
      <w:r w:rsidDel="00000000" w:rsidR="00000000" w:rsidRPr="00000000">
        <w:rPr>
          <w:sz w:val="24"/>
          <w:szCs w:val="24"/>
          <w:rtl w:val="0"/>
        </w:rPr>
        <w:t xml:space="preserve">. Habits, therefore, seem to be potentially breakable by manipulations of the environment. </w:t>
      </w:r>
    </w:p>
    <w:p w:rsidR="00000000" w:rsidDel="00000000" w:rsidP="00000000" w:rsidRDefault="00000000" w:rsidRPr="00000000" w14:paraId="0000001E">
      <w:pPr>
        <w:widowControl w:val="1"/>
        <w:spacing w:after="240" w:before="240" w:line="480" w:lineRule="auto"/>
        <w:ind w:firstLine="720"/>
        <w:rPr>
          <w:sz w:val="24"/>
          <w:szCs w:val="24"/>
        </w:rPr>
      </w:pPr>
      <w:r w:rsidDel="00000000" w:rsidR="00000000" w:rsidRPr="00000000">
        <w:rPr>
          <w:sz w:val="24"/>
          <w:szCs w:val="24"/>
          <w:rtl w:val="0"/>
        </w:rPr>
        <w:t xml:space="preserve">In humans, there is recent evidence suggesting that attention may also play a role in habit formation. Inspired by commuting behavior in London underground users </w:t>
      </w:r>
      <w:hyperlink r:id="rId15">
        <w:r w:rsidDel="00000000" w:rsidR="00000000" w:rsidRPr="00000000">
          <w:rPr>
            <w:sz w:val="24"/>
            <w:szCs w:val="24"/>
            <w:shd w:fill="auto" w:val="clear"/>
            <w:vertAlign w:val="baseline"/>
            <w:rtl w:val="0"/>
          </w:rPr>
          <w:t xml:space="preserve">(Larcom et al., 2017)</w:t>
        </w:r>
      </w:hyperlink>
      <w:r w:rsidDel="00000000" w:rsidR="00000000" w:rsidRPr="00000000">
        <w:rPr>
          <w:sz w:val="24"/>
          <w:szCs w:val="24"/>
          <w:rtl w:val="0"/>
        </w:rPr>
        <w:t xml:space="preserve"> who </w:t>
      </w:r>
      <w:r w:rsidDel="00000000" w:rsidR="00000000" w:rsidRPr="00000000">
        <w:rPr>
          <w:sz w:val="24"/>
          <w:szCs w:val="24"/>
          <w:rtl w:val="0"/>
        </w:rPr>
        <w:t xml:space="preserve">showed a strong tendency to stick with familiar routes even when a strike that led to the closure of many stations force them to explore and discover better alternatives, Henriquez-Jara et al. (2025) trained participants in a simple computerized choice task between fictitious buses. Subjects first chose between two bus stops that led stochastically to two different buses which took them (also probabilistically) . Once participants had learned the better of these two, a third, objectively superior option was introduced. The key question was whether participants who initially behaved in line with model-free reinforcement learning (which is thought to capture habitual tendencies) would continue relying on the previously learned option, ignoring the better alternative. The results showed that model-free subjects were less likely to explore the new option compared to participants relying on goal-directed (model-based) strategies. Their results suggest that individuals prone to use habit-like strategies in their decisions focus attention on previously rewarded options, ignoring aspects of the environment (such as a new, better option) that may be beneficial.</w:t>
      </w:r>
    </w:p>
    <w:p w:rsidR="00000000" w:rsidDel="00000000" w:rsidP="00000000" w:rsidRDefault="00000000" w:rsidRPr="00000000" w14:paraId="0000001F">
      <w:pPr>
        <w:widowControl w:val="1"/>
        <w:spacing w:after="240" w:before="240" w:line="480" w:lineRule="auto"/>
        <w:ind w:firstLine="720"/>
        <w:rPr>
          <w:sz w:val="24"/>
          <w:szCs w:val="24"/>
        </w:rPr>
      </w:pPr>
      <w:r w:rsidDel="00000000" w:rsidR="00000000" w:rsidRPr="00000000">
        <w:rPr>
          <w:sz w:val="24"/>
          <w:szCs w:val="24"/>
          <w:rtl w:val="0"/>
        </w:rPr>
        <w:t xml:space="preserve">In contrast with the psychological and neuroscience literature, human studies in decision-making have been studied largely in isolation from the literature on habits. Much of what we know in this area comes from work in economics, marketing and engineering  using discrete-choice experiments (DCEs). In these experiments, subjects are presented with options that have different attribute values so that subjects have to weight each of them according to their preferences to make a choice, or else simple binary choice tasks (Krajbich et al., 2010; Bansal et al., 2024; Martinovici et al., 2023). These approaches have shown that attention can track attribute-level preferences and even predict eventual choices. But in contrast to the psychological literature, where attention is thought to play a role in habit formation, in these decision-making studies attention is usually treated as a stable mediator of preference expression—not as a process that evolves with experience. Indeed, because DCEs assume that preferences are stable and compensatory (i.e., all attributes are considered in a decision), attention is typically assumed to reflect those preferences consistently across time. As a result, little is known about how attention might change when individuals make repeated choices under stable conditions—the very conditions known to produce habitual behavior in psychology and neuroscience studies. The question of whether attention itself becomes habitual—narrowing to familiar cues and neglecting information about outcome value—remains largely unaddressed.</w:t>
      </w:r>
    </w:p>
    <w:p w:rsidR="00000000" w:rsidDel="00000000" w:rsidP="00000000" w:rsidRDefault="00000000" w:rsidRPr="00000000" w14:paraId="00000020">
      <w:pPr>
        <w:widowControl w:val="1"/>
        <w:spacing w:after="240" w:before="240" w:line="480" w:lineRule="auto"/>
        <w:ind w:firstLine="720"/>
        <w:rPr>
          <w:sz w:val="24"/>
          <w:szCs w:val="24"/>
        </w:rPr>
      </w:pPr>
      <w:r w:rsidDel="00000000" w:rsidR="00000000" w:rsidRPr="00000000">
        <w:rPr>
          <w:sz w:val="24"/>
          <w:szCs w:val="24"/>
          <w:rtl w:val="0"/>
        </w:rPr>
        <w:t xml:space="preserve">In this study, we propose that the formation of habits in humans may involve a progressive narrowing of attention: a “habitual attention” mechanism whereby participants begin to subsample the information, prioritizing a subset of attributes while ignoring others. Using eye-tracking in a large-scale discrete-choice experiment, we tracked how attention evolved as participants made repeated decisions across hundreds of trials, mimicking the overtraining manipulations employed in psychology and neuroscience. Our results reveal a systematic shift from broad, compensatory attention to a restricted, stereotyped sampling of attributes. This attentional shift mirrors the behavioral rigidity typically associated with habits—individuals stop encoding the full value of options and instead rely on a reduced and more automatic attentional strategy. Through computational modeling, we show that this attentional habit is reflected in preference and choice. </w:t>
      </w:r>
    </w:p>
    <w:p w:rsidR="00000000" w:rsidDel="00000000" w:rsidP="00000000" w:rsidRDefault="00000000" w:rsidRPr="00000000" w14:paraId="00000021">
      <w:pPr>
        <w:widowControl w:val="1"/>
        <w:spacing w:after="240" w:before="240" w:line="480" w:lineRule="auto"/>
        <w:ind w:firstLine="720"/>
        <w:rPr>
          <w:sz w:val="24"/>
          <w:szCs w:val="24"/>
        </w:rPr>
      </w:pPr>
      <w:r w:rsidDel="00000000" w:rsidR="00000000" w:rsidRPr="00000000">
        <w:rPr>
          <w:sz w:val="24"/>
          <w:szCs w:val="24"/>
          <w:rtl w:val="0"/>
        </w:rPr>
        <w:t xml:space="preserve">Critically, we also show that these attentional habits can be disrupted. A simple manipulation of the environment stability was sufficient to restore more exploratory patterns of attention that were again reflected in choices. When repeated across trials, the manipulation sustained this re-engagement, reducing inertia and promoting broader sampling of the environment. These findings suggest that attentional habits are not fixed: like behavior itself, they can be sensitive to contextual changes. Our results establish attention as a dynamic mechanism underlying habit formation—one that both reflects and shapes the transition from flexible, goal-directed control to stereotyped, habitual behavior.</w:t>
      </w:r>
      <w:r w:rsidDel="00000000" w:rsidR="00000000" w:rsidRPr="00000000">
        <w:rPr>
          <w:rtl w:val="0"/>
        </w:rPr>
      </w:r>
    </w:p>
    <w:p w:rsidR="00000000" w:rsidDel="00000000" w:rsidP="00000000" w:rsidRDefault="00000000" w:rsidRPr="00000000" w14:paraId="00000022">
      <w:pPr>
        <w:pStyle w:val="Heading1"/>
        <w:widowControl w:val="1"/>
        <w:spacing w:after="240" w:before="240" w:line="480" w:lineRule="auto"/>
        <w:ind w:firstLine="720"/>
        <w:jc w:val="center"/>
        <w:rPr>
          <w:rFonts w:ascii="Times New Roman" w:cs="Times New Roman" w:eastAsia="Times New Roman" w:hAnsi="Times New Roman"/>
        </w:rPr>
      </w:pPr>
      <w:bookmarkStart w:colFirst="0" w:colLast="0" w:name="_8ecf46v30wyj" w:id="3"/>
      <w:bookmarkEnd w:id="3"/>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23">
      <w:pPr>
        <w:widowControl w:val="1"/>
        <w:spacing w:after="240" w:before="240" w:line="480" w:lineRule="auto"/>
        <w:ind w:firstLine="720"/>
        <w:rPr>
          <w:sz w:val="24"/>
          <w:szCs w:val="24"/>
        </w:rPr>
      </w:pPr>
      <w:r w:rsidDel="00000000" w:rsidR="00000000" w:rsidRPr="00000000">
        <w:rPr>
          <w:sz w:val="24"/>
          <w:szCs w:val="24"/>
          <w:rtl w:val="0"/>
        </w:rPr>
        <w:t xml:space="preserve">The experiment was a discrete-choice task involving repeated decisions between three transportation modes (bus, metro, ride-hailing), each described by four attributes: cost, time, comfort, and CO₂ emissions (see Fig. 1). The study comprised 150 trials per participant, divided into two phases. In the Training phase (100 trials), participants made choices between the three options, with the context remaining stable. Colors and positions of rows (attribute labels) and columns (option labels) were fixed during this phase. In the Testing phase (50 trials), the position of attribute rows was shuffled every five trials with the aim of disrupting attentional habits and re-engage exploratory, goal-directed attention </w:t>
      </w:r>
      <w:hyperlink r:id="rId16">
        <w:r w:rsidDel="00000000" w:rsidR="00000000" w:rsidRPr="00000000">
          <w:rPr>
            <w:rtl w:val="0"/>
          </w:rPr>
          <w:t xml:space="preserve">(Dayan et al., 2000; Gottlieb, 2012)</w:t>
        </w:r>
      </w:hyperlink>
      <w:r w:rsidDel="00000000" w:rsidR="00000000" w:rsidRPr="00000000">
        <w:rPr>
          <w:sz w:val="24"/>
          <w:szCs w:val="24"/>
          <w:rtl w:val="0"/>
        </w:rPr>
        <w:t xml:space="preserve">. The values for each attribute in each trial were sampled through a widely-known algorithm in DCEs that ensured no alternative dominated the others (i.e., no alternative was objectively better than any other. See Methods section.)</w:t>
      </w:r>
    </w:p>
    <w:p w:rsidR="00000000" w:rsidDel="00000000" w:rsidP="00000000" w:rsidRDefault="00000000" w:rsidRPr="00000000" w14:paraId="00000024">
      <w:pPr>
        <w:widowControl w:val="1"/>
        <w:spacing w:after="240" w:before="240" w:line="480" w:lineRule="auto"/>
        <w:ind w:firstLine="720"/>
        <w:rPr>
          <w:sz w:val="24"/>
          <w:szCs w:val="24"/>
        </w:rPr>
      </w:pPr>
      <w:r w:rsidDel="00000000" w:rsidR="00000000" w:rsidRPr="00000000">
        <w:rPr>
          <w:sz w:val="24"/>
          <w:szCs w:val="24"/>
          <w:rtl w:val="0"/>
        </w:rPr>
        <w:t xml:space="preserve">Our analysis is divided in two sections. We first analyzed response times (RTs) and the correlation between attentional allocation and final choices, aiming to reproduce established findings from the literature. This involved assessing whether RTs decreased over trials, indicative of learning the structure of the task, and whether attentional patterns aligned with subsequent choices, as is usually observed in studies investigating the interplay between of attention on decision-making </w:t>
      </w:r>
      <w:hyperlink r:id="rId17">
        <w:r w:rsidDel="00000000" w:rsidR="00000000" w:rsidRPr="00000000">
          <w:rPr>
            <w:sz w:val="24"/>
            <w:szCs w:val="24"/>
            <w:u w:val="none"/>
            <w:rtl w:val="0"/>
          </w:rPr>
          <w:t xml:space="preserve">(Bansal et al., 2024; Krajbich et al., 2010; Krajbich &amp; Rangel, 2011; Martinovici et al., 2023)</w:t>
        </w:r>
      </w:hyperlink>
      <w:r w:rsidDel="00000000" w:rsidR="00000000" w:rsidRPr="00000000">
        <w:rPr>
          <w:sz w:val="24"/>
          <w:szCs w:val="24"/>
          <w:rtl w:val="0"/>
        </w:rPr>
        <w:t xml:space="preserve">. Our focus was on verifying basic experimental results from previous studies before delving into the more complex analyses of attentional habits. In the second section, we examined the evolution of attentional allocation over time, and how that evolution shapes final decisions. We focused on three key hypotheses: a) that participants would show more predictable patterns of attention as training progressed b) that attention span would change across training, fixating in some attributes over others c) that attention span and attribute switching would increase following the manipulation and c) that a computational model of decisions over trials would reflect the evolution of attentional span and strategies. Demographic variables were not included in the statistical models, as participants were assumed to be demographically homogeneous for the purposes of the present analysis (see Methods).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Pr>
        <w:drawing>
          <wp:inline distB="114300" distT="114300" distL="114300" distR="114300">
            <wp:extent cx="3720611" cy="2475015"/>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720611" cy="247501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88" w:lineRule="auto"/>
        <w:rPr>
          <w:color w:val="404040"/>
          <w:sz w:val="24"/>
          <w:szCs w:val="24"/>
          <w:highlight w:val="white"/>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tbl>
      <w:tblPr>
        <w:tblStyle w:val="Table1"/>
        <w:tblW w:w="7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755"/>
        <w:gridCol w:w="1740"/>
        <w:gridCol w:w="1755"/>
        <w:tblGridChange w:id="0">
          <w:tblGrid>
            <w:gridCol w:w="1830"/>
            <w:gridCol w:w="1755"/>
            <w:gridCol w:w="1740"/>
            <w:gridCol w:w="175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Estimate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Std.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t value</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(Intercept)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2.070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0.042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49.786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Trial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-0.004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-28.264</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Manipulation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-0.003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sz w:val="24"/>
                <w:szCs w:val="24"/>
                <w:rtl w:val="0"/>
              </w:rPr>
              <w:t xml:space="preserve">0.046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-0.067</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Trial x Manipulation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0.002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4.347</w:t>
            </w:r>
          </w:p>
        </w:tc>
      </w:tr>
    </w:tbl>
    <w:p w:rsidR="00000000" w:rsidDel="00000000" w:rsidP="00000000" w:rsidRDefault="00000000" w:rsidRPr="00000000" w14:paraId="0000003E">
      <w:pPr>
        <w:rPr>
          <w:sz w:val="24"/>
          <w:szCs w:val="24"/>
        </w:rPr>
      </w:pPr>
      <w:r w:rsidDel="00000000" w:rsidR="00000000" w:rsidRPr="00000000">
        <w:rPr>
          <w:sz w:val="24"/>
          <w:szCs w:val="24"/>
          <w:rtl w:val="0"/>
        </w:rPr>
        <w:t xml:space="preserve">R2=0.586, fixed effect linear model (entropy~Trial*(Trial&gt;100)+(1|participant))</w:t>
      </w:r>
    </w:p>
    <w:p w:rsidR="00000000" w:rsidDel="00000000" w:rsidP="00000000" w:rsidRDefault="00000000" w:rsidRPr="00000000" w14:paraId="0000003F">
      <w:pPr>
        <w:rPr>
          <w:sz w:val="24"/>
          <w:szCs w:val="24"/>
        </w:rPr>
      </w:pPr>
      <w:r w:rsidDel="00000000" w:rsidR="00000000" w:rsidRPr="00000000">
        <w:rPr>
          <w:sz w:val="24"/>
          <w:szCs w:val="24"/>
        </w:rPr>
        <w:drawing>
          <wp:inline distB="114300" distT="114300" distL="114300" distR="114300">
            <wp:extent cx="5655617" cy="5125403"/>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655617" cy="512540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Figure X. Fixation time ratio (Fixation time / trial time) by attribute, in 50-trials blocks.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tbl>
      <w:tblPr>
        <w:tblStyle w:val="Table2"/>
        <w:tblW w:w="7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05"/>
        <w:gridCol w:w="1455"/>
        <w:gridCol w:w="1515"/>
        <w:gridCol w:w="1290"/>
        <w:tblGridChange w:id="0">
          <w:tblGrid>
            <w:gridCol w:w="3705"/>
            <w:gridCol w:w="1455"/>
            <w:gridCol w:w="1515"/>
            <w:gridCol w:w="129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Estimate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Std.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t value</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(Intercept)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0.303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0.003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100.182</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stage51-100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0.228</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stage101-150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0.025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0.005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5.2</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-0.014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-3.379</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Comfort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-0.116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-26.995</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CO2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-0.083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-19.446</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stage51-100:Time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0.016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0.006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2.559</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stage101-150:Time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-0.032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0.007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-4.685</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stage51-100:Comfort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-0.013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0.006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-2.104</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stage101-150:Comfort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-0.012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0.007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-1.779</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stage51-100:CO2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-0.007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0.006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-1.099</w:t>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stage101-150:CO2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-0.056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0.007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-8.243</w:t>
            </w:r>
          </w:p>
        </w:tc>
      </w:tr>
    </w:tbl>
    <w:p w:rsidR="00000000" w:rsidDel="00000000" w:rsidP="00000000" w:rsidRDefault="00000000" w:rsidRPr="00000000" w14:paraId="00000077">
      <w:pPr>
        <w:pStyle w:val="Heading4"/>
        <w:keepNext w:val="0"/>
        <w:keepLines w:val="0"/>
        <w:widowControl w:val="1"/>
        <w:spacing w:line="480" w:lineRule="auto"/>
        <w:ind w:left="0" w:firstLine="0"/>
        <w:rPr/>
      </w:pPr>
      <w:bookmarkStart w:colFirst="0" w:colLast="0" w:name="_ug0iuy3ldmt8" w:id="4"/>
      <w:bookmarkEnd w:id="4"/>
      <w:r w:rsidDel="00000000" w:rsidR="00000000" w:rsidRPr="00000000">
        <w:rPr>
          <w:rtl w:val="0"/>
        </w:rPr>
      </w:r>
    </w:p>
    <w:p w:rsidR="00000000" w:rsidDel="00000000" w:rsidP="00000000" w:rsidRDefault="00000000" w:rsidRPr="00000000" w14:paraId="00000078">
      <w:pPr>
        <w:spacing w:after="240" w:before="240" w:line="480" w:lineRule="auto"/>
        <w:ind w:firstLine="720"/>
        <w:rPr>
          <w:sz w:val="24"/>
          <w:szCs w:val="24"/>
        </w:rPr>
      </w:pPr>
      <w:r w:rsidDel="00000000" w:rsidR="00000000" w:rsidRPr="00000000">
        <w:rPr>
          <w:sz w:val="24"/>
          <w:szCs w:val="24"/>
          <w:rtl w:val="0"/>
        </w:rPr>
        <w:t xml:space="preserve">To test whether attention and preferences co-evolve throughout training and after the manipulation, we used a computational model that links the importance of each attribute to both gaze allocation and time. Specifically, we estimated a mixed logit model where preference weights varied within subjects as a function of fixation time and trial number. This model allowed us to assess whether attention to an attribute predicted how much that attribute influenced choice, and whether this relationship changed over the course of the task.</w:t>
      </w:r>
    </w:p>
    <w:p w:rsidR="00000000" w:rsidDel="00000000" w:rsidP="00000000" w:rsidRDefault="00000000" w:rsidRPr="00000000" w14:paraId="00000079">
      <w:pPr>
        <w:spacing w:after="240" w:before="240" w:line="480" w:lineRule="auto"/>
        <w:ind w:firstLine="720"/>
        <w:rPr>
          <w:sz w:val="24"/>
          <w:szCs w:val="24"/>
        </w:rPr>
      </w:pPr>
      <w:r w:rsidDel="00000000" w:rsidR="00000000" w:rsidRPr="00000000">
        <w:rPr>
          <w:sz w:val="24"/>
          <w:szCs w:val="24"/>
          <w:rtl w:val="0"/>
        </w:rPr>
        <w:t xml:space="preserve">The results showed that fixation time was positively associated with the strength of attribute weighting—attributes that were fixated longer contributed more strongly to utility. Importantly, this effect became stronger over time, consistent with participants gradually relying more on attended attributes and ignoring others. After the manipulation (when attribute positions were shuffled every few trials), this trend was reversed: fixation time remained predictive, but preferences became more evenly distributed across attributes. These results suggest that attentional habits not only affect what information is sampled, but also shape the structure of preferences during repeated decision-making.</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pStyle w:val="Heading1"/>
        <w:keepNext w:val="0"/>
        <w:keepLines w:val="0"/>
        <w:widowControl w:val="1"/>
        <w:spacing w:line="480" w:lineRule="auto"/>
        <w:ind w:firstLine="720"/>
        <w:jc w:val="center"/>
        <w:rPr>
          <w:rFonts w:ascii="Times New Roman" w:cs="Times New Roman" w:eastAsia="Times New Roman" w:hAnsi="Times New Roman"/>
        </w:rPr>
      </w:pPr>
      <w:bookmarkStart w:colFirst="0" w:colLast="0" w:name="_ou35de2edyy8" w:id="5"/>
      <w:bookmarkEnd w:id="5"/>
      <w:r w:rsidDel="00000000" w:rsidR="00000000" w:rsidRPr="00000000">
        <w:rPr>
          <w:rFonts w:ascii="Times New Roman" w:cs="Times New Roman" w:eastAsia="Times New Roman" w:hAnsi="Times New Roman"/>
          <w:rtl w:val="0"/>
        </w:rPr>
        <w:t xml:space="preserve">Data and Materials Availability Statement</w:t>
      </w:r>
    </w:p>
    <w:p w:rsidR="00000000" w:rsidDel="00000000" w:rsidP="00000000" w:rsidRDefault="00000000" w:rsidRPr="00000000" w14:paraId="0000007E">
      <w:pPr>
        <w:widowControl w:val="1"/>
        <w:spacing w:after="240" w:before="240" w:line="480" w:lineRule="auto"/>
        <w:ind w:firstLine="720"/>
        <w:jc w:val="both"/>
        <w:rPr>
          <w:sz w:val="24"/>
          <w:szCs w:val="24"/>
        </w:rPr>
      </w:pPr>
      <w:r w:rsidDel="00000000" w:rsidR="00000000" w:rsidRPr="00000000">
        <w:rPr>
          <w:sz w:val="24"/>
          <w:szCs w:val="24"/>
          <w:rtl w:val="0"/>
        </w:rPr>
        <w:t xml:space="preserve">All data, study materials, and analysis code used in this study are openly available at the following OSF repository:</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https://osf.io/6xg37/</w:t>
        </w:r>
      </w:hyperlink>
      <w:r w:rsidDel="00000000" w:rsidR="00000000" w:rsidRPr="00000000">
        <w:rPr>
          <w:sz w:val="24"/>
          <w:szCs w:val="24"/>
          <w:rtl w:val="0"/>
        </w:rPr>
        <w:t xml:space="preserve">. This includes raw data, preprocessing scripts, experimental materials, and R code for the statistical analyses reported in the paper. These resources are provided to support full transparency and reproducibility of the findings.</w:t>
      </w:r>
    </w:p>
    <w:p w:rsidR="00000000" w:rsidDel="00000000" w:rsidP="00000000" w:rsidRDefault="00000000" w:rsidRPr="00000000" w14:paraId="0000007F">
      <w:pPr>
        <w:pStyle w:val="Heading1"/>
        <w:keepNext w:val="1"/>
        <w:keepLines w:val="1"/>
        <w:widowControl w:val="1"/>
        <w:spacing w:before="480" w:line="480" w:lineRule="auto"/>
        <w:ind w:left="0" w:firstLine="0"/>
        <w:jc w:val="center"/>
        <w:rPr>
          <w:rFonts w:ascii="Times New Roman" w:cs="Times New Roman" w:eastAsia="Times New Roman" w:hAnsi="Times New Roman"/>
        </w:rPr>
      </w:pPr>
      <w:bookmarkStart w:colFirst="0" w:colLast="0" w:name="_la6vw6ixa98f" w:id="6"/>
      <w:bookmarkEnd w:id="6"/>
      <w:r w:rsidDel="00000000" w:rsidR="00000000" w:rsidRPr="00000000">
        <w:rPr>
          <w:rFonts w:ascii="Times New Roman" w:cs="Times New Roman" w:eastAsia="Times New Roman" w:hAnsi="Times New Roman"/>
          <w:rtl w:val="0"/>
        </w:rPr>
        <w:t xml:space="preserve">Data Analysis</w:t>
      </w:r>
    </w:p>
    <w:p w:rsidR="00000000" w:rsidDel="00000000" w:rsidP="00000000" w:rsidRDefault="00000000" w:rsidRPr="00000000" w14:paraId="00000080">
      <w:pPr>
        <w:widowControl w:val="1"/>
        <w:spacing w:after="200" w:line="480" w:lineRule="auto"/>
        <w:ind w:firstLine="720"/>
        <w:rPr>
          <w:sz w:val="24"/>
          <w:szCs w:val="24"/>
        </w:rPr>
      </w:pPr>
      <w:r w:rsidDel="00000000" w:rsidR="00000000" w:rsidRPr="00000000">
        <w:rPr>
          <w:sz w:val="24"/>
          <w:szCs w:val="24"/>
          <w:rtl w:val="0"/>
        </w:rPr>
        <w:t xml:space="preserve">All our analyses were performed in the R programming language under the RStudio IDE </w:t>
      </w:r>
      <w:hyperlink r:id="rId22">
        <w:r w:rsidDel="00000000" w:rsidR="00000000" w:rsidRPr="00000000">
          <w:rPr>
            <w:sz w:val="24"/>
            <w:szCs w:val="24"/>
            <w:shd w:fill="auto" w:val="clear"/>
            <w:vertAlign w:val="baseline"/>
            <w:rtl w:val="0"/>
          </w:rPr>
          <w:t xml:space="preserve">(RStudio Team, 2020)</w:t>
        </w:r>
      </w:hyperlink>
      <w:r w:rsidDel="00000000" w:rsidR="00000000" w:rsidRPr="00000000">
        <w:rPr>
          <w:sz w:val="24"/>
          <w:szCs w:val="24"/>
          <w:rtl w:val="0"/>
        </w:rPr>
        <w:t xml:space="preserve">. Our analysis is divided in two main sections, each one related to each one of our hypotheses. First, we analyzed the attentional patterns by recording the fixations across different regions of interest (ROIs) during the training phase (see Fig. X). Given our hypothesis that attention to different attributes should change as training progresses, we </w:t>
      </w:r>
    </w:p>
    <w:p w:rsidR="00000000" w:rsidDel="00000000" w:rsidP="00000000" w:rsidRDefault="00000000" w:rsidRPr="00000000" w14:paraId="00000081">
      <w:pPr>
        <w:widowControl w:val="1"/>
        <w:spacing w:after="200" w:line="480" w:lineRule="auto"/>
        <w:ind w:firstLine="720"/>
        <w:jc w:val="center"/>
        <w:rPr>
          <w:sz w:val="24"/>
          <w:szCs w:val="24"/>
        </w:rPr>
      </w:pPr>
      <w:r w:rsidDel="00000000" w:rsidR="00000000" w:rsidRPr="00000000">
        <w:rPr>
          <w:sz w:val="24"/>
          <w:szCs w:val="24"/>
        </w:rPr>
        <w:drawing>
          <wp:inline distB="114300" distT="114300" distL="114300" distR="114300">
            <wp:extent cx="5788924" cy="3248978"/>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88924" cy="324897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1"/>
        <w:spacing w:after="200" w:line="480" w:lineRule="auto"/>
        <w:ind w:firstLine="720"/>
        <w:rPr>
          <w:sz w:val="24"/>
          <w:szCs w:val="24"/>
        </w:rPr>
      </w:pPr>
      <w:r w:rsidDel="00000000" w:rsidR="00000000" w:rsidRPr="00000000">
        <w:rPr>
          <w:i w:val="1"/>
          <w:iCs w:val="1"/>
          <w:sz w:val="24"/>
          <w:szCs w:val="24"/>
          <w:rtl w:val="0"/>
        </w:rPr>
        <w:t xml:space="preserve">Figure X. </w:t>
      </w:r>
      <w:r w:rsidDel="00000000" w:rsidR="00000000" w:rsidRPr="00000000">
        <w:rPr>
          <w:b w:val="1"/>
          <w:bCs w:val="1"/>
          <w:sz w:val="24"/>
          <w:szCs w:val="24"/>
          <w:rtl w:val="0"/>
        </w:rPr>
        <w:t xml:space="preserve">Regions of interest (ROIs).</w:t>
      </w:r>
      <w:r w:rsidDel="00000000" w:rsidR="00000000" w:rsidRPr="00000000">
        <w:rPr>
          <w:sz w:val="24"/>
          <w:szCs w:val="24"/>
          <w:rtl w:val="0"/>
        </w:rPr>
        <w:t xml:space="preserve"> For data analysis, the choice screen was divided into 19 ROIs. The analysis included merging the attribute labels in one ROI, the option labels in another and the different vertical and horizontal areas spanning the whole grid to assess the dwell times participants spent attending to each attribute and option, respectively. </w:t>
      </w:r>
    </w:p>
    <w:p w:rsidR="00000000" w:rsidDel="00000000" w:rsidP="00000000" w:rsidRDefault="00000000" w:rsidRPr="00000000" w14:paraId="00000083">
      <w:pPr>
        <w:pStyle w:val="Heading1"/>
        <w:widowControl w:val="1"/>
        <w:spacing w:after="200" w:line="480" w:lineRule="auto"/>
        <w:ind w:firstLine="720"/>
        <w:jc w:val="center"/>
        <w:rPr>
          <w:rFonts w:ascii="Times New Roman" w:cs="Times New Roman" w:eastAsia="Times New Roman" w:hAnsi="Times New Roman"/>
        </w:rPr>
      </w:pPr>
      <w:bookmarkStart w:colFirst="0" w:colLast="0" w:name="_ungdoqain9zl" w:id="7"/>
      <w:bookmarkEnd w:id="7"/>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84">
      <w:pPr>
        <w:spacing w:line="480" w:lineRule="auto"/>
        <w:ind w:firstLine="720"/>
        <w:rPr>
          <w:sz w:val="24"/>
          <w:szCs w:val="24"/>
        </w:rPr>
      </w:pPr>
      <w:r w:rsidDel="00000000" w:rsidR="00000000" w:rsidRPr="00000000">
        <w:rPr>
          <w:sz w:val="24"/>
          <w:szCs w:val="24"/>
          <w:rtl w:val="0"/>
        </w:rPr>
        <w:t xml:space="preserve">In this experiment, we tested the idea that attention to attributes of different options may not be a static phenomenon, but rather flexible and prone to be affected by manipulations of the decision environment. </w:t>
      </w:r>
    </w:p>
    <w:p w:rsidR="00000000" w:rsidDel="00000000" w:rsidP="00000000" w:rsidRDefault="00000000" w:rsidRPr="00000000" w14:paraId="00000085">
      <w:pPr>
        <w:spacing w:line="480" w:lineRule="auto"/>
        <w:ind w:firstLine="720"/>
        <w:rPr>
          <w:sz w:val="24"/>
          <w:szCs w:val="24"/>
        </w:rPr>
      </w:pPr>
      <w:r w:rsidDel="00000000" w:rsidR="00000000" w:rsidRPr="00000000">
        <w:rPr>
          <w:sz w:val="24"/>
          <w:szCs w:val="24"/>
          <w:rtl w:val="0"/>
        </w:rPr>
        <w:t xml:space="preserve">To our knowledge, there has been only one study looking into potential parallel mechanisms of attention in encoding different aspects of outcome value, similar to what we explored in this paper. Using eye-tracking, </w:t>
      </w:r>
      <w:hyperlink r:id="rId24">
        <w:r w:rsidDel="00000000" w:rsidR="00000000" w:rsidRPr="00000000">
          <w:rPr>
            <w:sz w:val="24"/>
            <w:szCs w:val="24"/>
            <w:shd w:fill="auto" w:val="clear"/>
            <w:vertAlign w:val="baseline"/>
            <w:rtl w:val="0"/>
          </w:rPr>
          <w:t xml:space="preserve">(Pool et al., 2019)</w:t>
        </w:r>
      </w:hyperlink>
      <w:r w:rsidDel="00000000" w:rsidR="00000000" w:rsidRPr="00000000">
        <w:rPr>
          <w:sz w:val="24"/>
          <w:szCs w:val="24"/>
          <w:rtl w:val="0"/>
        </w:rPr>
        <w:t xml:space="preserve"> </w:t>
      </w:r>
      <w:r w:rsidDel="00000000" w:rsidR="00000000" w:rsidRPr="00000000">
        <w:rPr>
          <w:sz w:val="24"/>
          <w:szCs w:val="24"/>
          <w:rtl w:val="0"/>
        </w:rPr>
        <w:t xml:space="preserve">presented hungry human participants with stimuli that predicted a food outcome. The position of the outcome in each trial was probabilistic, with some stimuli signaling with higher probability the location of the screen where the outcome would be delivered. In this way, participants had to attend to the stimuli and the outcome in each trial to track the stimulus-outcome contingencies. They then devalued the outcome by satiating subjects on one of the foods and tested the effects on the gaze approach to the outcome locations. Pool et al. found that in spite of the devaluation of the outcome, participants still directed their gaze to the location where the now-devalued outcome was more likely to be delivered , indicating a habit-like behavior of gaze in their experiment. However, when studying pupil dilation after devaluation, they found that pupil dilation was still sensitive to outcome value, suggesting a dissociation between habit-like behavior of gaze approach and pupil dilation as two different mechanisms. </w:t>
      </w:r>
    </w:p>
    <w:p w:rsidR="00000000" w:rsidDel="00000000" w:rsidP="00000000" w:rsidRDefault="00000000" w:rsidRPr="00000000" w14:paraId="00000086">
      <w:pPr>
        <w:widowControl w:val="1"/>
        <w:spacing w:after="240" w:before="240" w:line="480" w:lineRule="auto"/>
        <w:ind w:firstLine="720"/>
        <w:rPr>
          <w:sz w:val="24"/>
          <w:szCs w:val="24"/>
        </w:rPr>
      </w:pPr>
      <w:r w:rsidDel="00000000" w:rsidR="00000000" w:rsidRPr="00000000">
        <w:rPr>
          <w:sz w:val="24"/>
          <w:szCs w:val="24"/>
          <w:rtl w:val="0"/>
        </w:rPr>
        <w:t xml:space="preserve">Although Pool et al. employed a Pavlovian task where subjects were passively observing the relationship between events in the experiment, their findings can be paralleled with ours. </w:t>
      </w:r>
    </w:p>
    <w:p w:rsidR="00000000" w:rsidDel="00000000" w:rsidP="00000000" w:rsidRDefault="00000000" w:rsidRPr="00000000" w14:paraId="00000087">
      <w:pPr>
        <w:spacing w:line="480" w:lineRule="auto"/>
        <w:ind w:firstLine="720"/>
        <w:rPr>
          <w:sz w:val="24"/>
          <w:szCs w:val="24"/>
        </w:rPr>
      </w:pPr>
      <w:r w:rsidDel="00000000" w:rsidR="00000000" w:rsidRPr="00000000">
        <w:rPr>
          <w:sz w:val="24"/>
          <w:szCs w:val="24"/>
          <w:rtl w:val="0"/>
        </w:rPr>
        <w:t xml:space="preserve">By integrating insights from psychology, neuroscience with experimental methods from economics, marketing and engineering, our results provide a new perspective on the cognitive mechanisms underlying habits, offering empirical support for the idea that attention is not merely a passive filter but an active driver of behavioral automation.</w:t>
      </w:r>
    </w:p>
    <w:p w:rsidR="00000000" w:rsidDel="00000000" w:rsidP="00000000" w:rsidRDefault="00000000" w:rsidRPr="00000000" w14:paraId="00000088">
      <w:pPr>
        <w:pStyle w:val="Heading3"/>
        <w:widowControl w:val="1"/>
        <w:spacing w:after="240" w:before="240" w:line="480" w:lineRule="auto"/>
        <w:ind w:firstLine="720"/>
        <w:jc w:val="center"/>
        <w:rPr>
          <w:sz w:val="24"/>
          <w:szCs w:val="24"/>
        </w:rPr>
      </w:pPr>
      <w:bookmarkStart w:colFirst="0" w:colLast="0" w:name="_rbiw4vbwi9xi" w:id="8"/>
      <w:bookmarkEnd w:id="8"/>
      <w:r w:rsidDel="00000000" w:rsidR="00000000" w:rsidRPr="00000000">
        <w:rPr>
          <w:sz w:val="24"/>
          <w:szCs w:val="24"/>
          <w:rtl w:val="0"/>
        </w:rPr>
        <w:t xml:space="preserve">Methods</w:t>
      </w:r>
    </w:p>
    <w:p w:rsidR="00000000" w:rsidDel="00000000" w:rsidP="00000000" w:rsidRDefault="00000000" w:rsidRPr="00000000" w14:paraId="00000089">
      <w:pPr>
        <w:widowControl w:val="1"/>
        <w:spacing w:after="240" w:before="240" w:line="480" w:lineRule="auto"/>
        <w:ind w:firstLine="720"/>
        <w:rPr>
          <w:sz w:val="24"/>
          <w:szCs w:val="24"/>
        </w:rPr>
      </w:pPr>
      <w:r w:rsidDel="00000000" w:rsidR="00000000" w:rsidRPr="00000000">
        <w:rPr>
          <w:sz w:val="24"/>
          <w:szCs w:val="24"/>
          <w:rtl w:val="0"/>
        </w:rPr>
        <w:t xml:space="preserve">Upon arrival, participants completed a calibration procedure using Tobii Pro Spark eye-tracking devices under controlled lighting conditions. They were instructed to avoid head movement, remain focused on the screen, and imagine commuting to work during the task. The experiment was implemented in PsychoPy and run on Acer TravelMate P215-54 laptops in NeuroLab (Universidad de Chile). After completing the experiment, participants filled out a brief demographic questionnaire.</w:t>
      </w:r>
    </w:p>
    <w:p w:rsidR="00000000" w:rsidDel="00000000" w:rsidP="00000000" w:rsidRDefault="00000000" w:rsidRPr="00000000" w14:paraId="0000008A">
      <w:pPr>
        <w:pStyle w:val="Heading3"/>
        <w:keepNext w:val="0"/>
        <w:keepLines w:val="0"/>
        <w:widowControl w:val="1"/>
        <w:spacing w:line="480" w:lineRule="auto"/>
        <w:ind w:firstLine="720"/>
        <w:rPr>
          <w:sz w:val="24"/>
          <w:szCs w:val="24"/>
        </w:rPr>
      </w:pPr>
      <w:bookmarkStart w:colFirst="0" w:colLast="0" w:name="_sov37zaswnuz" w:id="9"/>
      <w:bookmarkEnd w:id="9"/>
      <w:r w:rsidDel="00000000" w:rsidR="00000000" w:rsidRPr="00000000">
        <w:rPr>
          <w:sz w:val="24"/>
          <w:szCs w:val="24"/>
          <w:rtl w:val="0"/>
        </w:rPr>
        <w:t xml:space="preserve">Stimuli and Experimental Setup</w:t>
      </w:r>
    </w:p>
    <w:p w:rsidR="00000000" w:rsidDel="00000000" w:rsidP="00000000" w:rsidRDefault="00000000" w:rsidRPr="00000000" w14:paraId="0000008B">
      <w:pPr>
        <w:widowControl w:val="1"/>
        <w:spacing w:after="240" w:before="240" w:line="480" w:lineRule="auto"/>
        <w:ind w:firstLine="720"/>
        <w:rPr>
          <w:sz w:val="24"/>
          <w:szCs w:val="24"/>
        </w:rPr>
      </w:pPr>
      <w:r w:rsidDel="00000000" w:rsidR="00000000" w:rsidRPr="00000000">
        <w:rPr>
          <w:sz w:val="24"/>
          <w:szCs w:val="24"/>
          <w:rtl w:val="0"/>
        </w:rPr>
        <w:t xml:space="preserve">All attribute levels were integer values. The choice sets were generated by fully combining attribute levels and optimizing them using the </w:t>
      </w:r>
      <w:r w:rsidDel="00000000" w:rsidR="00000000" w:rsidRPr="00000000">
        <w:rPr>
          <w:sz w:val="24"/>
          <w:szCs w:val="24"/>
          <w:rtl w:val="0"/>
        </w:rPr>
        <w:t xml:space="preserve">ChoiceDesign</w:t>
      </w:r>
      <w:r w:rsidDel="00000000" w:rsidR="00000000" w:rsidRPr="00000000">
        <w:rPr>
          <w:sz w:val="24"/>
          <w:szCs w:val="24"/>
          <w:rtl w:val="0"/>
        </w:rPr>
        <w:t xml:space="preserve"> Python package to ensure balance, minimize dominated alternatives, and avoid trivial decisions. The design was intended to promote active information processing and support the detection of habit-like behavior through attention narrowing.</w:t>
      </w:r>
    </w:p>
    <w:p w:rsidR="00000000" w:rsidDel="00000000" w:rsidP="00000000" w:rsidRDefault="00000000" w:rsidRPr="00000000" w14:paraId="0000008C">
      <w:pPr>
        <w:widowControl w:val="1"/>
        <w:spacing w:after="240" w:before="240" w:line="480" w:lineRule="auto"/>
        <w:ind w:firstLine="720"/>
        <w:rPr>
          <w:sz w:val="24"/>
          <w:szCs w:val="24"/>
        </w:rPr>
      </w:pPr>
      <w:r w:rsidDel="00000000" w:rsidR="00000000" w:rsidRPr="00000000">
        <w:rPr>
          <w:sz w:val="24"/>
          <w:szCs w:val="24"/>
          <w:rtl w:val="0"/>
        </w:rPr>
        <w:t xml:space="preserve">Figure 1 displays the interface layout, including regions of interest used for eye-tracking analysis.</w:t>
      </w:r>
    </w:p>
    <w:p w:rsidR="00000000" w:rsidDel="00000000" w:rsidP="00000000" w:rsidRDefault="00000000" w:rsidRPr="00000000" w14:paraId="0000008D">
      <w:pPr>
        <w:pStyle w:val="Heading3"/>
        <w:keepNext w:val="0"/>
        <w:keepLines w:val="0"/>
        <w:widowControl w:val="1"/>
        <w:spacing w:line="480" w:lineRule="auto"/>
        <w:ind w:firstLine="720"/>
        <w:rPr>
          <w:sz w:val="24"/>
          <w:szCs w:val="24"/>
        </w:rPr>
      </w:pPr>
      <w:bookmarkStart w:colFirst="0" w:colLast="0" w:name="_ebbq5a3z224i" w:id="10"/>
      <w:bookmarkEnd w:id="10"/>
      <w:r w:rsidDel="00000000" w:rsidR="00000000" w:rsidRPr="00000000">
        <w:rPr>
          <w:sz w:val="24"/>
          <w:szCs w:val="24"/>
          <w:rtl w:val="0"/>
        </w:rPr>
        <w:t xml:space="preserve">Eye-Tracking and Measures</w:t>
      </w:r>
    </w:p>
    <w:p w:rsidR="00000000" w:rsidDel="00000000" w:rsidP="00000000" w:rsidRDefault="00000000" w:rsidRPr="00000000" w14:paraId="0000008E">
      <w:pPr>
        <w:widowControl w:val="1"/>
        <w:spacing w:after="240" w:before="240" w:line="480" w:lineRule="auto"/>
        <w:ind w:firstLine="720"/>
        <w:rPr>
          <w:sz w:val="24"/>
          <w:szCs w:val="24"/>
        </w:rPr>
      </w:pPr>
      <w:r w:rsidDel="00000000" w:rsidR="00000000" w:rsidRPr="00000000">
        <w:rPr>
          <w:sz w:val="24"/>
          <w:szCs w:val="24"/>
          <w:rtl w:val="0"/>
        </w:rPr>
        <w:t xml:space="preserve">Eye-tracking data were collected throughout all trials. For each trial, the following measures were recorded:</w:t>
      </w:r>
    </w:p>
    <w:p w:rsidR="00000000" w:rsidDel="00000000" w:rsidP="00000000" w:rsidRDefault="00000000" w:rsidRPr="00000000" w14:paraId="0000008F">
      <w:pPr>
        <w:widowControl w:val="1"/>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Participant ID and trial number</w:t>
        <w:br w:type="textWrapping"/>
      </w:r>
    </w:p>
    <w:p w:rsidR="00000000" w:rsidDel="00000000" w:rsidP="00000000" w:rsidRDefault="00000000" w:rsidRPr="00000000" w14:paraId="00000090">
      <w:pPr>
        <w:widowControl w:val="1"/>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Response time</w:t>
        <w:br w:type="textWrapping"/>
      </w:r>
    </w:p>
    <w:p w:rsidR="00000000" w:rsidDel="00000000" w:rsidP="00000000" w:rsidRDefault="00000000" w:rsidRPr="00000000" w14:paraId="00000091">
      <w:pPr>
        <w:widowControl w:val="1"/>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Chosen option</w:t>
        <w:br w:type="textWrapping"/>
      </w:r>
    </w:p>
    <w:p w:rsidR="00000000" w:rsidDel="00000000" w:rsidP="00000000" w:rsidRDefault="00000000" w:rsidRPr="00000000" w14:paraId="00000092">
      <w:pPr>
        <w:widowControl w:val="1"/>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Attribute values per option</w:t>
        <w:br w:type="textWrapping"/>
      </w:r>
    </w:p>
    <w:p w:rsidR="00000000" w:rsidDel="00000000" w:rsidP="00000000" w:rsidRDefault="00000000" w:rsidRPr="00000000" w14:paraId="00000093">
      <w:pPr>
        <w:widowControl w:val="1"/>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Screen coordinates of attribute labels, options, and values</w:t>
        <w:br w:type="textWrapping"/>
      </w:r>
    </w:p>
    <w:p w:rsidR="00000000" w:rsidDel="00000000" w:rsidP="00000000" w:rsidRDefault="00000000" w:rsidRPr="00000000" w14:paraId="00000094">
      <w:pPr>
        <w:widowControl w:val="1"/>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Fixation durations (in seconds) per element</w:t>
        <w:br w:type="textWrapping"/>
      </w:r>
    </w:p>
    <w:p w:rsidR="00000000" w:rsidDel="00000000" w:rsidP="00000000" w:rsidRDefault="00000000" w:rsidRPr="00000000" w14:paraId="00000095">
      <w:pPr>
        <w:widowControl w:val="1"/>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Pupil diameter (per frame)</w:t>
        <w:br w:type="textWrapping"/>
      </w:r>
    </w:p>
    <w:p w:rsidR="00000000" w:rsidDel="00000000" w:rsidP="00000000" w:rsidRDefault="00000000" w:rsidRPr="00000000" w14:paraId="00000096">
      <w:pPr>
        <w:widowControl w:val="1"/>
        <w:spacing w:after="240" w:before="240" w:line="480" w:lineRule="auto"/>
        <w:ind w:firstLine="720"/>
        <w:rPr>
          <w:sz w:val="24"/>
          <w:szCs w:val="24"/>
        </w:rPr>
      </w:pPr>
      <w:r w:rsidDel="00000000" w:rsidR="00000000" w:rsidRPr="00000000">
        <w:rPr>
          <w:sz w:val="24"/>
          <w:szCs w:val="24"/>
          <w:rtl w:val="0"/>
        </w:rPr>
        <w:t xml:space="preserve">Fixation durations were computed by summing all gaze events within predefined areas of interest (ROIs), as shown in Figure 2. Trials with invalid timestamps (e.g., negative durations) were excluded. A total of 5,848 valid trials were included in the final dataset.</w:t>
      </w:r>
    </w:p>
    <w:p w:rsidR="00000000" w:rsidDel="00000000" w:rsidP="00000000" w:rsidRDefault="00000000" w:rsidRPr="00000000" w14:paraId="00000097">
      <w:pPr>
        <w:pStyle w:val="Heading3"/>
        <w:keepNext w:val="0"/>
        <w:keepLines w:val="0"/>
        <w:widowControl w:val="1"/>
        <w:spacing w:line="480" w:lineRule="auto"/>
        <w:ind w:firstLine="720"/>
        <w:rPr>
          <w:sz w:val="24"/>
          <w:szCs w:val="24"/>
        </w:rPr>
      </w:pPr>
      <w:bookmarkStart w:colFirst="0" w:colLast="0" w:name="_7w8h2taap3ec" w:id="11"/>
      <w:bookmarkEnd w:id="11"/>
      <w:r w:rsidDel="00000000" w:rsidR="00000000" w:rsidRPr="00000000">
        <w:rPr>
          <w:rtl w:val="0"/>
        </w:rPr>
      </w:r>
    </w:p>
    <w:p w:rsidR="00000000" w:rsidDel="00000000" w:rsidP="00000000" w:rsidRDefault="00000000" w:rsidRPr="00000000" w14:paraId="00000098">
      <w:pPr>
        <w:rPr>
          <w:color w:val="93c47d"/>
          <w:sz w:val="24"/>
          <w:szCs w:val="24"/>
        </w:rPr>
      </w:pPr>
      <w:r w:rsidDel="00000000" w:rsidR="00000000" w:rsidRPr="00000000">
        <w:rPr>
          <w:color w:val="93c47d"/>
          <w:sz w:val="24"/>
          <w:szCs w:val="24"/>
          <w:rtl w:val="0"/>
        </w:rPr>
        <w:t xml:space="preserve">Sebastián’s Part</w:t>
      </w:r>
    </w:p>
    <w:p w:rsidR="00000000" w:rsidDel="00000000" w:rsidP="00000000" w:rsidRDefault="00000000" w:rsidRPr="00000000" w14:paraId="00000099">
      <w:pPr>
        <w:rPr>
          <w:color w:val="93c47d"/>
          <w:sz w:val="24"/>
          <w:szCs w:val="24"/>
        </w:rPr>
      </w:pPr>
      <w:r w:rsidDel="00000000" w:rsidR="00000000" w:rsidRPr="00000000">
        <w:rPr>
          <w:color w:val="93c47d"/>
          <w:sz w:val="24"/>
          <w:szCs w:val="24"/>
          <w:rtl w:val="0"/>
        </w:rPr>
        <w:t xml:space="preserve">Methodology</w:t>
      </w:r>
    </w:p>
    <w:p w:rsidR="00000000" w:rsidDel="00000000" w:rsidP="00000000" w:rsidRDefault="00000000" w:rsidRPr="00000000" w14:paraId="0000009A">
      <w:pPr>
        <w:rPr>
          <w:color w:val="93c47d"/>
          <w:sz w:val="24"/>
          <w:szCs w:val="24"/>
        </w:rPr>
      </w:pPr>
      <w:r w:rsidDel="00000000" w:rsidR="00000000" w:rsidRPr="00000000">
        <w:rPr>
          <w:color w:val="93c47d"/>
          <w:sz w:val="24"/>
          <w:szCs w:val="24"/>
          <w:rtl w:val="0"/>
        </w:rPr>
        <w:t xml:space="preserve">Introduction</w:t>
      </w:r>
    </w:p>
    <w:p w:rsidR="00000000" w:rsidDel="00000000" w:rsidP="00000000" w:rsidRDefault="00000000" w:rsidRPr="00000000" w14:paraId="0000009B">
      <w:pPr>
        <w:rPr>
          <w:color w:val="93c47d"/>
          <w:sz w:val="24"/>
          <w:szCs w:val="24"/>
        </w:rPr>
      </w:pPr>
      <w:r w:rsidDel="00000000" w:rsidR="00000000" w:rsidRPr="00000000">
        <w:rPr>
          <w:rtl w:val="0"/>
        </w:rPr>
      </w:r>
    </w:p>
    <w:p w:rsidR="00000000" w:rsidDel="00000000" w:rsidP="00000000" w:rsidRDefault="00000000" w:rsidRPr="00000000" w14:paraId="0000009C">
      <w:pPr>
        <w:rPr>
          <w:color w:val="93c47d"/>
          <w:sz w:val="24"/>
          <w:szCs w:val="24"/>
        </w:rPr>
      </w:pPr>
      <w:r w:rsidDel="00000000" w:rsidR="00000000" w:rsidRPr="00000000">
        <w:rPr>
          <w:color w:val="93c47d"/>
          <w:sz w:val="24"/>
          <w:szCs w:val="24"/>
          <w:rtl w:val="0"/>
        </w:rPr>
        <w:t xml:space="preserve">The experiment was realized with 39 participants, mostly from Universidad de Chile, where they completed a series of 150 tasks of choices between three transport alternatives with different attributes as cost, time travel, comfort and pollution.</w:t>
      </w:r>
    </w:p>
    <w:p w:rsidR="00000000" w:rsidDel="00000000" w:rsidP="00000000" w:rsidRDefault="00000000" w:rsidRPr="00000000" w14:paraId="0000009D">
      <w:pPr>
        <w:rPr>
          <w:color w:val="93c47d"/>
          <w:sz w:val="24"/>
          <w:szCs w:val="24"/>
        </w:rPr>
      </w:pPr>
      <w:r w:rsidDel="00000000" w:rsidR="00000000" w:rsidRPr="00000000">
        <w:rPr>
          <w:rtl w:val="0"/>
        </w:rPr>
      </w:r>
    </w:p>
    <w:p w:rsidR="00000000" w:rsidDel="00000000" w:rsidP="00000000" w:rsidRDefault="00000000" w:rsidRPr="00000000" w14:paraId="0000009E">
      <w:pPr>
        <w:rPr>
          <w:color w:val="93c47d"/>
          <w:sz w:val="24"/>
          <w:szCs w:val="24"/>
        </w:rPr>
      </w:pPr>
      <w:r w:rsidDel="00000000" w:rsidR="00000000" w:rsidRPr="00000000">
        <w:rPr>
          <w:color w:val="93c47d"/>
          <w:sz w:val="24"/>
          <w:szCs w:val="24"/>
          <w:rtl w:val="0"/>
        </w:rPr>
        <w:t xml:space="preserve">The order of the alternatives was fixed, and there were 2 sessions in the process:</w:t>
      </w:r>
    </w:p>
    <w:p w:rsidR="00000000" w:rsidDel="00000000" w:rsidP="00000000" w:rsidRDefault="00000000" w:rsidRPr="00000000" w14:paraId="0000009F">
      <w:pPr>
        <w:numPr>
          <w:ilvl w:val="0"/>
          <w:numId w:val="2"/>
        </w:numPr>
        <w:ind w:left="720" w:hanging="360"/>
        <w:rPr>
          <w:color w:val="93c47d"/>
          <w:sz w:val="24"/>
          <w:szCs w:val="24"/>
        </w:rPr>
      </w:pPr>
      <w:r w:rsidDel="00000000" w:rsidR="00000000" w:rsidRPr="00000000">
        <w:rPr>
          <w:color w:val="93c47d"/>
          <w:sz w:val="24"/>
          <w:szCs w:val="24"/>
          <w:rtl w:val="0"/>
        </w:rPr>
        <w:t xml:space="preserve">Training: which consisted of 100 tasks, designed to automate the behavior of the participant. The order of the attributes is randomized per participant, and fixed in the whole session.</w:t>
      </w:r>
    </w:p>
    <w:p w:rsidR="00000000" w:rsidDel="00000000" w:rsidP="00000000" w:rsidRDefault="00000000" w:rsidRPr="00000000" w14:paraId="000000A0">
      <w:pPr>
        <w:numPr>
          <w:ilvl w:val="0"/>
          <w:numId w:val="2"/>
        </w:numPr>
        <w:ind w:left="720" w:hanging="360"/>
        <w:rPr>
          <w:color w:val="93c47d"/>
          <w:sz w:val="24"/>
          <w:szCs w:val="24"/>
        </w:rPr>
      </w:pPr>
      <w:r w:rsidDel="00000000" w:rsidR="00000000" w:rsidRPr="00000000">
        <w:rPr>
          <w:color w:val="93c47d"/>
          <w:sz w:val="24"/>
          <w:szCs w:val="24"/>
          <w:rtl w:val="0"/>
        </w:rPr>
        <w:t xml:space="preserve">Manipulation: consisted in 50 tasks, where the order of the attributes presented switched every 5 tasks. It's purpose is to recapture attention.</w:t>
      </w:r>
    </w:p>
    <w:p w:rsidR="00000000" w:rsidDel="00000000" w:rsidP="00000000" w:rsidRDefault="00000000" w:rsidRPr="00000000" w14:paraId="000000A1">
      <w:pPr>
        <w:rPr>
          <w:color w:val="93c47d"/>
          <w:sz w:val="24"/>
          <w:szCs w:val="24"/>
        </w:rPr>
      </w:pPr>
      <w:r w:rsidDel="00000000" w:rsidR="00000000" w:rsidRPr="00000000">
        <w:rPr>
          <w:rtl w:val="0"/>
        </w:rPr>
      </w:r>
    </w:p>
    <w:p w:rsidR="00000000" w:rsidDel="00000000" w:rsidP="00000000" w:rsidRDefault="00000000" w:rsidRPr="00000000" w14:paraId="000000A2">
      <w:pPr>
        <w:rPr>
          <w:color w:val="93c47d"/>
          <w:sz w:val="24"/>
          <w:szCs w:val="24"/>
        </w:rPr>
      </w:pPr>
      <w:r w:rsidDel="00000000" w:rsidR="00000000" w:rsidRPr="00000000">
        <w:rPr>
          <w:color w:val="93c47d"/>
          <w:sz w:val="24"/>
          <w:szCs w:val="24"/>
          <w:rtl w:val="0"/>
        </w:rPr>
        <w:t xml:space="preserve">For the data acquisition eye-trackers Tobii Pro Spark were used, recording the eye movements from the participants during a task. This lets quantify how many seconds were invested per element in the experiment, including the labels and values presented.</w:t>
      </w:r>
    </w:p>
    <w:p w:rsidR="00000000" w:rsidDel="00000000" w:rsidP="00000000" w:rsidRDefault="00000000" w:rsidRPr="00000000" w14:paraId="000000A3">
      <w:pPr>
        <w:rPr>
          <w:color w:val="93c47d"/>
          <w:sz w:val="24"/>
          <w:szCs w:val="24"/>
        </w:rPr>
      </w:pPr>
      <w:r w:rsidDel="00000000" w:rsidR="00000000" w:rsidRPr="00000000">
        <w:rPr>
          <w:rtl w:val="0"/>
        </w:rPr>
      </w:r>
    </w:p>
    <w:p w:rsidR="00000000" w:rsidDel="00000000" w:rsidP="00000000" w:rsidRDefault="00000000" w:rsidRPr="00000000" w14:paraId="000000A4">
      <w:pPr>
        <w:rPr>
          <w:color w:val="93c47d"/>
          <w:sz w:val="24"/>
          <w:szCs w:val="24"/>
        </w:rPr>
      </w:pPr>
      <w:r w:rsidDel="00000000" w:rsidR="00000000" w:rsidRPr="00000000">
        <w:rPr>
          <w:color w:val="93c47d"/>
          <w:sz w:val="24"/>
          <w:szCs w:val="24"/>
          <w:rtl w:val="0"/>
        </w:rPr>
        <w:t xml:space="preserve">The experiment ran in computers ACER TravelMate P215-54 using Python's library PsychoPy. THe values of the attributes from the transports were generated combining discrete values, and were optimized later on using a Python's package called ChoiceDesign, in order to reduce dominant strategies in order to exhaust the participant and that way, automate faster their behavior.</w:t>
      </w:r>
    </w:p>
    <w:p w:rsidR="00000000" w:rsidDel="00000000" w:rsidP="00000000" w:rsidRDefault="00000000" w:rsidRPr="00000000" w14:paraId="000000A5">
      <w:pPr>
        <w:rPr>
          <w:color w:val="93c47d"/>
          <w:sz w:val="24"/>
          <w:szCs w:val="24"/>
        </w:rPr>
      </w:pPr>
      <w:r w:rsidDel="00000000" w:rsidR="00000000" w:rsidRPr="00000000">
        <w:rPr>
          <w:rtl w:val="0"/>
        </w:rPr>
      </w:r>
    </w:p>
    <w:p w:rsidR="00000000" w:rsidDel="00000000" w:rsidP="00000000" w:rsidRDefault="00000000" w:rsidRPr="00000000" w14:paraId="000000A6">
      <w:pPr>
        <w:rPr>
          <w:color w:val="93c47d"/>
          <w:sz w:val="24"/>
          <w:szCs w:val="24"/>
        </w:rPr>
      </w:pPr>
      <w:r w:rsidDel="00000000" w:rsidR="00000000" w:rsidRPr="00000000">
        <w:rPr>
          <w:color w:val="93c47d"/>
          <w:sz w:val="24"/>
          <w:szCs w:val="24"/>
          <w:rtl w:val="0"/>
        </w:rPr>
        <w:t xml:space="preserve">Before the experiment, the participants were given some instructions, asked about their energy levels and how to realize the experiment, as what they were allowed and not to do during the process. Using the eye-tracker driver, the Tobiis were calibrated.</w:t>
      </w:r>
    </w:p>
    <w:p w:rsidR="00000000" w:rsidDel="00000000" w:rsidP="00000000" w:rsidRDefault="00000000" w:rsidRPr="00000000" w14:paraId="000000A7">
      <w:pPr>
        <w:widowControl w:val="1"/>
        <w:spacing w:after="240" w:before="240" w:line="480" w:lineRule="auto"/>
        <w:ind w:firstLine="720"/>
        <w:rPr>
          <w:b w:val="1"/>
          <w:bCs w:val="1"/>
          <w:sz w:val="24"/>
          <w:szCs w:val="24"/>
        </w:rPr>
      </w:pPr>
      <w:r w:rsidDel="00000000" w:rsidR="00000000" w:rsidRPr="00000000">
        <w:rPr>
          <w:rtl w:val="0"/>
        </w:rPr>
      </w:r>
    </w:p>
    <w:p w:rsidR="00000000" w:rsidDel="00000000" w:rsidP="00000000" w:rsidRDefault="00000000" w:rsidRPr="00000000" w14:paraId="000000A8">
      <w:pPr>
        <w:pStyle w:val="Heading1"/>
        <w:widowControl w:val="1"/>
        <w:spacing w:after="200" w:line="480" w:lineRule="auto"/>
        <w:ind w:firstLine="720"/>
        <w:jc w:val="center"/>
        <w:rPr>
          <w:rFonts w:ascii="Times New Roman" w:cs="Times New Roman" w:eastAsia="Times New Roman" w:hAnsi="Times New Roman"/>
        </w:rPr>
      </w:pPr>
      <w:bookmarkStart w:colFirst="0" w:colLast="0" w:name="_mb0pmwq8eqxf" w:id="12"/>
      <w:bookmarkEnd w:id="12"/>
      <w:r w:rsidDel="00000000" w:rsidR="00000000" w:rsidRPr="00000000">
        <w:rPr>
          <w:rFonts w:ascii="Times New Roman" w:cs="Times New Roman" w:eastAsia="Times New Roman" w:hAnsi="Times New Roman"/>
          <w:rtl w:val="0"/>
        </w:rPr>
        <w:t xml:space="preserve">  Preregistration Statement</w:t>
      </w:r>
    </w:p>
    <w:p w:rsidR="00000000" w:rsidDel="00000000" w:rsidP="00000000" w:rsidRDefault="00000000" w:rsidRPr="00000000" w14:paraId="000000A9">
      <w:pPr>
        <w:ind w:firstLine="720"/>
        <w:rPr>
          <w:sz w:val="24"/>
          <w:szCs w:val="24"/>
        </w:rPr>
      </w:pPr>
      <w:r w:rsidDel="00000000" w:rsidR="00000000" w:rsidRPr="00000000">
        <w:rPr>
          <w:sz w:val="24"/>
          <w:szCs w:val="24"/>
          <w:rtl w:val="0"/>
        </w:rPr>
        <w:t xml:space="preserve">This study was not preregistered.</w:t>
      </w:r>
    </w:p>
    <w:p w:rsidR="00000000" w:rsidDel="00000000" w:rsidP="00000000" w:rsidRDefault="00000000" w:rsidRPr="00000000" w14:paraId="000000AA">
      <w:pPr>
        <w:pStyle w:val="Heading1"/>
        <w:keepNext w:val="1"/>
        <w:keepLines w:val="1"/>
        <w:widowControl w:val="1"/>
        <w:spacing w:before="480" w:line="480" w:lineRule="auto"/>
        <w:ind w:left="0" w:firstLine="0"/>
        <w:jc w:val="center"/>
        <w:rPr>
          <w:rFonts w:ascii="Times New Roman" w:cs="Times New Roman" w:eastAsia="Times New Roman" w:hAnsi="Times New Roman"/>
        </w:rPr>
      </w:pPr>
      <w:bookmarkStart w:colFirst="0" w:colLast="0" w:name="_9sa1hwpc8egp" w:id="13"/>
      <w:bookmarkEnd w:id="13"/>
      <w:r w:rsidDel="00000000" w:rsidR="00000000" w:rsidRPr="00000000">
        <w:rPr>
          <w:rFonts w:ascii="Times New Roman" w:cs="Times New Roman" w:eastAsia="Times New Roman" w:hAnsi="Times New Roman"/>
          <w:rtl w:val="0"/>
        </w:rPr>
        <w:t xml:space="preserve">Author note</w:t>
      </w:r>
    </w:p>
    <w:p w:rsidR="00000000" w:rsidDel="00000000" w:rsidP="00000000" w:rsidRDefault="00000000" w:rsidRPr="00000000" w14:paraId="000000AB">
      <w:pPr>
        <w:widowControl w:val="1"/>
        <w:spacing w:after="200" w:line="480" w:lineRule="auto"/>
        <w:ind w:firstLine="720"/>
        <w:rPr>
          <w:sz w:val="24"/>
          <w:szCs w:val="24"/>
        </w:rPr>
      </w:pPr>
      <w:r w:rsidDel="00000000" w:rsidR="00000000" w:rsidRPr="00000000">
        <w:rPr>
          <w:sz w:val="24"/>
          <w:szCs w:val="24"/>
          <w:rtl w:val="0"/>
        </w:rPr>
        <w:t xml:space="preserve">Omar David Perez is supported by Instituto de Sistemas Complejos de Ingeniería (ISCI) ANID PIA/PUENTE AFB220002, ANID-SIA 85220023 and ANID-FONDECYT 1231027. </w:t>
      </w:r>
    </w:p>
    <w:p w:rsidR="00000000" w:rsidDel="00000000" w:rsidP="00000000" w:rsidRDefault="00000000" w:rsidRPr="00000000" w14:paraId="000000AC">
      <w:pPr>
        <w:pStyle w:val="Heading1"/>
        <w:keepNext w:val="1"/>
        <w:keepLines w:val="1"/>
        <w:widowControl w:val="1"/>
        <w:spacing w:before="480" w:line="480" w:lineRule="auto"/>
        <w:ind w:left="0" w:firstLine="0"/>
        <w:jc w:val="center"/>
        <w:rPr>
          <w:rFonts w:ascii="Times New Roman" w:cs="Times New Roman" w:eastAsia="Times New Roman" w:hAnsi="Times New Roman"/>
        </w:rPr>
      </w:pPr>
      <w:bookmarkStart w:colFirst="0" w:colLast="0" w:name="_6dgktvt2hm33" w:id="14"/>
      <w:bookmarkEnd w:id="14"/>
      <w:r w:rsidDel="00000000" w:rsidR="00000000" w:rsidRPr="00000000">
        <w:rPr>
          <w:rFonts w:ascii="Times New Roman" w:cs="Times New Roman" w:eastAsia="Times New Roman" w:hAnsi="Times New Roman"/>
          <w:rtl w:val="0"/>
        </w:rPr>
        <w:t xml:space="preserve">Author contributions</w:t>
      </w:r>
    </w:p>
    <w:p w:rsidR="00000000" w:rsidDel="00000000" w:rsidP="00000000" w:rsidRDefault="00000000" w:rsidRPr="00000000" w14:paraId="000000AD">
      <w:pPr>
        <w:widowControl w:val="1"/>
        <w:spacing w:after="200" w:line="480" w:lineRule="auto"/>
        <w:ind w:firstLine="720"/>
        <w:rPr>
          <w:sz w:val="24"/>
          <w:szCs w:val="24"/>
        </w:rPr>
      </w:pPr>
      <w:r w:rsidDel="00000000" w:rsidR="00000000" w:rsidRPr="00000000">
        <w:rPr>
          <w:sz w:val="24"/>
          <w:szCs w:val="24"/>
          <w:rtl w:val="0"/>
        </w:rPr>
        <w:t xml:space="preserve">ODP and BH designed the study. SM programmed the tasks and conducted the experiments. SM and BH analyzed the data. ODP drafted the manuscript, with critical editions by all authors.</w:t>
      </w:r>
    </w:p>
    <w:p w:rsidR="00000000" w:rsidDel="00000000" w:rsidP="00000000" w:rsidRDefault="00000000" w:rsidRPr="00000000" w14:paraId="000000AE">
      <w:pPr>
        <w:widowControl w:val="1"/>
        <w:spacing w:after="200" w:line="480" w:lineRule="auto"/>
        <w:ind w:firstLine="720"/>
        <w:rPr>
          <w:sz w:val="24"/>
          <w:szCs w:val="24"/>
        </w:rPr>
      </w:pPr>
      <w:r w:rsidDel="00000000" w:rsidR="00000000" w:rsidRPr="00000000">
        <w:rPr>
          <w:rtl w:val="0"/>
        </w:rPr>
      </w:r>
    </w:p>
    <w:p w:rsidR="00000000" w:rsidDel="00000000" w:rsidP="00000000" w:rsidRDefault="00000000" w:rsidRPr="00000000" w14:paraId="000000AF">
      <w:pPr>
        <w:widowControl w:val="1"/>
        <w:spacing w:after="200" w:line="480" w:lineRule="auto"/>
        <w:ind w:firstLine="720"/>
        <w:rPr>
          <w:sz w:val="24"/>
          <w:szCs w:val="24"/>
        </w:rPr>
      </w:pPr>
      <w:r w:rsidDel="00000000" w:rsidR="00000000" w:rsidRPr="00000000">
        <w:rPr>
          <w:rtl w:val="0"/>
        </w:rPr>
      </w:r>
    </w:p>
    <w:p w:rsidR="00000000" w:rsidDel="00000000" w:rsidP="00000000" w:rsidRDefault="00000000" w:rsidRPr="00000000" w14:paraId="000000B0">
      <w:pPr>
        <w:widowControl w:val="1"/>
        <w:spacing w:after="200" w:line="480" w:lineRule="auto"/>
        <w:ind w:firstLine="720"/>
        <w:rPr>
          <w:sz w:val="24"/>
          <w:szCs w:val="24"/>
        </w:rPr>
      </w:pPr>
      <w:r w:rsidDel="00000000" w:rsidR="00000000" w:rsidRPr="00000000">
        <w:rPr>
          <w:rtl w:val="0"/>
        </w:rPr>
      </w:r>
    </w:p>
    <w:p w:rsidR="00000000" w:rsidDel="00000000" w:rsidP="00000000" w:rsidRDefault="00000000" w:rsidRPr="00000000" w14:paraId="000000B1">
      <w:pPr>
        <w:widowControl w:val="1"/>
        <w:spacing w:after="200" w:line="480" w:lineRule="auto"/>
        <w:ind w:left="0" w:firstLine="0"/>
        <w:rPr>
          <w:sz w:val="24"/>
          <w:szCs w:val="24"/>
        </w:rPr>
      </w:pPr>
      <w:r w:rsidDel="00000000" w:rsidR="00000000" w:rsidRPr="00000000">
        <w:rPr>
          <w:rtl w:val="0"/>
        </w:rPr>
      </w:r>
    </w:p>
    <w:p w:rsidR="00000000" w:rsidDel="00000000" w:rsidP="00000000" w:rsidRDefault="00000000" w:rsidRPr="00000000" w14:paraId="000000B2">
      <w:pPr>
        <w:pStyle w:val="Title"/>
        <w:widowControl w:val="1"/>
        <w:spacing w:after="200" w:line="480" w:lineRule="auto"/>
        <w:jc w:val="center"/>
        <w:rPr>
          <w:sz w:val="24"/>
          <w:szCs w:val="24"/>
        </w:rPr>
      </w:pPr>
      <w:bookmarkStart w:colFirst="0" w:colLast="0" w:name="_kpcwlc6juul" w:id="15"/>
      <w:bookmarkEnd w:id="15"/>
      <w:r w:rsidDel="00000000" w:rsidR="00000000" w:rsidRPr="00000000">
        <w:rPr>
          <w:sz w:val="24"/>
          <w:szCs w:val="24"/>
          <w:rtl w:val="0"/>
        </w:rPr>
        <w:t xml:space="preserve">Models</w:t>
      </w:r>
      <w:r w:rsidDel="00000000" w:rsidR="00000000" w:rsidRPr="00000000">
        <w:rPr>
          <w:rtl w:val="0"/>
        </w:rPr>
      </w:r>
    </w:p>
    <w:p w:rsidR="00000000" w:rsidDel="00000000" w:rsidP="00000000" w:rsidRDefault="00000000" w:rsidRPr="00000000" w14:paraId="000000B3">
      <w:pPr>
        <w:widowControl w:val="1"/>
        <w:spacing w:after="200" w:line="480" w:lineRule="auto"/>
        <w:rPr>
          <w:b w:val="1"/>
          <w:bCs w:val="1"/>
          <w:sz w:val="24"/>
          <w:szCs w:val="24"/>
        </w:rPr>
      </w:pPr>
      <w:r w:rsidDel="00000000" w:rsidR="00000000" w:rsidRPr="00000000">
        <w:rPr>
          <w:b w:val="1"/>
          <w:bCs w:val="1"/>
          <w:sz w:val="24"/>
          <w:szCs w:val="24"/>
          <w:rtl w:val="0"/>
        </w:rPr>
        <w:t xml:space="preserve">Preference and Attention Correlation (PAC) models</w:t>
      </w:r>
    </w:p>
    <w:p w:rsidR="00000000" w:rsidDel="00000000" w:rsidP="00000000" w:rsidRDefault="00000000" w:rsidRPr="00000000" w14:paraId="000000B4">
      <w:pPr>
        <w:widowControl w:val="1"/>
        <w:spacing w:after="200" w:line="480" w:lineRule="auto"/>
        <w:jc w:val="both"/>
        <w:rPr>
          <w:sz w:val="24"/>
          <w:szCs w:val="24"/>
        </w:rPr>
      </w:pPr>
      <w:r w:rsidDel="00000000" w:rsidR="00000000" w:rsidRPr="00000000">
        <w:rPr>
          <w:sz w:val="24"/>
          <w:szCs w:val="24"/>
          <w:rtl w:val="0"/>
        </w:rPr>
        <w:t xml:space="preserve">The second question is regarding the evolution of preferences over time and after the manipulation. For that, we estimated a MNL to capture preferences heterogeineity intrasubjects, using the fixation time of each attribute as a proxy of the level of attention. If preferences for attributes are correlated with attention, then we should find a significant effect of fixation time over the preferences parameters. This correlation is not claiming any necessary correlation, i.e, the underlying mechanism may be either top-down or bottom-up. We refer to this phenomena as preferences and attention correlation (PAC). </w:t>
      </w:r>
    </w:p>
    <w:p w:rsidR="00000000" w:rsidDel="00000000" w:rsidP="00000000" w:rsidRDefault="00000000" w:rsidRPr="00000000" w14:paraId="000000B5">
      <w:pPr>
        <w:widowControl w:val="1"/>
        <w:spacing w:after="200" w:line="480" w:lineRule="auto"/>
        <w:jc w:val="both"/>
        <w:rPr>
          <w:sz w:val="24"/>
          <w:szCs w:val="24"/>
        </w:rPr>
      </w:pPr>
      <w:r w:rsidDel="00000000" w:rsidR="00000000" w:rsidRPr="00000000">
        <w:rPr>
          <w:sz w:val="24"/>
          <w:szCs w:val="24"/>
          <w:rtl w:val="0"/>
        </w:rPr>
        <w:t xml:space="preserve">This section describes the main model used for the following analysis. We compared this model with three constrained versions, to show the improvement in model fit caused by the inclusion of visual attention data and intraindividual heterogeneity in preferences parameters.</w:t>
      </w:r>
    </w:p>
    <w:p w:rsidR="00000000" w:rsidDel="00000000" w:rsidP="00000000" w:rsidRDefault="00000000" w:rsidRPr="00000000" w14:paraId="000000B6">
      <w:pPr>
        <w:widowControl w:val="1"/>
        <w:spacing w:after="200" w:line="480" w:lineRule="auto"/>
        <w:rPr>
          <w:sz w:val="24"/>
          <w:szCs w:val="24"/>
        </w:rPr>
      </w:pPr>
      <w:r w:rsidDel="00000000" w:rsidR="00000000" w:rsidRPr="00000000">
        <w:rPr>
          <w:sz w:val="24"/>
          <w:szCs w:val="24"/>
          <w:rtl w:val="0"/>
        </w:rPr>
        <w:t xml:space="preserve">The utility (</w:t>
      </w:r>
      <m:oMath>
        <m:sSub>
          <m:sSubPr>
            <m:ctrlPr>
              <w:rPr>
                <w:sz w:val="24"/>
                <w:szCs w:val="24"/>
              </w:rPr>
            </m:ctrlPr>
          </m:sSubPr>
          <m:e>
            <m:r>
              <w:rPr>
                <w:sz w:val="24"/>
                <w:szCs w:val="24"/>
              </w:rPr>
              <m:t xml:space="preserve">U</m:t>
            </m:r>
          </m:e>
          <m:sub>
            <m:r>
              <w:rPr>
                <w:sz w:val="24"/>
                <w:szCs w:val="24"/>
              </w:rPr>
              <m:t xml:space="preserve">it</m:t>
            </m:r>
          </m:sub>
        </m:sSub>
      </m:oMath>
      <w:r w:rsidDel="00000000" w:rsidR="00000000" w:rsidRPr="00000000">
        <w:rPr>
          <w:sz w:val="24"/>
          <w:szCs w:val="24"/>
          <w:rtl w:val="0"/>
        </w:rPr>
        <w:t xml:space="preserve">) a subject perceives for an alternative </w:t>
      </w:r>
      <m:oMath>
        <m:r>
          <w:rPr>
            <w:sz w:val="24"/>
            <w:szCs w:val="24"/>
          </w:rPr>
          <m:t xml:space="preserve">i</m:t>
        </m:r>
      </m:oMath>
      <w:r w:rsidDel="00000000" w:rsidR="00000000" w:rsidRPr="00000000">
        <w:rPr>
          <w:sz w:val="24"/>
          <w:szCs w:val="24"/>
          <w:rtl w:val="0"/>
        </w:rPr>
        <w:t xml:space="preserve"> on a trial </w:t>
      </w:r>
      <m:oMath>
        <m:r>
          <w:rPr>
            <w:sz w:val="24"/>
            <w:szCs w:val="24"/>
          </w:rPr>
          <m:t xml:space="preserve">t</m:t>
        </m:r>
      </m:oMath>
      <w:r w:rsidDel="00000000" w:rsidR="00000000" w:rsidRPr="00000000">
        <w:rPr>
          <w:sz w:val="24"/>
          <w:szCs w:val="24"/>
          <w:rtl w:val="0"/>
        </w:rPr>
        <w:t xml:space="preserve"> of the experiment is given by:</w:t>
      </w:r>
    </w:p>
    <w:p w:rsidR="00000000" w:rsidDel="00000000" w:rsidP="00000000" w:rsidRDefault="00000000" w:rsidRPr="00000000" w14:paraId="000000B7">
      <w:pPr>
        <w:widowControl w:val="1"/>
        <w:spacing w:after="200" w:line="480" w:lineRule="auto"/>
        <w:rPr>
          <w:sz w:val="24"/>
          <w:szCs w:val="24"/>
        </w:rPr>
      </w:pPr>
      <m:oMath>
        <m:sSub>
          <m:sSubPr>
            <m:ctrlPr>
              <w:rPr>
                <w:sz w:val="24"/>
                <w:szCs w:val="24"/>
              </w:rPr>
            </m:ctrlPr>
          </m:sSubPr>
          <m:e>
            <m:r>
              <w:rPr>
                <w:sz w:val="24"/>
                <w:szCs w:val="24"/>
              </w:rPr>
              <m:t xml:space="preserve">U</m:t>
            </m:r>
          </m:e>
          <m:sub>
            <m:r>
              <w:rPr>
                <w:sz w:val="24"/>
                <w:szCs w:val="24"/>
              </w:rPr>
              <m:t xml:space="preserve">it</m:t>
            </m:r>
          </m:sub>
        </m:sSub>
        <m:r>
          <w:rPr>
            <w:sz w:val="24"/>
            <w:szCs w:val="24"/>
          </w:rPr>
          <m:t xml:space="preserve">=</m:t>
        </m:r>
        <m:nary>
          <m:naryPr>
            <m:chr m:val="∑"/>
            <m:ctrlPr>
              <w:rPr>
                <w:sz w:val="24"/>
                <w:szCs w:val="24"/>
              </w:rPr>
            </m:ctrlPr>
          </m:naryPr>
          <m:sub>
            <m:r>
              <w:rPr>
                <w:sz w:val="24"/>
                <w:szCs w:val="24"/>
              </w:rPr>
              <m:t xml:space="preserve">k</m:t>
            </m:r>
          </m:sub>
          <m:sup/>
        </m:nary>
        <m:sSub>
          <m:sSubPr>
            <m:ctrlPr>
              <w:rPr>
                <w:sz w:val="24"/>
                <w:szCs w:val="24"/>
              </w:rPr>
            </m:ctrlPr>
          </m:sSubPr>
          <m:e>
            <m:acc>
              <m:accPr>
                <m:chr m:val="̂"/>
                <m:ctrlPr>
                  <w:rPr>
                    <w:sz w:val="24"/>
                    <w:szCs w:val="24"/>
                  </w:rPr>
                </m:ctrlPr>
              </m:accPr>
              <m:e>
                <m:r>
                  <w:rPr>
                    <w:sz w:val="24"/>
                    <w:szCs w:val="24"/>
                  </w:rPr>
                  <m:t>β</m:t>
                </m:r>
              </m:e>
            </m:acc>
          </m:e>
          <m:sub>
            <m:r>
              <w:rPr>
                <w:sz w:val="24"/>
                <w:szCs w:val="24"/>
              </w:rPr>
              <m:t xml:space="preserve">kt</m:t>
            </m:r>
          </m:sub>
        </m:sSub>
        <m:sSub>
          <m:sSubPr>
            <m:ctrlPr>
              <w:rPr>
                <w:sz w:val="24"/>
                <w:szCs w:val="24"/>
              </w:rPr>
            </m:ctrlPr>
          </m:sSubPr>
          <m:e>
            <m:r>
              <w:rPr>
                <w:sz w:val="24"/>
                <w:szCs w:val="24"/>
              </w:rPr>
              <m:t xml:space="preserve">x</m:t>
            </m:r>
          </m:e>
          <m:sub>
            <m:r>
              <w:rPr>
                <w:sz w:val="24"/>
                <w:szCs w:val="24"/>
              </w:rPr>
              <m:t xml:space="preserve">kit</m:t>
            </m:r>
          </m:sub>
        </m:sSub>
        <m:r>
          <w:rPr>
            <w:sz w:val="24"/>
            <w:szCs w:val="24"/>
          </w:rPr>
          <m:t xml:space="preserve"> +</m:t>
        </m:r>
        <m:sSub>
          <m:sSubPr>
            <m:ctrlPr>
              <w:rPr>
                <w:sz w:val="24"/>
                <w:szCs w:val="24"/>
              </w:rPr>
            </m:ctrlPr>
          </m:sSubPr>
          <m:e>
            <m:r>
              <w:rPr>
                <w:sz w:val="24"/>
                <w:szCs w:val="24"/>
              </w:rPr>
              <m:t>η</m:t>
            </m:r>
          </m:e>
          <m:sub>
            <m:r>
              <w:rPr>
                <w:sz w:val="24"/>
                <w:szCs w:val="24"/>
              </w:rPr>
              <m:t xml:space="preserve">it</m:t>
            </m:r>
          </m:sub>
        </m:sSub>
        <m:r>
          <w:rPr>
            <w:sz w:val="24"/>
            <w:szCs w:val="24"/>
          </w:rPr>
          <m:t xml:space="preserve"> </m:t>
        </m:r>
      </m:oMath>
      <w:r w:rsidDel="00000000" w:rsidR="00000000" w:rsidRPr="00000000">
        <w:rPr>
          <w:rtl w:val="0"/>
        </w:rPr>
      </w:r>
    </w:p>
    <w:p w:rsidR="00000000" w:rsidDel="00000000" w:rsidP="00000000" w:rsidRDefault="00000000" w:rsidRPr="00000000" w14:paraId="000000B8">
      <w:pPr>
        <w:widowControl w:val="1"/>
        <w:spacing w:after="200" w:line="480" w:lineRule="auto"/>
        <w:rPr>
          <w:sz w:val="24"/>
          <w:szCs w:val="24"/>
        </w:rPr>
      </w:pPr>
      <w:r w:rsidDel="00000000" w:rsidR="00000000" w:rsidRPr="00000000">
        <w:rPr>
          <w:sz w:val="24"/>
          <w:szCs w:val="24"/>
          <w:rtl w:val="0"/>
        </w:rPr>
        <w:t xml:space="preserve">where </w:t>
      </w:r>
      <m:oMath>
        <m:sSub>
          <m:sSubPr>
            <m:ctrlPr>
              <w:rPr>
                <w:sz w:val="24"/>
                <w:szCs w:val="24"/>
              </w:rPr>
            </m:ctrlPr>
          </m:sSubPr>
          <m:e>
            <m:acc>
              <m:accPr>
                <m:chr m:val="̂"/>
              </m:accPr>
              <m:e>
                <m:r>
                  <m:t>β</m:t>
                </m:r>
              </m:e>
            </m:acc>
          </m:e>
          <m:sub>
            <m:r>
              <w:rPr>
                <w:sz w:val="24"/>
                <w:szCs w:val="24"/>
              </w:rPr>
              <m:t xml:space="preserve">k</m:t>
            </m:r>
          </m:sub>
        </m:sSub>
      </m:oMath>
      <w:r w:rsidDel="00000000" w:rsidR="00000000" w:rsidRPr="00000000">
        <w:rPr>
          <w:sz w:val="24"/>
          <w:szCs w:val="24"/>
          <w:rtl w:val="0"/>
        </w:rPr>
        <w:t xml:space="preserve"> is the preference parameter of an attribute </w:t>
      </w:r>
      <m:oMath>
        <m:r>
          <w:rPr>
            <w:sz w:val="24"/>
            <w:szCs w:val="24"/>
          </w:rPr>
          <m:t xml:space="preserve">k</m:t>
        </m:r>
      </m:oMath>
      <w:r w:rsidDel="00000000" w:rsidR="00000000" w:rsidRPr="00000000">
        <w:rPr>
          <w:sz w:val="24"/>
          <w:szCs w:val="24"/>
          <w:rtl w:val="0"/>
        </w:rPr>
        <w:t xml:space="preserve"> on trial </w:t>
      </w:r>
      <m:oMath>
        <m:r>
          <w:rPr>
            <w:sz w:val="24"/>
            <w:szCs w:val="24"/>
          </w:rPr>
          <m:t xml:space="preserve">t</m:t>
        </m:r>
      </m:oMath>
      <w:r w:rsidDel="00000000" w:rsidR="00000000" w:rsidRPr="00000000">
        <w:rPr>
          <w:sz w:val="24"/>
          <w:szCs w:val="24"/>
          <w:rtl w:val="0"/>
        </w:rPr>
        <w:t xml:space="preserve">, and </w:t>
      </w:r>
      <m:oMath>
        <m:sSub>
          <m:sSubPr>
            <m:ctrlPr>
              <w:rPr>
                <w:sz w:val="24"/>
                <w:szCs w:val="24"/>
              </w:rPr>
            </m:ctrlPr>
          </m:sSubPr>
          <m:e>
            <m:r>
              <w:rPr>
                <w:sz w:val="24"/>
                <w:szCs w:val="24"/>
              </w:rPr>
              <m:t xml:space="preserve">x</m:t>
            </m:r>
          </m:e>
          <m:sub>
            <m:r>
              <w:rPr>
                <w:sz w:val="24"/>
                <w:szCs w:val="24"/>
              </w:rPr>
              <m:t xml:space="preserve">kit</m:t>
            </m:r>
          </m:sub>
        </m:sSub>
      </m:oMath>
      <w:r w:rsidDel="00000000" w:rsidR="00000000" w:rsidRPr="00000000">
        <w:rPr>
          <w:sz w:val="24"/>
          <w:szCs w:val="24"/>
          <w:rtl w:val="0"/>
        </w:rPr>
        <w:t xml:space="preserve"> is the value of the attribute for alternative </w:t>
      </w:r>
      <m:oMath>
        <m:r>
          <w:rPr>
            <w:sz w:val="24"/>
            <w:szCs w:val="24"/>
          </w:rPr>
          <m:t xml:space="preserve">i</m:t>
        </m:r>
      </m:oMath>
      <w:r w:rsidDel="00000000" w:rsidR="00000000" w:rsidRPr="00000000">
        <w:rPr>
          <w:sz w:val="24"/>
          <w:szCs w:val="24"/>
          <w:rtl w:val="0"/>
        </w:rPr>
        <w:t xml:space="preserve">. The error term </w:t>
      </w:r>
      <m:oMath>
        <m:sSub>
          <m:sSubPr>
            <m:ctrlPr>
              <w:rPr>
                <w:sz w:val="24"/>
                <w:szCs w:val="24"/>
              </w:rPr>
            </m:ctrlPr>
          </m:sSubPr>
          <m:e>
            <m:r>
              <m:t>η</m:t>
            </m:r>
          </m:e>
          <m:sub>
            <m:r>
              <w:rPr>
                <w:sz w:val="24"/>
                <w:szCs w:val="24"/>
              </w:rPr>
              <m:t xml:space="preserve">it</m:t>
            </m:r>
          </m:sub>
        </m:sSub>
      </m:oMath>
      <w:r w:rsidDel="00000000" w:rsidR="00000000" w:rsidRPr="00000000">
        <w:rPr>
          <w:sz w:val="24"/>
          <w:szCs w:val="24"/>
          <w:rtl w:val="0"/>
        </w:rPr>
        <w:t xml:space="preserve"> is an error term with assumed Gumbel distribution, that captures unobserved factors that may influence the utility. Note that, for simplicity, we dropped the individual specific index.</w:t>
      </w:r>
    </w:p>
    <w:p w:rsidR="00000000" w:rsidDel="00000000" w:rsidP="00000000" w:rsidRDefault="00000000" w:rsidRPr="00000000" w14:paraId="000000B9">
      <w:pPr>
        <w:widowControl w:val="1"/>
        <w:spacing w:after="200" w:line="480" w:lineRule="auto"/>
        <w:rPr>
          <w:sz w:val="24"/>
          <w:szCs w:val="24"/>
        </w:rPr>
      </w:pPr>
      <w:r w:rsidDel="00000000" w:rsidR="00000000" w:rsidRPr="00000000">
        <w:rPr>
          <w:sz w:val="24"/>
          <w:szCs w:val="24"/>
          <w:rtl w:val="0"/>
        </w:rPr>
        <w:t xml:space="preserve">To capture intraindividual preferences heterogeneity, we formulate the main model (Mix-PAC), which is a mixed MNL that assumes </w:t>
      </w:r>
      <m:oMath>
        <m:sSub>
          <m:sSubPr>
            <m:ctrlPr>
              <w:rPr>
                <w:sz w:val="24"/>
                <w:szCs w:val="24"/>
              </w:rPr>
            </m:ctrlPr>
          </m:sSubPr>
          <m:e>
            <m:acc>
              <m:accPr>
                <m:chr m:val="̂"/>
              </m:accPr>
              <m:e>
                <m:r>
                  <m:t>β</m:t>
                </m:r>
              </m:e>
            </m:acc>
          </m:e>
          <m:sub>
            <m:r>
              <w:rPr>
                <w:sz w:val="24"/>
                <w:szCs w:val="24"/>
              </w:rPr>
              <m:t xml:space="preserve">k</m:t>
            </m:r>
          </m:sub>
        </m:sSub>
      </m:oMath>
      <w:r w:rsidDel="00000000" w:rsidR="00000000" w:rsidRPr="00000000">
        <w:rPr>
          <w:sz w:val="24"/>
          <w:szCs w:val="24"/>
          <w:rtl w:val="0"/>
        </w:rPr>
        <w:t xml:space="preserve"> depends on the time, the manipulation, and fixation time. We compare this model with three constrained specifications. The Mix-T model assumes </w:t>
      </w:r>
      <m:oMath>
        <m:sSub>
          <m:sSubPr>
            <m:ctrlPr>
              <w:rPr>
                <w:sz w:val="24"/>
                <w:szCs w:val="24"/>
              </w:rPr>
            </m:ctrlPr>
          </m:sSubPr>
          <m:e>
            <m:acc>
              <m:accPr>
                <m:chr m:val="̂"/>
              </m:accPr>
              <m:e>
                <m:r>
                  <m:t>β</m:t>
                </m:r>
              </m:e>
            </m:acc>
          </m:e>
          <m:sub>
            <m:r>
              <w:rPr>
                <w:sz w:val="24"/>
                <w:szCs w:val="24"/>
              </w:rPr>
              <m:t xml:space="preserve">k</m:t>
            </m:r>
          </m:sub>
        </m:sSub>
      </m:oMath>
      <w:r w:rsidDel="00000000" w:rsidR="00000000" w:rsidRPr="00000000">
        <w:rPr>
          <w:sz w:val="24"/>
          <w:szCs w:val="24"/>
          <w:rtl w:val="0"/>
        </w:rPr>
        <w:t xml:space="preserve"> depends only on time and the manipulation, the Mix model just adds an intraindividual error term, and the MNL model only neglects intraindividual and temporal heterogeneity and is used as a baseline model for this comparison. The specifications are detailed below:</w:t>
      </w:r>
    </w:p>
    <w:p w:rsidR="00000000" w:rsidDel="00000000" w:rsidP="00000000" w:rsidRDefault="00000000" w:rsidRPr="00000000" w14:paraId="000000BA">
      <w:pPr>
        <w:widowControl w:val="1"/>
        <w:spacing w:after="200" w:line="480" w:lineRule="auto"/>
        <w:rPr>
          <w:b w:val="1"/>
          <w:bCs w:val="1"/>
          <w:sz w:val="24"/>
          <w:szCs w:val="24"/>
        </w:rPr>
      </w:pPr>
      <w:r w:rsidDel="00000000" w:rsidR="00000000" w:rsidRPr="00000000">
        <w:rPr>
          <w:b w:val="1"/>
          <w:bCs w:val="1"/>
          <w:sz w:val="24"/>
          <w:szCs w:val="24"/>
          <w:rtl w:val="0"/>
        </w:rPr>
        <w:t xml:space="preserve">Mix-PAC (</w:t>
      </w:r>
      <m:oMath>
        <m:sSub>
          <m:sSubPr>
            <m:ctrlPr>
              <w:rPr>
                <w:sz w:val="24"/>
                <w:szCs w:val="24"/>
              </w:rPr>
            </m:ctrlPr>
          </m:sSubPr>
          <m:e>
            <m:acc>
              <m:accPr>
                <m:chr m:val="̂"/>
              </m:accPr>
              <m:e>
                <m:r>
                  <m:t>β</m:t>
                </m:r>
              </m:e>
            </m:acc>
          </m:e>
          <m:sub>
            <m:r>
              <w:rPr>
                <w:sz w:val="24"/>
                <w:szCs w:val="24"/>
              </w:rPr>
              <m:t xml:space="preserve">k</m:t>
            </m:r>
          </m:sub>
        </m:sSub>
        <m:r>
          <w:rPr>
            <w:sz w:val="24"/>
            <w:szCs w:val="24"/>
          </w:rPr>
          <m:t xml:space="preserve">=f(attention, time)</m:t>
        </m:r>
      </m:oMath>
      <w:r w:rsidDel="00000000" w:rsidR="00000000" w:rsidRPr="00000000">
        <w:rPr>
          <w:sz w:val="24"/>
          <w:szCs w:val="24"/>
          <w:rtl w:val="0"/>
        </w:rPr>
        <w:t xml:space="preserve">)</w:t>
      </w:r>
      <w:r w:rsidDel="00000000" w:rsidR="00000000" w:rsidRPr="00000000">
        <w:rPr>
          <w:b w:val="1"/>
          <w:bCs w:val="1"/>
          <w:sz w:val="24"/>
          <w:szCs w:val="24"/>
          <w:rtl w:val="0"/>
        </w:rPr>
        <w:t xml:space="preserve"> : </w:t>
      </w:r>
    </w:p>
    <w:p w:rsidR="00000000" w:rsidDel="00000000" w:rsidP="00000000" w:rsidRDefault="00000000" w:rsidRPr="00000000" w14:paraId="000000BB">
      <w:pPr>
        <w:widowControl w:val="1"/>
        <w:spacing w:after="200" w:line="480" w:lineRule="auto"/>
        <w:rPr>
          <w:sz w:val="24"/>
          <w:szCs w:val="24"/>
        </w:rPr>
      </w:pPr>
      <m:oMath>
        <m:sSub>
          <m:sSubPr>
            <m:ctrlPr>
              <w:rPr>
                <w:sz w:val="24"/>
                <w:szCs w:val="24"/>
              </w:rPr>
            </m:ctrlPr>
          </m:sSubPr>
          <m:e>
            <m:acc>
              <m:accPr>
                <m:chr m:val="̂"/>
              </m:accPr>
              <m:e>
                <m:r>
                  <m:t>β</m:t>
                </m:r>
              </m:e>
            </m:acc>
          </m:e>
          <m:sub>
            <m:r>
              <w:rPr>
                <w:sz w:val="24"/>
                <w:szCs w:val="24"/>
              </w:rPr>
              <m:t xml:space="preserve">inertia</m:t>
            </m:r>
          </m:sub>
        </m:sSub>
        <m:r>
          <w:rPr>
            <w:sz w:val="24"/>
            <w:szCs w:val="24"/>
          </w:rPr>
          <m:t xml:space="preserve">=f(time)</m:t>
        </m:r>
      </m:oMath>
      <w:r w:rsidDel="00000000" w:rsidR="00000000" w:rsidRPr="00000000">
        <w:rPr>
          <w:rtl w:val="0"/>
        </w:rPr>
      </w:r>
    </w:p>
    <w:p w:rsidR="00000000" w:rsidDel="00000000" w:rsidP="00000000" w:rsidRDefault="00000000" w:rsidRPr="00000000" w14:paraId="000000BC">
      <w:pPr>
        <w:widowControl w:val="1"/>
        <w:spacing w:after="200" w:line="480" w:lineRule="auto"/>
        <w:rPr>
          <w:sz w:val="24"/>
          <w:szCs w:val="24"/>
        </w:rPr>
      </w:pPr>
      <m:oMath>
        <m:sSub>
          <m:sSubPr>
            <m:ctrlPr>
              <w:rPr>
                <w:sz w:val="24"/>
                <w:szCs w:val="24"/>
              </w:rPr>
            </m:ctrlPr>
          </m:sSubPr>
          <m:e>
            <m:r>
              <w:rPr>
                <w:sz w:val="24"/>
                <w:szCs w:val="24"/>
              </w:rPr>
              <m:t xml:space="preserve">y</m:t>
            </m:r>
          </m:e>
          <m:sub>
            <m:r>
              <w:rPr>
                <w:sz w:val="24"/>
                <w:szCs w:val="24"/>
              </w:rPr>
              <m:t xml:space="preserve">t i</m:t>
            </m:r>
          </m:sub>
        </m:sSub>
        <m:r>
          <w:rPr>
            <w:sz w:val="24"/>
            <w:szCs w:val="24"/>
          </w:rPr>
          <m:t xml:space="preserve">=1, if ith alternative chosen on trial t, 0 otherwise</m:t>
        </m:r>
      </m:oMath>
      <w:r w:rsidDel="00000000" w:rsidR="00000000" w:rsidRPr="00000000">
        <w:rPr>
          <w:rtl w:val="0"/>
        </w:rPr>
      </w:r>
    </w:p>
    <w:p w:rsidR="00000000" w:rsidDel="00000000" w:rsidP="00000000" w:rsidRDefault="00000000" w:rsidRPr="00000000" w14:paraId="000000BD">
      <w:pPr>
        <w:widowControl w:val="1"/>
        <w:spacing w:after="200" w:line="480" w:lineRule="auto"/>
        <w:rPr>
          <w:sz w:val="24"/>
          <w:szCs w:val="24"/>
        </w:rPr>
      </w:pPr>
      <m:oMath>
        <m:sSub>
          <m:sSubPr>
            <m:ctrlPr>
              <w:rPr>
                <w:sz w:val="24"/>
                <w:szCs w:val="24"/>
              </w:rPr>
            </m:ctrlPr>
          </m:sSubPr>
          <m:e>
            <m:r>
              <w:rPr>
                <w:sz w:val="24"/>
                <w:szCs w:val="24"/>
              </w:rPr>
              <m:t xml:space="preserve">U</m:t>
            </m:r>
          </m:e>
          <m:sub>
            <m:r>
              <w:rPr>
                <w:sz w:val="24"/>
                <w:szCs w:val="24"/>
              </w:rPr>
              <m:t xml:space="preserve">ti</m:t>
            </m:r>
          </m:sub>
        </m:sSub>
        <m:r>
          <w:rPr>
            <w:sz w:val="24"/>
            <w:szCs w:val="24"/>
          </w:rPr>
          <m:t xml:space="preserve">=f(</m:t>
        </m:r>
        <m:sSub>
          <m:sSubPr>
            <m:ctrlPr>
              <w:rPr>
                <w:sz w:val="24"/>
                <w:szCs w:val="24"/>
              </w:rPr>
            </m:ctrlPr>
          </m:sSubPr>
          <m:e>
            <m:acc>
              <m:accPr>
                <m:chr m:val="̂"/>
                <m:ctrlPr>
                  <w:rPr>
                    <w:sz w:val="24"/>
                    <w:szCs w:val="24"/>
                  </w:rPr>
                </m:ctrlPr>
              </m:accPr>
              <m:e>
                <m:r>
                  <w:rPr>
                    <w:sz w:val="24"/>
                    <w:szCs w:val="24"/>
                  </w:rPr>
                  <m:t xml:space="preserve">(</m:t>
                </m:r>
                <m:r>
                  <w:rPr>
                    <w:sz w:val="24"/>
                    <w:szCs w:val="24"/>
                  </w:rPr>
                  <m:t>β</m:t>
                </m:r>
              </m:e>
            </m:acc>
          </m:e>
          <m:sub>
            <m:r>
              <w:rPr>
                <w:sz w:val="24"/>
                <w:szCs w:val="24"/>
              </w:rPr>
              <m:t xml:space="preserve">inertia</m:t>
            </m:r>
          </m:sub>
        </m:sSub>
        <m:sSub>
          <m:sSubPr>
            <m:ctrlPr>
              <w:rPr>
                <w:sz w:val="24"/>
                <w:szCs w:val="24"/>
              </w:rPr>
            </m:ctrlPr>
          </m:sSubPr>
          <m:e>
            <m:r>
              <w:rPr>
                <w:sz w:val="24"/>
                <w:szCs w:val="24"/>
              </w:rPr>
              <m:t xml:space="preserve">+</m:t>
            </m:r>
            <m:sSub>
              <m:sSubPr>
                <m:ctrlPr>
                  <w:rPr>
                    <w:sz w:val="24"/>
                    <w:szCs w:val="24"/>
                  </w:rPr>
                </m:ctrlPr>
              </m:sSubPr>
              <m:e>
                <m:acc>
                  <m:accPr>
                    <m:chr m:val="̂"/>
                    <m:ctrlPr>
                      <w:rPr>
                        <w:sz w:val="24"/>
                        <w:szCs w:val="24"/>
                      </w:rPr>
                    </m:ctrlPr>
                  </m:accPr>
                  <m:e>
                    <m:r>
                      <w:rPr>
                        <w:sz w:val="24"/>
                        <w:szCs w:val="24"/>
                      </w:rPr>
                      <m:t>β</m:t>
                    </m:r>
                  </m:e>
                </m:acc>
              </m:e>
              <m:sub>
                <m:r>
                  <w:rPr>
                    <w:sz w:val="24"/>
                    <w:szCs w:val="24"/>
                  </w:rPr>
                  <m:t xml:space="preserve">time</m:t>
                </m:r>
              </m:sub>
            </m:sSub>
            <m:r>
              <w:rPr>
                <w:sz w:val="24"/>
                <w:szCs w:val="24"/>
              </w:rPr>
              <m:t xml:space="preserve">t)y</m:t>
            </m:r>
          </m:e>
          <m:sub>
            <m:r>
              <w:rPr>
                <w:sz w:val="24"/>
                <w:szCs w:val="24"/>
              </w:rPr>
              <m:t xml:space="preserve">t-1, i</m:t>
            </m:r>
          </m:sub>
        </m:sSub>
        <m:r>
          <w:rPr>
            <w:sz w:val="24"/>
            <w:szCs w:val="24"/>
          </w:rPr>
          <m:t xml:space="preserve">)</m:t>
        </m:r>
      </m:oMath>
      <w:r w:rsidDel="00000000" w:rsidR="00000000" w:rsidRPr="00000000">
        <w:rPr>
          <w:rtl w:val="0"/>
        </w:rPr>
      </w:r>
    </w:p>
    <w:p w:rsidR="00000000" w:rsidDel="00000000" w:rsidP="00000000" w:rsidRDefault="00000000" w:rsidRPr="00000000" w14:paraId="000000BE">
      <w:pPr>
        <w:widowControl w:val="1"/>
        <w:spacing w:after="200" w:line="480" w:lineRule="auto"/>
        <w:rPr>
          <w:sz w:val="24"/>
          <w:szCs w:val="24"/>
        </w:rPr>
      </w:pPr>
      <m:oMath>
        <m:sSub>
          <m:sSubPr>
            <m:ctrlPr>
              <w:rPr>
                <w:sz w:val="24"/>
                <w:szCs w:val="24"/>
              </w:rPr>
            </m:ctrlPr>
          </m:sSubPr>
          <m:e>
            <m:acc>
              <m:accPr>
                <m:chr m:val="̂"/>
              </m:accPr>
              <m:e>
                <m:r>
                  <m:t>β</m:t>
                </m:r>
              </m:e>
            </m:acc>
          </m:e>
          <m:sub>
            <m:r>
              <w:rPr>
                <w:sz w:val="24"/>
                <w:szCs w:val="24"/>
              </w:rPr>
              <m:t xml:space="preserve">k</m:t>
            </m:r>
          </m:sub>
        </m:sSub>
        <m:r>
          <w:rPr>
            <w:sz w:val="24"/>
            <w:szCs w:val="24"/>
          </w:rPr>
          <m:t xml:space="preserve">=</m:t>
        </m:r>
        <m:sSub>
          <m:sSubPr>
            <m:ctrlPr>
              <w:rPr>
                <w:sz w:val="24"/>
                <w:szCs w:val="24"/>
              </w:rPr>
            </m:ctrlPr>
          </m:sSubPr>
          <m:e>
            <m:r>
              <w:rPr>
                <w:sz w:val="24"/>
                <w:szCs w:val="24"/>
              </w:rPr>
              <m:t>β</m:t>
            </m:r>
          </m:e>
          <m:sub>
            <m:r>
              <w:rPr>
                <w:sz w:val="24"/>
                <w:szCs w:val="24"/>
              </w:rPr>
              <m:t xml:space="preserve">k </m:t>
            </m:r>
          </m:sub>
        </m:sSub>
        <m:r>
          <w:rPr>
            <w:sz w:val="24"/>
            <w:szCs w:val="24"/>
          </w:rPr>
          <m:t xml:space="preserve">+</m:t>
        </m:r>
        <m:sSup>
          <m:sSupPr>
            <m:ctrlPr>
              <w:rPr>
                <w:sz w:val="24"/>
                <w:szCs w:val="24"/>
              </w:rPr>
            </m:ctrlPr>
          </m:sSupPr>
          <m:e>
            <m:sSub>
              <m:sSubPr>
                <m:ctrlPr>
                  <w:rPr>
                    <w:sz w:val="24"/>
                    <w:szCs w:val="24"/>
                  </w:rPr>
                </m:ctrlPr>
              </m:sSubPr>
              <m:e>
                <m:r>
                  <w:rPr>
                    <w:sz w:val="24"/>
                    <w:szCs w:val="24"/>
                  </w:rPr>
                  <m:t>β</m:t>
                </m:r>
              </m:e>
              <m:sub>
                <m:r>
                  <w:rPr>
                    <w:sz w:val="24"/>
                    <w:szCs w:val="24"/>
                  </w:rPr>
                  <m:t xml:space="preserve">k</m:t>
                </m:r>
              </m:sub>
            </m:sSub>
          </m:e>
          <m:sup>
            <m:r>
              <w:rPr>
                <w:sz w:val="24"/>
                <w:szCs w:val="24"/>
              </w:rPr>
              <m:t xml:space="preserve">post</m:t>
            </m:r>
          </m:sup>
        </m:sSup>
        <m:sSub>
          <m:sSubPr>
            <m:ctrlPr>
              <w:rPr>
                <w:sz w:val="24"/>
                <w:szCs w:val="24"/>
              </w:rPr>
            </m:ctrlPr>
          </m:sSubPr>
          <m:e>
            <m:r>
              <w:rPr>
                <w:sz w:val="24"/>
                <w:szCs w:val="24"/>
              </w:rPr>
              <m:t>δ</m:t>
            </m:r>
          </m:e>
          <m:sub>
            <m:r>
              <w:rPr>
                <w:sz w:val="24"/>
                <w:szCs w:val="24"/>
              </w:rPr>
              <m:t xml:space="preserve">t, post</m:t>
            </m:r>
          </m:sub>
        </m:sSub>
        <m:r>
          <w:rPr>
            <w:sz w:val="24"/>
            <w:szCs w:val="24"/>
          </w:rPr>
          <m:t xml:space="preserve">+(</m:t>
        </m:r>
        <m:sSup>
          <m:sSupPr>
            <m:ctrlPr>
              <w:rPr>
                <w:sz w:val="24"/>
                <w:szCs w:val="24"/>
              </w:rPr>
            </m:ctrlPr>
          </m:sSupPr>
          <m:e>
            <m:sSub>
              <m:sSubPr>
                <m:ctrlPr>
                  <w:rPr>
                    <w:sz w:val="24"/>
                    <w:szCs w:val="24"/>
                  </w:rPr>
                </m:ctrlPr>
              </m:sSubPr>
              <m:e>
                <m:r>
                  <w:rPr>
                    <w:sz w:val="24"/>
                    <w:szCs w:val="24"/>
                  </w:rPr>
                  <m:t>β</m:t>
                </m:r>
              </m:e>
              <m:sub>
                <m:r>
                  <w:rPr>
                    <w:sz w:val="24"/>
                    <w:szCs w:val="24"/>
                  </w:rPr>
                  <m:t xml:space="preserve">k</m:t>
                </m:r>
              </m:sub>
            </m:sSub>
          </m:e>
          <m:sup>
            <m:r>
              <w:rPr>
                <w:sz w:val="24"/>
                <w:szCs w:val="24"/>
              </w:rPr>
              <m:t xml:space="preserve">time,pre</m:t>
            </m:r>
          </m:sup>
        </m:sSup>
        <m:r>
          <w:rPr>
            <w:sz w:val="24"/>
            <w:szCs w:val="24"/>
          </w:rPr>
          <m:t xml:space="preserve">+</m:t>
        </m:r>
        <m:sSup>
          <m:sSupPr>
            <m:ctrlPr>
              <w:rPr>
                <w:sz w:val="24"/>
                <w:szCs w:val="24"/>
              </w:rPr>
            </m:ctrlPr>
          </m:sSupPr>
          <m:e>
            <m:sSub>
              <m:sSubPr>
                <m:ctrlPr>
                  <w:rPr>
                    <w:sz w:val="24"/>
                    <w:szCs w:val="24"/>
                  </w:rPr>
                </m:ctrlPr>
              </m:sSubPr>
              <m:e>
                <m:r>
                  <w:rPr>
                    <w:sz w:val="24"/>
                    <w:szCs w:val="24"/>
                  </w:rPr>
                  <m:t>β</m:t>
                </m:r>
              </m:e>
              <m:sub>
                <m:r>
                  <w:rPr>
                    <w:sz w:val="24"/>
                    <w:szCs w:val="24"/>
                  </w:rPr>
                  <m:t xml:space="preserve">k</m:t>
                </m:r>
              </m:sub>
            </m:sSub>
          </m:e>
          <m:sup>
            <m:r>
              <w:rPr>
                <w:sz w:val="24"/>
                <w:szCs w:val="24"/>
              </w:rPr>
              <m:t xml:space="preserve">time,post</m:t>
            </m:r>
          </m:sup>
        </m:sSup>
        <m:sSub>
          <m:sSubPr>
            <m:ctrlPr>
              <w:rPr>
                <w:sz w:val="24"/>
                <w:szCs w:val="24"/>
              </w:rPr>
            </m:ctrlPr>
          </m:sSubPr>
          <m:e>
            <m:r>
              <w:rPr>
                <w:sz w:val="24"/>
                <w:szCs w:val="24"/>
              </w:rPr>
              <m:t>δ</m:t>
            </m:r>
          </m:e>
          <m:sub>
            <m:r>
              <w:rPr>
                <w:sz w:val="24"/>
                <w:szCs w:val="24"/>
              </w:rPr>
              <m:t xml:space="preserve">t, post</m:t>
            </m:r>
          </m:sub>
        </m:sSub>
        <m:r>
          <w:rPr>
            <w:sz w:val="24"/>
            <w:szCs w:val="24"/>
          </w:rPr>
          <m:t xml:space="preserve">)tim</m:t>
        </m:r>
        <m:sSub>
          <m:sSubPr>
            <m:ctrlPr>
              <w:rPr>
                <w:sz w:val="24"/>
                <w:szCs w:val="24"/>
              </w:rPr>
            </m:ctrlPr>
          </m:sSubPr>
          <m:e>
            <m:r>
              <w:rPr>
                <w:sz w:val="24"/>
                <w:szCs w:val="24"/>
              </w:rPr>
              <m:t xml:space="preserve">e</m:t>
            </m:r>
          </m:e>
          <m:sub>
            <m:r>
              <w:rPr>
                <w:sz w:val="24"/>
                <w:szCs w:val="24"/>
              </w:rPr>
              <m:t xml:space="preserve">t </m:t>
            </m:r>
          </m:sub>
        </m:sSub>
        <m:r>
          <w:rPr>
            <w:sz w:val="24"/>
            <w:szCs w:val="24"/>
          </w:rPr>
          <m:t xml:space="preserve"> +(</m:t>
        </m:r>
        <m:sSup>
          <m:sSupPr>
            <m:ctrlPr>
              <w:rPr>
                <w:sz w:val="24"/>
                <w:szCs w:val="24"/>
              </w:rPr>
            </m:ctrlPr>
          </m:sSupPr>
          <m:e>
            <m:sSup>
              <m:sSupPr>
                <m:ctrlPr>
                  <w:rPr>
                    <w:sz w:val="24"/>
                    <w:szCs w:val="24"/>
                  </w:rPr>
                </m:ctrlPr>
              </m:sSupPr>
              <m:e>
                <m:sSub>
                  <m:sSubPr>
                    <m:ctrlPr>
                      <w:rPr>
                        <w:sz w:val="24"/>
                        <w:szCs w:val="24"/>
                      </w:rPr>
                    </m:ctrlPr>
                  </m:sSubPr>
                  <m:e>
                    <m:r>
                      <w:rPr>
                        <w:sz w:val="24"/>
                        <w:szCs w:val="24"/>
                      </w:rPr>
                      <m:t>α</m:t>
                    </m:r>
                  </m:e>
                  <m:sub>
                    <m:r>
                      <w:rPr>
                        <w:sz w:val="24"/>
                        <w:szCs w:val="24"/>
                      </w:rPr>
                      <m:t xml:space="preserve">k</m:t>
                    </m:r>
                  </m:sub>
                </m:sSub>
              </m:e>
              <m:sup>
                <m:r>
                  <w:rPr>
                    <w:sz w:val="24"/>
                    <w:szCs w:val="24"/>
                  </w:rPr>
                  <m:t xml:space="preserve">pre</m:t>
                </m:r>
              </m:sup>
            </m:sSup>
          </m:e>
          <m:sup/>
        </m:sSup>
        <m:r>
          <w:rPr>
            <w:sz w:val="24"/>
            <w:szCs w:val="24"/>
          </w:rPr>
          <m:t xml:space="preserve">+</m:t>
        </m:r>
        <m:sSup>
          <m:sSupPr>
            <m:ctrlPr>
              <w:rPr>
                <w:sz w:val="24"/>
                <w:szCs w:val="24"/>
              </w:rPr>
            </m:ctrlPr>
          </m:sSupPr>
          <m:e>
            <m:sSub>
              <m:sSubPr>
                <m:ctrlPr>
                  <w:rPr>
                    <w:sz w:val="24"/>
                    <w:szCs w:val="24"/>
                  </w:rPr>
                </m:ctrlPr>
              </m:sSubPr>
              <m:e>
                <m:r>
                  <w:rPr>
                    <w:sz w:val="24"/>
                    <w:szCs w:val="24"/>
                  </w:rPr>
                  <m:t>α</m:t>
                </m:r>
              </m:e>
              <m:sub>
                <m:r>
                  <w:rPr>
                    <w:sz w:val="24"/>
                    <w:szCs w:val="24"/>
                  </w:rPr>
                  <m:t xml:space="preserve">k</m:t>
                </m:r>
              </m:sub>
            </m:sSub>
          </m:e>
          <m:sup>
            <m:r>
              <w:rPr>
                <w:sz w:val="24"/>
                <w:szCs w:val="24"/>
              </w:rPr>
              <m:t xml:space="preserve"> post</m:t>
            </m:r>
          </m:sup>
        </m:sSup>
        <m:sSub>
          <m:sSubPr>
            <m:ctrlPr>
              <w:rPr>
                <w:sz w:val="24"/>
                <w:szCs w:val="24"/>
              </w:rPr>
            </m:ctrlPr>
          </m:sSubPr>
          <m:e>
            <m:r>
              <w:rPr>
                <w:sz w:val="24"/>
                <w:szCs w:val="24"/>
              </w:rPr>
              <m:t>δ</m:t>
            </m:r>
          </m:e>
          <m:sub>
            <m:r>
              <w:rPr>
                <w:sz w:val="24"/>
                <w:szCs w:val="24"/>
              </w:rPr>
              <m:t xml:space="preserve">t, post</m:t>
            </m:r>
          </m:sub>
        </m:sSub>
        <m:r>
          <w:rPr>
            <w:sz w:val="24"/>
            <w:szCs w:val="24"/>
          </w:rPr>
          <m:t xml:space="preserve">)</m:t>
        </m:r>
        <m:r>
          <w:rPr>
            <w:sz w:val="24"/>
            <w:szCs w:val="24"/>
          </w:rPr>
          <m:t>⋅</m:t>
        </m:r>
        <m:sSub>
          <m:sSubPr>
            <m:ctrlPr>
              <w:rPr>
                <w:sz w:val="24"/>
                <w:szCs w:val="24"/>
              </w:rPr>
            </m:ctrlPr>
          </m:sSubPr>
          <m:e>
            <m:r>
              <w:rPr>
                <w:sz w:val="24"/>
                <w:szCs w:val="24"/>
              </w:rPr>
              <m:t xml:space="preserve">F</m:t>
            </m:r>
          </m:e>
          <m:sub>
            <m:r>
              <w:rPr>
                <w:sz w:val="24"/>
                <w:szCs w:val="24"/>
              </w:rPr>
              <m:t xml:space="preserve">k,t</m:t>
            </m:r>
          </m:sub>
        </m:sSub>
        <m:r>
          <w:rPr>
            <w:sz w:val="24"/>
            <w:szCs w:val="24"/>
          </w:rPr>
          <m:t xml:space="preserve"> +</m:t>
        </m:r>
        <m:sSub>
          <m:sSubPr>
            <m:ctrlPr>
              <w:rPr>
                <w:sz w:val="24"/>
                <w:szCs w:val="24"/>
              </w:rPr>
            </m:ctrlPr>
          </m:sSubPr>
          <m:e>
            <m:r>
              <w:rPr>
                <w:sz w:val="24"/>
                <w:szCs w:val="24"/>
              </w:rPr>
              <m:t>ε</m:t>
            </m:r>
          </m:e>
          <m:sub>
            <m:r>
              <w:rPr>
                <w:sz w:val="24"/>
                <w:szCs w:val="24"/>
              </w:rPr>
              <m:t xml:space="preserve">k,t </m:t>
            </m:r>
          </m:sub>
        </m:sSub>
      </m:oMath>
      <w:r w:rsidDel="00000000" w:rsidR="00000000" w:rsidRPr="00000000">
        <w:rPr>
          <w:rtl w:val="0"/>
        </w:rPr>
      </w:r>
    </w:p>
    <w:p w:rsidR="00000000" w:rsidDel="00000000" w:rsidP="00000000" w:rsidRDefault="00000000" w:rsidRPr="00000000" w14:paraId="000000BF">
      <w:pPr>
        <w:widowControl w:val="1"/>
        <w:spacing w:after="200" w:line="480" w:lineRule="auto"/>
        <w:rPr>
          <w:b w:val="1"/>
          <w:bCs w:val="1"/>
          <w:sz w:val="24"/>
          <w:szCs w:val="24"/>
        </w:rPr>
      </w:pPr>
      <w:r w:rsidDel="00000000" w:rsidR="00000000" w:rsidRPr="00000000">
        <w:rPr>
          <w:b w:val="1"/>
          <w:bCs w:val="1"/>
          <w:sz w:val="24"/>
          <w:szCs w:val="24"/>
          <w:rtl w:val="0"/>
        </w:rPr>
        <w:t xml:space="preserve">Mix-T</w:t>
      </w:r>
    </w:p>
    <w:p w:rsidR="00000000" w:rsidDel="00000000" w:rsidP="00000000" w:rsidRDefault="00000000" w:rsidRPr="00000000" w14:paraId="000000C0">
      <w:pPr>
        <w:widowControl w:val="1"/>
        <w:spacing w:after="200" w:line="480" w:lineRule="auto"/>
        <w:rPr>
          <w:sz w:val="24"/>
          <w:szCs w:val="24"/>
        </w:rPr>
      </w:pPr>
      <m:oMath>
        <m:sSub>
          <m:sSubPr>
            <m:ctrlPr>
              <w:rPr>
                <w:sz w:val="24"/>
                <w:szCs w:val="24"/>
              </w:rPr>
            </m:ctrlPr>
          </m:sSubPr>
          <m:e>
            <m:acc>
              <m:accPr>
                <m:chr m:val="̂"/>
              </m:accPr>
              <m:e>
                <m:r>
                  <m:t>β</m:t>
                </m:r>
              </m:e>
            </m:acc>
          </m:e>
          <m:sub>
            <m:r>
              <w:rPr>
                <w:sz w:val="24"/>
                <w:szCs w:val="24"/>
              </w:rPr>
              <m:t xml:space="preserve">k</m:t>
            </m:r>
          </m:sub>
        </m:sSub>
        <m:r>
          <w:rPr>
            <w:sz w:val="24"/>
            <w:szCs w:val="24"/>
          </w:rPr>
          <m:t xml:space="preserve">=</m:t>
        </m:r>
        <m:sSub>
          <m:sSubPr>
            <m:ctrlPr>
              <w:rPr>
                <w:sz w:val="24"/>
                <w:szCs w:val="24"/>
              </w:rPr>
            </m:ctrlPr>
          </m:sSubPr>
          <m:e>
            <m:r>
              <w:rPr>
                <w:sz w:val="24"/>
                <w:szCs w:val="24"/>
              </w:rPr>
              <m:t>β</m:t>
            </m:r>
          </m:e>
          <m:sub>
            <m:r>
              <w:rPr>
                <w:sz w:val="24"/>
                <w:szCs w:val="24"/>
              </w:rPr>
              <m:t xml:space="preserve">k </m:t>
            </m:r>
          </m:sub>
        </m:sSub>
        <m:r>
          <w:rPr>
            <w:sz w:val="24"/>
            <w:szCs w:val="24"/>
          </w:rPr>
          <m:t xml:space="preserve">+</m:t>
        </m:r>
        <m:sSup>
          <m:sSupPr>
            <m:ctrlPr>
              <w:rPr>
                <w:sz w:val="24"/>
                <w:szCs w:val="24"/>
              </w:rPr>
            </m:ctrlPr>
          </m:sSupPr>
          <m:e>
            <m:sSub>
              <m:sSubPr>
                <m:ctrlPr>
                  <w:rPr>
                    <w:sz w:val="24"/>
                    <w:szCs w:val="24"/>
                  </w:rPr>
                </m:ctrlPr>
              </m:sSubPr>
              <m:e>
                <m:r>
                  <w:rPr>
                    <w:sz w:val="24"/>
                    <w:szCs w:val="24"/>
                  </w:rPr>
                  <m:t>β</m:t>
                </m:r>
              </m:e>
              <m:sub>
                <m:r>
                  <w:rPr>
                    <w:sz w:val="24"/>
                    <w:szCs w:val="24"/>
                  </w:rPr>
                  <m:t xml:space="preserve">k</m:t>
                </m:r>
              </m:sub>
            </m:sSub>
          </m:e>
          <m:sup>
            <m:r>
              <w:rPr>
                <w:sz w:val="24"/>
                <w:szCs w:val="24"/>
              </w:rPr>
              <m:t xml:space="preserve">post</m:t>
            </m:r>
          </m:sup>
        </m:sSup>
        <m:sSub>
          <m:sSubPr>
            <m:ctrlPr>
              <w:rPr>
                <w:sz w:val="24"/>
                <w:szCs w:val="24"/>
              </w:rPr>
            </m:ctrlPr>
          </m:sSubPr>
          <m:e>
            <m:r>
              <w:rPr>
                <w:sz w:val="24"/>
                <w:szCs w:val="24"/>
              </w:rPr>
              <m:t>δ</m:t>
            </m:r>
          </m:e>
          <m:sub>
            <m:r>
              <w:rPr>
                <w:sz w:val="24"/>
                <w:szCs w:val="24"/>
              </w:rPr>
              <m:t xml:space="preserve">t, post</m:t>
            </m:r>
          </m:sub>
        </m:sSub>
        <m:r>
          <w:rPr>
            <w:sz w:val="24"/>
            <w:szCs w:val="24"/>
          </w:rPr>
          <m:t xml:space="preserve">+(</m:t>
        </m:r>
        <m:sSup>
          <m:sSupPr>
            <m:ctrlPr>
              <w:rPr>
                <w:sz w:val="24"/>
                <w:szCs w:val="24"/>
              </w:rPr>
            </m:ctrlPr>
          </m:sSupPr>
          <m:e>
            <m:sSub>
              <m:sSubPr>
                <m:ctrlPr>
                  <w:rPr>
                    <w:sz w:val="24"/>
                    <w:szCs w:val="24"/>
                  </w:rPr>
                </m:ctrlPr>
              </m:sSubPr>
              <m:e>
                <m:r>
                  <w:rPr>
                    <w:sz w:val="24"/>
                    <w:szCs w:val="24"/>
                  </w:rPr>
                  <m:t>β</m:t>
                </m:r>
              </m:e>
              <m:sub>
                <m:r>
                  <w:rPr>
                    <w:sz w:val="24"/>
                    <w:szCs w:val="24"/>
                  </w:rPr>
                  <m:t xml:space="preserve">k</m:t>
                </m:r>
              </m:sub>
            </m:sSub>
          </m:e>
          <m:sup>
            <m:r>
              <w:rPr>
                <w:sz w:val="24"/>
                <w:szCs w:val="24"/>
              </w:rPr>
              <m:t xml:space="preserve">time,pre</m:t>
            </m:r>
          </m:sup>
        </m:sSup>
        <m:r>
          <w:rPr>
            <w:sz w:val="24"/>
            <w:szCs w:val="24"/>
          </w:rPr>
          <m:t xml:space="preserve">+</m:t>
        </m:r>
        <m:sSup>
          <m:sSupPr>
            <m:ctrlPr>
              <w:rPr>
                <w:sz w:val="24"/>
                <w:szCs w:val="24"/>
              </w:rPr>
            </m:ctrlPr>
          </m:sSupPr>
          <m:e>
            <m:sSub>
              <m:sSubPr>
                <m:ctrlPr>
                  <w:rPr>
                    <w:sz w:val="24"/>
                    <w:szCs w:val="24"/>
                  </w:rPr>
                </m:ctrlPr>
              </m:sSubPr>
              <m:e>
                <m:r>
                  <w:rPr>
                    <w:sz w:val="24"/>
                    <w:szCs w:val="24"/>
                  </w:rPr>
                  <m:t>β</m:t>
                </m:r>
              </m:e>
              <m:sub>
                <m:r>
                  <w:rPr>
                    <w:sz w:val="24"/>
                    <w:szCs w:val="24"/>
                  </w:rPr>
                  <m:t xml:space="preserve">k</m:t>
                </m:r>
              </m:sub>
            </m:sSub>
          </m:e>
          <m:sup>
            <m:r>
              <w:rPr>
                <w:sz w:val="24"/>
                <w:szCs w:val="24"/>
              </w:rPr>
              <m:t xml:space="preserve">time,post</m:t>
            </m:r>
          </m:sup>
        </m:sSup>
        <m:sSub>
          <m:sSubPr>
            <m:ctrlPr>
              <w:rPr>
                <w:sz w:val="24"/>
                <w:szCs w:val="24"/>
              </w:rPr>
            </m:ctrlPr>
          </m:sSubPr>
          <m:e>
            <m:r>
              <w:rPr>
                <w:sz w:val="24"/>
                <w:szCs w:val="24"/>
              </w:rPr>
              <m:t>δ</m:t>
            </m:r>
          </m:e>
          <m:sub>
            <m:r>
              <w:rPr>
                <w:sz w:val="24"/>
                <w:szCs w:val="24"/>
              </w:rPr>
              <m:t xml:space="preserve">t, post</m:t>
            </m:r>
          </m:sub>
        </m:sSub>
        <m:r>
          <w:rPr>
            <w:sz w:val="24"/>
            <w:szCs w:val="24"/>
          </w:rPr>
          <m:t xml:space="preserve">)tim</m:t>
        </m:r>
        <m:sSub>
          <m:sSubPr>
            <m:ctrlPr>
              <w:rPr>
                <w:sz w:val="24"/>
                <w:szCs w:val="24"/>
              </w:rPr>
            </m:ctrlPr>
          </m:sSubPr>
          <m:e>
            <m:r>
              <w:rPr>
                <w:sz w:val="24"/>
                <w:szCs w:val="24"/>
              </w:rPr>
              <m:t xml:space="preserve">e</m:t>
            </m:r>
          </m:e>
          <m:sub>
            <m:r>
              <w:rPr>
                <w:sz w:val="24"/>
                <w:szCs w:val="24"/>
              </w:rPr>
              <m:t xml:space="preserve">t </m:t>
            </m:r>
          </m:sub>
        </m:sSub>
        <m:r>
          <w:rPr>
            <w:sz w:val="24"/>
            <w:szCs w:val="24"/>
          </w:rPr>
          <m:t xml:space="preserve"> +</m:t>
        </m:r>
        <m:sSub>
          <m:sSubPr>
            <m:ctrlPr>
              <w:rPr>
                <w:sz w:val="24"/>
                <w:szCs w:val="24"/>
              </w:rPr>
            </m:ctrlPr>
          </m:sSubPr>
          <m:e>
            <m:r>
              <w:rPr>
                <w:sz w:val="24"/>
                <w:szCs w:val="24"/>
              </w:rPr>
              <m:t>ε</m:t>
            </m:r>
          </m:e>
          <m:sub>
            <m:r>
              <w:rPr>
                <w:sz w:val="24"/>
                <w:szCs w:val="24"/>
              </w:rPr>
              <m:t xml:space="preserve">k,t </m:t>
            </m:r>
          </m:sub>
        </m:sSub>
      </m:oMath>
      <w:r w:rsidDel="00000000" w:rsidR="00000000" w:rsidRPr="00000000">
        <w:rPr>
          <w:rtl w:val="0"/>
        </w:rPr>
      </w:r>
    </w:p>
    <w:p w:rsidR="00000000" w:rsidDel="00000000" w:rsidP="00000000" w:rsidRDefault="00000000" w:rsidRPr="00000000" w14:paraId="000000C1">
      <w:pPr>
        <w:widowControl w:val="1"/>
        <w:spacing w:after="200" w:line="480" w:lineRule="auto"/>
        <w:rPr>
          <w:b w:val="1"/>
          <w:bCs w:val="1"/>
          <w:sz w:val="24"/>
          <w:szCs w:val="24"/>
        </w:rPr>
      </w:pPr>
      <w:r w:rsidDel="00000000" w:rsidR="00000000" w:rsidRPr="00000000">
        <w:rPr>
          <w:b w:val="1"/>
          <w:bCs w:val="1"/>
          <w:sz w:val="24"/>
          <w:szCs w:val="24"/>
          <w:rtl w:val="0"/>
        </w:rPr>
        <w:t xml:space="preserve">Mix </w:t>
      </w:r>
    </w:p>
    <w:p w:rsidR="00000000" w:rsidDel="00000000" w:rsidP="00000000" w:rsidRDefault="00000000" w:rsidRPr="00000000" w14:paraId="000000C2">
      <w:pPr>
        <w:widowControl w:val="1"/>
        <w:spacing w:after="200" w:line="480" w:lineRule="auto"/>
        <w:rPr>
          <w:sz w:val="24"/>
          <w:szCs w:val="24"/>
        </w:rPr>
      </w:pPr>
      <m:oMath>
        <m:sSub>
          <m:sSubPr>
            <m:ctrlPr>
              <w:rPr>
                <w:sz w:val="24"/>
                <w:szCs w:val="24"/>
              </w:rPr>
            </m:ctrlPr>
          </m:sSubPr>
          <m:e>
            <m:acc>
              <m:accPr>
                <m:chr m:val="̂"/>
              </m:accPr>
              <m:e>
                <m:r>
                  <m:t>β</m:t>
                </m:r>
              </m:e>
            </m:acc>
          </m:e>
          <m:sub>
            <m:r>
              <w:rPr>
                <w:sz w:val="24"/>
                <w:szCs w:val="24"/>
              </w:rPr>
              <m:t xml:space="preserve">k</m:t>
            </m:r>
          </m:sub>
        </m:sSub>
        <m:r>
          <w:rPr>
            <w:sz w:val="24"/>
            <w:szCs w:val="24"/>
          </w:rPr>
          <m:t xml:space="preserve">=</m:t>
        </m:r>
        <m:sSub>
          <m:sSubPr>
            <m:ctrlPr>
              <w:rPr>
                <w:sz w:val="24"/>
                <w:szCs w:val="24"/>
              </w:rPr>
            </m:ctrlPr>
          </m:sSubPr>
          <m:e>
            <m:r>
              <w:rPr>
                <w:sz w:val="24"/>
                <w:szCs w:val="24"/>
              </w:rPr>
              <m:t>β</m:t>
            </m:r>
          </m:e>
          <m:sub>
            <m:r>
              <w:rPr>
                <w:sz w:val="24"/>
                <w:szCs w:val="24"/>
              </w:rPr>
              <m:t xml:space="preserve">k </m:t>
            </m:r>
          </m:sub>
        </m:sSub>
        <m:r>
          <w:rPr>
            <w:sz w:val="24"/>
            <w:szCs w:val="24"/>
          </w:rPr>
          <m:t xml:space="preserve">+</m:t>
        </m:r>
        <m:sSub>
          <m:sSubPr>
            <m:ctrlPr>
              <w:rPr>
                <w:sz w:val="24"/>
                <w:szCs w:val="24"/>
              </w:rPr>
            </m:ctrlPr>
          </m:sSubPr>
          <m:e>
            <m:r>
              <w:rPr>
                <w:sz w:val="24"/>
                <w:szCs w:val="24"/>
              </w:rPr>
              <m:t>ε</m:t>
            </m:r>
          </m:e>
          <m:sub>
            <m:r>
              <w:rPr>
                <w:sz w:val="24"/>
                <w:szCs w:val="24"/>
              </w:rPr>
              <m:t xml:space="preserve">k,t </m:t>
            </m:r>
          </m:sub>
        </m:sSub>
      </m:oMath>
      <w:r w:rsidDel="00000000" w:rsidR="00000000" w:rsidRPr="00000000">
        <w:rPr>
          <w:rtl w:val="0"/>
        </w:rPr>
      </w:r>
    </w:p>
    <w:p w:rsidR="00000000" w:rsidDel="00000000" w:rsidP="00000000" w:rsidRDefault="00000000" w:rsidRPr="00000000" w14:paraId="000000C3">
      <w:pPr>
        <w:widowControl w:val="1"/>
        <w:spacing w:after="200" w:line="480" w:lineRule="auto"/>
        <w:rPr>
          <w:b w:val="1"/>
          <w:bCs w:val="1"/>
          <w:sz w:val="24"/>
          <w:szCs w:val="24"/>
        </w:rPr>
      </w:pPr>
      <w:r w:rsidDel="00000000" w:rsidR="00000000" w:rsidRPr="00000000">
        <w:rPr>
          <w:b w:val="1"/>
          <w:bCs w:val="1"/>
          <w:sz w:val="24"/>
          <w:szCs w:val="24"/>
          <w:rtl w:val="0"/>
        </w:rPr>
        <w:t xml:space="preserve">MNL</w:t>
      </w:r>
    </w:p>
    <w:p w:rsidR="00000000" w:rsidDel="00000000" w:rsidP="00000000" w:rsidRDefault="00000000" w:rsidRPr="00000000" w14:paraId="000000C4">
      <w:pPr>
        <w:widowControl w:val="1"/>
        <w:spacing w:after="200" w:line="480" w:lineRule="auto"/>
        <w:rPr>
          <w:sz w:val="24"/>
          <w:szCs w:val="24"/>
        </w:rPr>
      </w:pPr>
      <m:oMath>
        <m:sSub>
          <m:sSubPr>
            <m:ctrlPr>
              <w:rPr>
                <w:sz w:val="24"/>
                <w:szCs w:val="24"/>
              </w:rPr>
            </m:ctrlPr>
          </m:sSubPr>
          <m:e>
            <m:acc>
              <m:accPr>
                <m:chr m:val="̂"/>
              </m:accPr>
              <m:e>
                <m:r>
                  <m:t>β</m:t>
                </m:r>
              </m:e>
            </m:acc>
          </m:e>
          <m:sub>
            <m:r>
              <w:rPr>
                <w:sz w:val="24"/>
                <w:szCs w:val="24"/>
              </w:rPr>
              <m:t xml:space="preserve">k</m:t>
            </m:r>
          </m:sub>
        </m:sSub>
        <m:r>
          <w:rPr>
            <w:sz w:val="24"/>
            <w:szCs w:val="24"/>
          </w:rPr>
          <m:t xml:space="preserve">=</m:t>
        </m:r>
        <m:sSub>
          <m:sSubPr>
            <m:ctrlPr>
              <w:rPr>
                <w:sz w:val="24"/>
                <w:szCs w:val="24"/>
              </w:rPr>
            </m:ctrlPr>
          </m:sSubPr>
          <m:e>
            <m:r>
              <w:rPr>
                <w:sz w:val="24"/>
                <w:szCs w:val="24"/>
              </w:rPr>
              <m:t>β</m:t>
            </m:r>
          </m:e>
          <m:sub>
            <m:r>
              <w:rPr>
                <w:sz w:val="24"/>
                <w:szCs w:val="24"/>
              </w:rPr>
              <m:t xml:space="preserve">k </m:t>
            </m:r>
          </m:sub>
        </m:sSub>
      </m:oMath>
      <w:r w:rsidDel="00000000" w:rsidR="00000000" w:rsidRPr="00000000">
        <w:rPr>
          <w:rtl w:val="0"/>
        </w:rPr>
      </w:r>
    </w:p>
    <w:p w:rsidR="00000000" w:rsidDel="00000000" w:rsidP="00000000" w:rsidRDefault="00000000" w:rsidRPr="00000000" w14:paraId="000000C5">
      <w:pPr>
        <w:widowControl w:val="1"/>
        <w:spacing w:after="200" w:line="480" w:lineRule="auto"/>
        <w:jc w:val="both"/>
        <w:rPr>
          <w:sz w:val="24"/>
          <w:szCs w:val="24"/>
        </w:rPr>
      </w:pPr>
      <w:r w:rsidDel="00000000" w:rsidR="00000000" w:rsidRPr="00000000">
        <w:rPr>
          <w:sz w:val="24"/>
          <w:szCs w:val="24"/>
          <w:rtl w:val="0"/>
        </w:rPr>
        <w:t xml:space="preserve">where </w:t>
      </w:r>
      <m:oMath>
        <m:sSub>
          <m:sSubPr>
            <m:ctrlPr>
              <w:rPr>
                <w:sz w:val="24"/>
                <w:szCs w:val="24"/>
              </w:rPr>
            </m:ctrlPr>
          </m:sSubPr>
          <m:e>
            <m:r>
              <m:t>β</m:t>
            </m:r>
          </m:e>
          <m:sub>
            <m:r>
              <w:rPr>
                <w:sz w:val="24"/>
                <w:szCs w:val="24"/>
              </w:rPr>
              <m:t xml:space="preserve">k </m:t>
            </m:r>
          </m:sub>
        </m:sSub>
      </m:oMath>
      <w:r w:rsidDel="00000000" w:rsidR="00000000" w:rsidRPr="00000000">
        <w:rPr>
          <w:sz w:val="24"/>
          <w:szCs w:val="24"/>
          <w:rtl w:val="0"/>
        </w:rPr>
        <w:t xml:space="preserve">is an attribute-specific constant and represents the average value of the parameter; </w:t>
      </w:r>
      <m:oMath>
        <m:sSup>
          <m:sSupPr>
            <m:ctrlPr>
              <w:rPr>
                <w:sz w:val="24"/>
                <w:szCs w:val="24"/>
              </w:rPr>
            </m:ctrlPr>
          </m:sSupPr>
          <m:e>
            <m:sSub>
              <m:sSubPr>
                <m:ctrlPr>
                  <w:rPr>
                    <w:sz w:val="24"/>
                    <w:szCs w:val="24"/>
                  </w:rPr>
                </m:ctrlPr>
              </m:sSubPr>
              <m:e>
                <m:r>
                  <m:t>β</m:t>
                </m:r>
              </m:e>
              <m:sub>
                <m:r>
                  <w:rPr>
                    <w:sz w:val="24"/>
                    <w:szCs w:val="24"/>
                  </w:rPr>
                  <m:t xml:space="preserve">k</m:t>
                </m:r>
              </m:sub>
            </m:sSub>
          </m:e>
          <m:sup>
            <m:r>
              <w:rPr>
                <w:sz w:val="24"/>
                <w:szCs w:val="24"/>
              </w:rPr>
              <m:t xml:space="preserve">post</m:t>
            </m:r>
          </m:sup>
        </m:sSup>
      </m:oMath>
      <w:r w:rsidDel="00000000" w:rsidR="00000000" w:rsidRPr="00000000">
        <w:rPr>
          <w:sz w:val="24"/>
          <w:szCs w:val="24"/>
          <w:rtl w:val="0"/>
        </w:rPr>
        <w:t xml:space="preserve"> is the fixed effect caused by the manipulation; </w:t>
      </w:r>
      <m:oMath>
        <m:sSup>
          <m:sSupPr>
            <m:ctrlPr>
              <w:rPr>
                <w:sz w:val="24"/>
                <w:szCs w:val="24"/>
              </w:rPr>
            </m:ctrlPr>
          </m:sSupPr>
          <m:e>
            <m:sSub>
              <m:sSubPr>
                <m:ctrlPr>
                  <w:rPr>
                    <w:sz w:val="24"/>
                    <w:szCs w:val="24"/>
                  </w:rPr>
                </m:ctrlPr>
              </m:sSubPr>
              <m:e>
                <m:r>
                  <m:t>β</m:t>
                </m:r>
              </m:e>
              <m:sub>
                <m:r>
                  <w:rPr>
                    <w:sz w:val="24"/>
                    <w:szCs w:val="24"/>
                  </w:rPr>
                  <m:t xml:space="preserve">k</m:t>
                </m:r>
              </m:sub>
            </m:sSub>
          </m:e>
          <m:sup>
            <m:r>
              <w:rPr>
                <w:sz w:val="24"/>
                <w:szCs w:val="24"/>
              </w:rPr>
              <m:t xml:space="preserve">time,pre</m:t>
            </m:r>
          </m:sup>
        </m:sSup>
      </m:oMath>
      <w:r w:rsidDel="00000000" w:rsidR="00000000" w:rsidRPr="00000000">
        <w:rPr>
          <w:sz w:val="24"/>
          <w:szCs w:val="24"/>
          <w:rtl w:val="0"/>
        </w:rPr>
        <w:t xml:space="preserve"> is the effect of time before the manipulation and </w:t>
      </w:r>
      <m:oMath>
        <m:sSup>
          <m:sSupPr>
            <m:ctrlPr>
              <w:rPr>
                <w:sz w:val="24"/>
                <w:szCs w:val="24"/>
              </w:rPr>
            </m:ctrlPr>
          </m:sSupPr>
          <m:e>
            <m:sSub>
              <m:sSubPr>
                <m:ctrlPr>
                  <w:rPr>
                    <w:sz w:val="24"/>
                    <w:szCs w:val="24"/>
                  </w:rPr>
                </m:ctrlPr>
              </m:sSubPr>
              <m:e>
                <m:r>
                  <m:t>β</m:t>
                </m:r>
              </m:e>
              <m:sub>
                <m:r>
                  <w:rPr>
                    <w:sz w:val="24"/>
                    <w:szCs w:val="24"/>
                  </w:rPr>
                  <m:t xml:space="preserve">k</m:t>
                </m:r>
              </m:sub>
            </m:sSub>
          </m:e>
          <m:sup>
            <m:r>
              <w:rPr>
                <w:sz w:val="24"/>
                <w:szCs w:val="24"/>
              </w:rPr>
              <m:t xml:space="preserve">time,post</m:t>
            </m:r>
          </m:sup>
        </m:sSup>
      </m:oMath>
      <w:r w:rsidDel="00000000" w:rsidR="00000000" w:rsidRPr="00000000">
        <w:rPr>
          <w:sz w:val="24"/>
          <w:szCs w:val="24"/>
          <w:rtl w:val="0"/>
        </w:rPr>
        <w:t xml:space="preserve"> is the effect of time after the manipulation; </w:t>
      </w:r>
      <m:oMath>
        <m:sSup>
          <m:sSupPr>
            <m:ctrlPr>
              <w:rPr>
                <w:sz w:val="24"/>
                <w:szCs w:val="24"/>
              </w:rPr>
            </m:ctrlPr>
          </m:sSupPr>
          <m:e>
            <m:sSub>
              <m:sSubPr>
                <m:ctrlPr>
                  <w:rPr>
                    <w:sz w:val="24"/>
                    <w:szCs w:val="24"/>
                  </w:rPr>
                </m:ctrlPr>
              </m:sSubPr>
              <m:e>
                <m:r>
                  <m:t>α</m:t>
                </m:r>
              </m:e>
              <m:sub>
                <m:r>
                  <w:rPr>
                    <w:sz w:val="24"/>
                    <w:szCs w:val="24"/>
                  </w:rPr>
                  <m:t xml:space="preserve">k</m:t>
                </m:r>
              </m:sub>
            </m:sSub>
          </m:e>
          <m:sup>
            <m:r>
              <w:rPr>
                <w:sz w:val="24"/>
                <w:szCs w:val="24"/>
              </w:rPr>
              <m:t xml:space="preserve">pre</m:t>
            </m:r>
          </m:sup>
        </m:sSup>
      </m:oMath>
      <w:r w:rsidDel="00000000" w:rsidR="00000000" w:rsidRPr="00000000">
        <w:rPr>
          <w:sz w:val="24"/>
          <w:szCs w:val="24"/>
          <w:rtl w:val="0"/>
        </w:rPr>
        <w:t xml:space="preserve"> is the effect of fixation time before the manipulation and </w:t>
      </w:r>
      <m:oMath>
        <m:sSup>
          <m:sSupPr>
            <m:ctrlPr>
              <w:rPr>
                <w:sz w:val="24"/>
                <w:szCs w:val="24"/>
              </w:rPr>
            </m:ctrlPr>
          </m:sSupPr>
          <m:e>
            <m:sSub>
              <m:sSubPr>
                <m:ctrlPr>
                  <w:rPr>
                    <w:sz w:val="24"/>
                    <w:szCs w:val="24"/>
                  </w:rPr>
                </m:ctrlPr>
              </m:sSubPr>
              <m:e>
                <m:r>
                  <m:t>α</m:t>
                </m:r>
              </m:e>
              <m:sub>
                <m:r>
                  <w:rPr>
                    <w:sz w:val="24"/>
                    <w:szCs w:val="24"/>
                  </w:rPr>
                  <m:t xml:space="preserve">k</m:t>
                </m:r>
              </m:sub>
            </m:sSub>
          </m:e>
          <m:sup>
            <m:r>
              <w:rPr>
                <w:sz w:val="24"/>
                <w:szCs w:val="24"/>
              </w:rPr>
              <m:t xml:space="preserve">post</m:t>
            </m:r>
          </m:sup>
        </m:sSup>
        <m:r>
          <w:rPr>
            <w:sz w:val="24"/>
            <w:szCs w:val="24"/>
          </w:rPr>
          <m:t xml:space="preserve"> </m:t>
        </m:r>
      </m:oMath>
      <w:r w:rsidDel="00000000" w:rsidR="00000000" w:rsidRPr="00000000">
        <w:rPr>
          <w:sz w:val="24"/>
          <w:szCs w:val="24"/>
          <w:rtl w:val="0"/>
        </w:rPr>
        <w:t xml:space="preserve">is the effect of fixation time after the manipulation. The dummy variable </w:t>
      </w:r>
      <m:oMath>
        <m:sSub>
          <m:sSubPr>
            <m:ctrlPr>
              <w:rPr>
                <w:sz w:val="24"/>
                <w:szCs w:val="24"/>
              </w:rPr>
            </m:ctrlPr>
          </m:sSubPr>
          <m:e>
            <m:r>
              <m:t>δ</m:t>
            </m:r>
          </m:e>
          <m:sub>
            <m:r>
              <w:rPr>
                <w:sz w:val="24"/>
                <w:szCs w:val="24"/>
              </w:rPr>
              <m:t xml:space="preserve">t, post</m:t>
            </m:r>
          </m:sub>
        </m:sSub>
      </m:oMath>
      <w:r w:rsidDel="00000000" w:rsidR="00000000" w:rsidRPr="00000000">
        <w:rPr>
          <w:sz w:val="24"/>
          <w:szCs w:val="24"/>
          <w:rtl w:val="0"/>
        </w:rPr>
        <w:t xml:space="preserve"> equals 1 if the trial </w:t>
      </w:r>
      <m:oMath>
        <m:r>
          <w:rPr>
            <w:sz w:val="24"/>
            <w:szCs w:val="24"/>
          </w:rPr>
          <m:t xml:space="preserve">t&gt;100</m:t>
        </m:r>
      </m:oMath>
      <w:r w:rsidDel="00000000" w:rsidR="00000000" w:rsidRPr="00000000">
        <w:rPr>
          <w:sz w:val="24"/>
          <w:szCs w:val="24"/>
          <w:rtl w:val="0"/>
        </w:rPr>
        <w:t xml:space="preserve">, and is 0 if </w:t>
      </w:r>
      <m:oMath>
        <m:r>
          <w:rPr>
            <w:sz w:val="24"/>
            <w:szCs w:val="24"/>
          </w:rPr>
          <m:t xml:space="preserve">t</m:t>
        </m:r>
        <m:r>
          <w:rPr>
            <w:sz w:val="24"/>
            <w:szCs w:val="24"/>
          </w:rPr>
          <m:t>≤</m:t>
        </m:r>
        <m:r>
          <w:rPr>
            <w:sz w:val="24"/>
            <w:szCs w:val="24"/>
          </w:rPr>
          <m:t xml:space="preserve">100</m:t>
        </m:r>
      </m:oMath>
      <w:r w:rsidDel="00000000" w:rsidR="00000000" w:rsidRPr="00000000">
        <w:rPr>
          <w:sz w:val="24"/>
          <w:szCs w:val="24"/>
          <w:rtl w:val="0"/>
        </w:rPr>
        <w:t xml:space="preserve">. Finally, </w:t>
      </w:r>
      <m:oMath>
        <m:sSub>
          <m:sSubPr>
            <m:ctrlPr>
              <w:rPr>
                <w:sz w:val="24"/>
                <w:szCs w:val="24"/>
              </w:rPr>
            </m:ctrlPr>
          </m:sSubPr>
          <m:e>
            <m:r>
              <m:t>ε</m:t>
            </m:r>
          </m:e>
          <m:sub>
            <m:r>
              <w:rPr>
                <w:sz w:val="24"/>
                <w:szCs w:val="24"/>
              </w:rPr>
              <m:t xml:space="preserve">k,t </m:t>
            </m:r>
          </m:sub>
        </m:sSub>
      </m:oMath>
      <w:r w:rsidDel="00000000" w:rsidR="00000000" w:rsidRPr="00000000">
        <w:rPr>
          <w:sz w:val="24"/>
          <w:szCs w:val="24"/>
          <w:rtl w:val="0"/>
        </w:rPr>
        <w:t xml:space="preserve"> represents a random intraindividual error term, with a distribution </w:t>
      </w:r>
      <m:oMath>
        <m:r>
          <w:rPr>
            <w:sz w:val="24"/>
            <w:szCs w:val="24"/>
          </w:rPr>
          <m:t xml:space="preserve">N(0,</m:t>
        </m:r>
        <m:sSub>
          <m:sSubPr>
            <m:ctrlPr>
              <w:rPr>
                <w:sz w:val="24"/>
                <w:szCs w:val="24"/>
              </w:rPr>
            </m:ctrlPr>
          </m:sSubPr>
          <m:e>
            <m:r>
              <w:rPr>
                <w:sz w:val="24"/>
                <w:szCs w:val="24"/>
              </w:rPr>
              <m:t>σ</m:t>
            </m:r>
          </m:e>
          <m:sub>
            <m:r>
              <w:rPr>
                <w:sz w:val="24"/>
                <w:szCs w:val="24"/>
              </w:rPr>
              <m:t xml:space="preserve">k</m:t>
            </m:r>
          </m:sub>
        </m:sSub>
        <m:r>
          <w:rPr>
            <w:sz w:val="24"/>
            <w:szCs w:val="24"/>
          </w:rPr>
          <m:t xml:space="preserve">)</m:t>
        </m:r>
      </m:oMath>
      <w:r w:rsidDel="00000000" w:rsidR="00000000" w:rsidRPr="00000000">
        <w:rPr>
          <w:sz w:val="24"/>
          <w:szCs w:val="24"/>
          <w:rtl w:val="0"/>
        </w:rPr>
        <w:t xml:space="preserve">. </w:t>
      </w:r>
    </w:p>
    <w:p w:rsidR="00000000" w:rsidDel="00000000" w:rsidP="00000000" w:rsidRDefault="00000000" w:rsidRPr="00000000" w14:paraId="000000C6">
      <w:pPr>
        <w:widowControl w:val="1"/>
        <w:spacing w:after="200" w:line="480" w:lineRule="auto"/>
        <w:rPr>
          <w:sz w:val="24"/>
          <w:szCs w:val="24"/>
        </w:rPr>
      </w:pPr>
      <w:r w:rsidDel="00000000" w:rsidR="00000000" w:rsidRPr="00000000">
        <w:rPr>
          <w:sz w:val="24"/>
          <w:szCs w:val="24"/>
        </w:rPr>
        <w:drawing>
          <wp:inline distB="114300" distT="114300" distL="114300" distR="114300">
            <wp:extent cx="6400800" cy="4813300"/>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4008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1"/>
        <w:spacing w:after="200" w:line="480" w:lineRule="auto"/>
        <w:rPr>
          <w:sz w:val="24"/>
          <w:szCs w:val="24"/>
        </w:rPr>
      </w:pPr>
      <w:r w:rsidDel="00000000" w:rsidR="00000000" w:rsidRPr="00000000">
        <w:rPr>
          <w:b w:val="1"/>
          <w:bCs w:val="1"/>
          <w:sz w:val="24"/>
          <w:szCs w:val="24"/>
          <w:rtl w:val="0"/>
        </w:rPr>
        <w:t xml:space="preserve">Figure X.</w:t>
      </w:r>
      <w:r w:rsidDel="00000000" w:rsidR="00000000" w:rsidRPr="00000000">
        <w:rPr>
          <w:sz w:val="24"/>
          <w:szCs w:val="24"/>
          <w:rtl w:val="0"/>
        </w:rPr>
        <w:t xml:space="preserve"> </w:t>
      </w:r>
      <w:r w:rsidDel="00000000" w:rsidR="00000000" w:rsidRPr="00000000">
        <w:rPr>
          <w:i w:val="1"/>
          <w:iCs w:val="1"/>
          <w:sz w:val="24"/>
          <w:szCs w:val="24"/>
          <w:rtl w:val="0"/>
        </w:rPr>
        <w:t xml:space="preserve">Evolution of attribute weight parameters and inertia over time.</w:t>
      </w:r>
      <w:r w:rsidDel="00000000" w:rsidR="00000000" w:rsidRPr="00000000">
        <w:rPr>
          <w:sz w:val="24"/>
          <w:szCs w:val="24"/>
          <w:rtl w:val="0"/>
        </w:rPr>
        <w:t xml:space="preserve"> Panels show mean estimated coefficients (black lines with shaded confidence bands) for each attribute and inertia across trials, overlaid with individual trajectories (colored lines). Before the manipulation (trials 1–100), the model reveals a progressive increase in </w:t>
      </w:r>
      <w:r w:rsidDel="00000000" w:rsidR="00000000" w:rsidRPr="00000000">
        <w:rPr>
          <w:i w:val="1"/>
          <w:iCs w:val="1"/>
          <w:sz w:val="24"/>
          <w:szCs w:val="24"/>
          <w:rtl w:val="0"/>
        </w:rPr>
        <w:t xml:space="preserve">inertia</w:t>
      </w:r>
      <w:r w:rsidDel="00000000" w:rsidR="00000000" w:rsidRPr="00000000">
        <w:rPr>
          <w:sz w:val="24"/>
          <w:szCs w:val="24"/>
          <w:rtl w:val="0"/>
        </w:rPr>
        <w:t xml:space="preserve"> (bottom left) and a strengthening of the weight assigned to </w:t>
      </w:r>
      <w:r w:rsidDel="00000000" w:rsidR="00000000" w:rsidRPr="00000000">
        <w:rPr>
          <w:i w:val="1"/>
          <w:iCs w:val="1"/>
          <w:sz w:val="24"/>
          <w:szCs w:val="24"/>
          <w:rtl w:val="0"/>
        </w:rPr>
        <w:t xml:space="preserve">cost</w:t>
      </w:r>
      <w:r w:rsidDel="00000000" w:rsidR="00000000" w:rsidRPr="00000000">
        <w:rPr>
          <w:sz w:val="24"/>
          <w:szCs w:val="24"/>
          <w:rtl w:val="0"/>
        </w:rPr>
        <w:t xml:space="preserve"> (top right), suggesting a growing reliance on repeated prior choices and on that specific attribute. After the manipulation (trial &gt; 100), inertia drops sharply, and attention-weighted coefficients become more stable across participants. Notably, </w:t>
      </w:r>
      <w:r w:rsidDel="00000000" w:rsidR="00000000" w:rsidRPr="00000000">
        <w:rPr>
          <w:i w:val="1"/>
          <w:iCs w:val="1"/>
          <w:sz w:val="24"/>
          <w:szCs w:val="24"/>
          <w:rtl w:val="0"/>
        </w:rPr>
        <w:t xml:space="preserve">comfort</w:t>
      </w:r>
      <w:r w:rsidDel="00000000" w:rsidR="00000000" w:rsidRPr="00000000">
        <w:rPr>
          <w:sz w:val="24"/>
          <w:szCs w:val="24"/>
          <w:rtl w:val="0"/>
        </w:rPr>
        <w:t xml:space="preserve"> and </w:t>
      </w:r>
      <w:r w:rsidDel="00000000" w:rsidR="00000000" w:rsidRPr="00000000">
        <w:rPr>
          <w:i w:val="1"/>
          <w:iCs w:val="1"/>
          <w:sz w:val="24"/>
          <w:szCs w:val="24"/>
          <w:rtl w:val="0"/>
        </w:rPr>
        <w:t xml:space="preserve">CO₂ </w:t>
      </w:r>
      <w:r w:rsidDel="00000000" w:rsidR="00000000" w:rsidRPr="00000000">
        <w:rPr>
          <w:sz w:val="24"/>
          <w:szCs w:val="24"/>
          <w:rtl w:val="0"/>
        </w:rPr>
        <w:t xml:space="preserve">regain some influence post-manipulation, while </w:t>
      </w:r>
      <w:r w:rsidDel="00000000" w:rsidR="00000000" w:rsidRPr="00000000">
        <w:rPr>
          <w:i w:val="1"/>
          <w:iCs w:val="1"/>
          <w:sz w:val="24"/>
          <w:szCs w:val="24"/>
          <w:rtl w:val="0"/>
        </w:rPr>
        <w:t xml:space="preserve">time</w:t>
      </w:r>
      <w:r w:rsidDel="00000000" w:rsidR="00000000" w:rsidRPr="00000000">
        <w:rPr>
          <w:sz w:val="24"/>
          <w:szCs w:val="24"/>
          <w:rtl w:val="0"/>
        </w:rPr>
        <w:t xml:space="preserve"> shows a subtle but consistent trajectory. The attribute </w:t>
      </w:r>
      <w:r w:rsidDel="00000000" w:rsidR="00000000" w:rsidRPr="00000000">
        <w:rPr>
          <w:i w:val="1"/>
          <w:iCs w:val="1"/>
          <w:sz w:val="24"/>
          <w:szCs w:val="24"/>
          <w:rtl w:val="0"/>
        </w:rPr>
        <w:t xml:space="preserve">comfort</w:t>
      </w:r>
      <w:r w:rsidDel="00000000" w:rsidR="00000000" w:rsidRPr="00000000">
        <w:rPr>
          <w:sz w:val="24"/>
          <w:szCs w:val="24"/>
          <w:rtl w:val="0"/>
        </w:rPr>
        <w:t xml:space="preserve">—which initially played a modest role—became increasingly influential, particularly after the manipulation, indicating that changes in attentional deployment may restore consideration of previously neglected attributes.</w:t>
      </w:r>
    </w:p>
    <w:p w:rsidR="00000000" w:rsidDel="00000000" w:rsidP="00000000" w:rsidRDefault="00000000" w:rsidRPr="00000000" w14:paraId="000000C8">
      <w:pPr>
        <w:widowControl w:val="1"/>
        <w:spacing w:after="200" w:line="480" w:lineRule="auto"/>
        <w:rPr>
          <w:sz w:val="24"/>
          <w:szCs w:val="24"/>
        </w:rPr>
      </w:pPr>
      <w:r w:rsidDel="00000000" w:rsidR="00000000" w:rsidRPr="00000000">
        <w:rPr>
          <w:rtl w:val="0"/>
        </w:rPr>
      </w:r>
    </w:p>
    <w:p w:rsidR="00000000" w:rsidDel="00000000" w:rsidP="00000000" w:rsidRDefault="00000000" w:rsidRPr="00000000" w14:paraId="000000C9">
      <w:pPr>
        <w:widowControl w:val="1"/>
        <w:spacing w:after="200" w:line="480" w:lineRule="auto"/>
        <w:rPr>
          <w:sz w:val="24"/>
          <w:szCs w:val="24"/>
        </w:rPr>
      </w:pPr>
      <w:r w:rsidDel="00000000" w:rsidR="00000000" w:rsidRPr="00000000">
        <w:rPr>
          <w:rtl w:val="0"/>
        </w:rPr>
      </w:r>
    </w:p>
    <w:p w:rsidR="00000000" w:rsidDel="00000000" w:rsidP="00000000" w:rsidRDefault="00000000" w:rsidRPr="00000000" w14:paraId="000000CA">
      <w:pPr>
        <w:pStyle w:val="Heading1"/>
        <w:widowControl w:val="1"/>
        <w:spacing w:after="200" w:line="360" w:lineRule="auto"/>
        <w:jc w:val="center"/>
        <w:rPr>
          <w:rFonts w:ascii="Times New Roman" w:cs="Times New Roman" w:eastAsia="Times New Roman" w:hAnsi="Times New Roman"/>
        </w:rPr>
      </w:pPr>
      <w:bookmarkStart w:colFirst="0" w:colLast="0" w:name="_xj3g1oyxzegj" w:id="16"/>
      <w:bookmarkEnd w:id="16"/>
      <w:r w:rsidDel="00000000" w:rsidR="00000000" w:rsidRPr="00000000">
        <w:rPr>
          <w:rtl w:val="0"/>
        </w:rPr>
      </w:r>
    </w:p>
    <w:p w:rsidR="00000000" w:rsidDel="00000000" w:rsidP="00000000" w:rsidRDefault="00000000" w:rsidRPr="00000000" w14:paraId="000000CB">
      <w:pPr>
        <w:pStyle w:val="Heading1"/>
        <w:widowControl w:val="1"/>
        <w:spacing w:after="200" w:line="360" w:lineRule="auto"/>
        <w:jc w:val="center"/>
        <w:rPr>
          <w:rFonts w:ascii="Times New Roman" w:cs="Times New Roman" w:eastAsia="Times New Roman" w:hAnsi="Times New Roman"/>
        </w:rPr>
      </w:pPr>
      <w:bookmarkStart w:colFirst="0" w:colLast="0" w:name="_alxx1arw05d" w:id="17"/>
      <w:bookmarkEnd w:id="17"/>
      <w:r w:rsidDel="00000000" w:rsidR="00000000" w:rsidRPr="00000000">
        <w:rPr>
          <w:rtl w:val="0"/>
        </w:rPr>
      </w:r>
    </w:p>
    <w:p w:rsidR="00000000" w:rsidDel="00000000" w:rsidP="00000000" w:rsidRDefault="00000000" w:rsidRPr="00000000" w14:paraId="000000CC">
      <w:pPr>
        <w:pStyle w:val="Heading1"/>
        <w:widowControl w:val="1"/>
        <w:spacing w:after="200" w:line="360" w:lineRule="auto"/>
        <w:jc w:val="center"/>
        <w:rPr>
          <w:rFonts w:ascii="Times New Roman" w:cs="Times New Roman" w:eastAsia="Times New Roman" w:hAnsi="Times New Roman"/>
        </w:rPr>
      </w:pPr>
      <w:bookmarkStart w:colFirst="0" w:colLast="0" w:name="_t1rpp8yqzh0v" w:id="18"/>
      <w:bookmarkEnd w:id="18"/>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widowControl w:val="1"/>
        <w:spacing w:after="200" w:line="360" w:lineRule="auto"/>
        <w:ind w:left="0" w:firstLine="0"/>
        <w:jc w:val="left"/>
        <w:rPr>
          <w:rFonts w:ascii="Times New Roman" w:cs="Times New Roman" w:eastAsia="Times New Roman" w:hAnsi="Times New Roman"/>
        </w:rPr>
      </w:pPr>
      <w:bookmarkStart w:colFirst="0" w:colLast="0" w:name="_whfglodu4ll5" w:id="19"/>
      <w:bookmarkEnd w:id="19"/>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widowControl w:val="1"/>
        <w:spacing w:after="200" w:line="360" w:lineRule="auto"/>
        <w:jc w:val="center"/>
        <w:rPr>
          <w:rFonts w:ascii="Times New Roman" w:cs="Times New Roman" w:eastAsia="Times New Roman" w:hAnsi="Times New Roman"/>
        </w:rPr>
      </w:pPr>
      <w:bookmarkStart w:colFirst="0" w:colLast="0" w:name="_4001l8all1sf" w:id="20"/>
      <w:bookmarkEnd w:id="20"/>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6">
        <w:r w:rsidDel="00000000" w:rsidR="00000000" w:rsidRPr="00000000">
          <w:rPr>
            <w:rtl w:val="0"/>
          </w:rPr>
          <w:t xml:space="preserve">Adams, C. D., &amp; Dickinson, A. (1981). Instrumental responding following reinforcer devaluation. </w:t>
        </w:r>
      </w:hyperlink>
      <w:hyperlink r:id="rId27">
        <w:r w:rsidDel="00000000" w:rsidR="00000000" w:rsidRPr="00000000">
          <w:rPr>
            <w:i w:val="1"/>
            <w:iCs w:val="1"/>
            <w:rtl w:val="0"/>
          </w:rPr>
          <w:t xml:space="preserve">The Quarterly Journal of Experimental Psychology Section B : Comparative and Physiological Psychology</w:t>
        </w:r>
      </w:hyperlink>
      <w:hyperlink r:id="rId28">
        <w:r w:rsidDel="00000000" w:rsidR="00000000" w:rsidRPr="00000000">
          <w:rPr>
            <w:rtl w:val="0"/>
          </w:rPr>
          <w:t xml:space="preserve">, </w:t>
        </w:r>
      </w:hyperlink>
      <w:hyperlink r:id="rId29">
        <w:r w:rsidDel="00000000" w:rsidR="00000000" w:rsidRPr="00000000">
          <w:rPr>
            <w:i w:val="1"/>
            <w:iCs w:val="1"/>
            <w:rtl w:val="0"/>
          </w:rPr>
          <w:t xml:space="preserve">33</w:t>
        </w:r>
      </w:hyperlink>
      <w:hyperlink r:id="rId30">
        <w:r w:rsidDel="00000000" w:rsidR="00000000" w:rsidRPr="00000000">
          <w:rPr>
            <w:rtl w:val="0"/>
          </w:rPr>
          <w:t xml:space="preserve">(2), 109–121. https://doi.org/10.1080/14640748108400816 </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1">
        <w:r w:rsidDel="00000000" w:rsidR="00000000" w:rsidRPr="00000000">
          <w:rPr>
            <w:rtl w:val="0"/>
          </w:rPr>
          <w:t xml:space="preserve">Bouton, M. E. (2024). Situating Habit and Goal-Direction in a General View of Instrumental Behavior. In Y. Vandaele (Ed.), </w:t>
        </w:r>
      </w:hyperlink>
      <w:hyperlink r:id="rId32">
        <w:r w:rsidDel="00000000" w:rsidR="00000000" w:rsidRPr="00000000">
          <w:rPr>
            <w:i w:val="1"/>
            <w:iCs w:val="1"/>
            <w:rtl w:val="0"/>
          </w:rPr>
          <w:t xml:space="preserve">Habits</w:t>
        </w:r>
      </w:hyperlink>
      <w:hyperlink r:id="rId33">
        <w:r w:rsidDel="00000000" w:rsidR="00000000" w:rsidRPr="00000000">
          <w:rPr>
            <w:rtl w:val="0"/>
          </w:rPr>
          <w:t xml:space="preserve"> (pp. 45–67). Springer International Publishing. https://doi.org/10.1007/978-3-031-55889-4_3 </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4">
        <w:r w:rsidDel="00000000" w:rsidR="00000000" w:rsidRPr="00000000">
          <w:rPr>
            <w:rtl w:val="0"/>
          </w:rPr>
          <w:t xml:space="preserve">Bouton, M. E., Broomer, M. C., Rey, C. N., &amp; Thrailkill, E. A. (2020). Unexpected food outcomes can return a habit to goal-directed action. </w:t>
        </w:r>
      </w:hyperlink>
      <w:hyperlink r:id="rId35">
        <w:r w:rsidDel="00000000" w:rsidR="00000000" w:rsidRPr="00000000">
          <w:rPr>
            <w:i w:val="1"/>
            <w:iCs w:val="1"/>
            <w:rtl w:val="0"/>
          </w:rPr>
          <w:t xml:space="preserve">Neurobiology of Learning and Memory</w:t>
        </w:r>
      </w:hyperlink>
      <w:hyperlink r:id="rId36">
        <w:r w:rsidDel="00000000" w:rsidR="00000000" w:rsidRPr="00000000">
          <w:rPr>
            <w:rtl w:val="0"/>
          </w:rPr>
          <w:t xml:space="preserve">, 107163. </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7">
        <w:r w:rsidDel="00000000" w:rsidR="00000000" w:rsidRPr="00000000">
          <w:rPr>
            <w:rtl w:val="0"/>
          </w:rPr>
          <w:t xml:space="preserve">Daw, N. D., Niv, Y., &amp; Dayan, P. (2005). Uncertainty-based competition between prefrontal and dorsolateral striatal systems for behavioral control. </w:t>
        </w:r>
      </w:hyperlink>
      <w:hyperlink r:id="rId38">
        <w:r w:rsidDel="00000000" w:rsidR="00000000" w:rsidRPr="00000000">
          <w:rPr>
            <w:i w:val="1"/>
            <w:iCs w:val="1"/>
            <w:rtl w:val="0"/>
          </w:rPr>
          <w:t xml:space="preserve">Nature Neuroscience</w:t>
        </w:r>
      </w:hyperlink>
      <w:hyperlink r:id="rId39">
        <w:r w:rsidDel="00000000" w:rsidR="00000000" w:rsidRPr="00000000">
          <w:rPr>
            <w:rtl w:val="0"/>
          </w:rPr>
          <w:t xml:space="preserve">, </w:t>
        </w:r>
      </w:hyperlink>
      <w:hyperlink r:id="rId40">
        <w:r w:rsidDel="00000000" w:rsidR="00000000" w:rsidRPr="00000000">
          <w:rPr>
            <w:i w:val="1"/>
            <w:iCs w:val="1"/>
            <w:rtl w:val="0"/>
          </w:rPr>
          <w:t xml:space="preserve">8</w:t>
        </w:r>
      </w:hyperlink>
      <w:hyperlink r:id="rId41">
        <w:r w:rsidDel="00000000" w:rsidR="00000000" w:rsidRPr="00000000">
          <w:rPr>
            <w:rtl w:val="0"/>
          </w:rPr>
          <w:t xml:space="preserve">(12), 1704–1711. https://doi.org/10.1038/nn1560 </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42">
        <w:r w:rsidDel="00000000" w:rsidR="00000000" w:rsidRPr="00000000">
          <w:rPr>
            <w:rtl w:val="0"/>
          </w:rPr>
          <w:t xml:space="preserve">Dayan, P., Kakade, S., &amp; Montague, P. R. (2000). Learning and selective attention. </w:t>
        </w:r>
      </w:hyperlink>
      <w:hyperlink r:id="rId43">
        <w:r w:rsidDel="00000000" w:rsidR="00000000" w:rsidRPr="00000000">
          <w:rPr>
            <w:i w:val="1"/>
            <w:iCs w:val="1"/>
            <w:rtl w:val="0"/>
          </w:rPr>
          <w:t xml:space="preserve">Nature Neuroscience</w:t>
        </w:r>
      </w:hyperlink>
      <w:hyperlink r:id="rId44">
        <w:r w:rsidDel="00000000" w:rsidR="00000000" w:rsidRPr="00000000">
          <w:rPr>
            <w:rtl w:val="0"/>
          </w:rPr>
          <w:t xml:space="preserve">, </w:t>
        </w:r>
      </w:hyperlink>
      <w:hyperlink r:id="rId45">
        <w:r w:rsidDel="00000000" w:rsidR="00000000" w:rsidRPr="00000000">
          <w:rPr>
            <w:i w:val="1"/>
            <w:iCs w:val="1"/>
            <w:rtl w:val="0"/>
          </w:rPr>
          <w:t xml:space="preserve">3 Suppl</w:t>
        </w:r>
      </w:hyperlink>
      <w:hyperlink r:id="rId46">
        <w:r w:rsidDel="00000000" w:rsidR="00000000" w:rsidRPr="00000000">
          <w:rPr>
            <w:rtl w:val="0"/>
          </w:rPr>
          <w:t xml:space="preserve">(november), 1218–1223. https://doi.org/10.1038/81504 </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47">
        <w:r w:rsidDel="00000000" w:rsidR="00000000" w:rsidRPr="00000000">
          <w:rPr>
            <w:rtl w:val="0"/>
          </w:rPr>
          <w:t xml:space="preserve">Dickinson, A. (1985). Actions and habits: The development of behavioural autonomy. </w:t>
        </w:r>
      </w:hyperlink>
      <w:hyperlink r:id="rId48">
        <w:r w:rsidDel="00000000" w:rsidR="00000000" w:rsidRPr="00000000">
          <w:rPr>
            <w:i w:val="1"/>
            <w:iCs w:val="1"/>
            <w:rtl w:val="0"/>
          </w:rPr>
          <w:t xml:space="preserve">Philosophical Transactions of the Royal Society B: Biological Sciences</w:t>
        </w:r>
      </w:hyperlink>
      <w:hyperlink r:id="rId49">
        <w:r w:rsidDel="00000000" w:rsidR="00000000" w:rsidRPr="00000000">
          <w:rPr>
            <w:rtl w:val="0"/>
          </w:rPr>
          <w:t xml:space="preserve">, </w:t>
        </w:r>
      </w:hyperlink>
      <w:hyperlink r:id="rId50">
        <w:r w:rsidDel="00000000" w:rsidR="00000000" w:rsidRPr="00000000">
          <w:rPr>
            <w:i w:val="1"/>
            <w:iCs w:val="1"/>
            <w:rtl w:val="0"/>
          </w:rPr>
          <w:t xml:space="preserve">308</w:t>
        </w:r>
      </w:hyperlink>
      <w:hyperlink r:id="rId51">
        <w:r w:rsidDel="00000000" w:rsidR="00000000" w:rsidRPr="00000000">
          <w:rPr>
            <w:rtl w:val="0"/>
          </w:rPr>
          <w:t xml:space="preserve">(1135), 67–78. </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52">
        <w:r w:rsidDel="00000000" w:rsidR="00000000" w:rsidRPr="00000000">
          <w:rPr>
            <w:rtl w:val="0"/>
          </w:rPr>
          <w:t xml:space="preserve">Dolan, R. J., &amp; Dayan, P. (2013). Goals and habits in the brain. </w:t>
        </w:r>
      </w:hyperlink>
      <w:hyperlink r:id="rId53">
        <w:r w:rsidDel="00000000" w:rsidR="00000000" w:rsidRPr="00000000">
          <w:rPr>
            <w:i w:val="1"/>
            <w:iCs w:val="1"/>
            <w:rtl w:val="0"/>
          </w:rPr>
          <w:t xml:space="preserve">Neuron</w:t>
        </w:r>
      </w:hyperlink>
      <w:hyperlink r:id="rId54">
        <w:r w:rsidDel="00000000" w:rsidR="00000000" w:rsidRPr="00000000">
          <w:rPr>
            <w:rtl w:val="0"/>
          </w:rPr>
          <w:t xml:space="preserve">, </w:t>
        </w:r>
      </w:hyperlink>
      <w:hyperlink r:id="rId55">
        <w:r w:rsidDel="00000000" w:rsidR="00000000" w:rsidRPr="00000000">
          <w:rPr>
            <w:i w:val="1"/>
            <w:iCs w:val="1"/>
            <w:rtl w:val="0"/>
          </w:rPr>
          <w:t xml:space="preserve">80</w:t>
        </w:r>
      </w:hyperlink>
      <w:hyperlink r:id="rId56">
        <w:r w:rsidDel="00000000" w:rsidR="00000000" w:rsidRPr="00000000">
          <w:rPr>
            <w:rtl w:val="0"/>
          </w:rPr>
          <w:t xml:space="preserve">(2), 312–325. https://doi.org/10.1016/j.neuron.2013.09.007 </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57">
        <w:r w:rsidDel="00000000" w:rsidR="00000000" w:rsidRPr="00000000">
          <w:rPr>
            <w:rtl w:val="0"/>
          </w:rPr>
          <w:t xml:space="preserve">Gottlieb, J. (2012). Attention, Learning, and the Value of Information. </w:t>
        </w:r>
      </w:hyperlink>
      <w:hyperlink r:id="rId58">
        <w:r w:rsidDel="00000000" w:rsidR="00000000" w:rsidRPr="00000000">
          <w:rPr>
            <w:i w:val="1"/>
            <w:iCs w:val="1"/>
            <w:rtl w:val="0"/>
          </w:rPr>
          <w:t xml:space="preserve">Neuron</w:t>
        </w:r>
      </w:hyperlink>
      <w:hyperlink r:id="rId59">
        <w:r w:rsidDel="00000000" w:rsidR="00000000" w:rsidRPr="00000000">
          <w:rPr>
            <w:rtl w:val="0"/>
          </w:rPr>
          <w:t xml:space="preserve">, </w:t>
        </w:r>
      </w:hyperlink>
      <w:hyperlink r:id="rId60">
        <w:r w:rsidDel="00000000" w:rsidR="00000000" w:rsidRPr="00000000">
          <w:rPr>
            <w:i w:val="1"/>
            <w:iCs w:val="1"/>
            <w:rtl w:val="0"/>
          </w:rPr>
          <w:t xml:space="preserve">76</w:t>
        </w:r>
      </w:hyperlink>
      <w:hyperlink r:id="rId61">
        <w:r w:rsidDel="00000000" w:rsidR="00000000" w:rsidRPr="00000000">
          <w:rPr>
            <w:rtl w:val="0"/>
          </w:rPr>
          <w:t xml:space="preserve">(2), 281–295. https://doi.org/10.1016/j.neuron.2012.09.034 </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2">
        <w:r w:rsidDel="00000000" w:rsidR="00000000" w:rsidRPr="00000000">
          <w:rPr>
            <w:rtl w:val="0"/>
          </w:rPr>
          <w:t xml:space="preserve">Hardwick, R. M., Forrence, A. D., Krakauer, J. W., &amp; Haith, A. M. (2019). Time-dependent competition between goal-directed and habitual response preparation. </w:t>
        </w:r>
      </w:hyperlink>
      <w:hyperlink r:id="rId63">
        <w:r w:rsidDel="00000000" w:rsidR="00000000" w:rsidRPr="00000000">
          <w:rPr>
            <w:i w:val="1"/>
            <w:iCs w:val="1"/>
            <w:rtl w:val="0"/>
          </w:rPr>
          <w:t xml:space="preserve">Nature Human Behaviour</w:t>
        </w:r>
      </w:hyperlink>
      <w:hyperlink r:id="rId64">
        <w:r w:rsidDel="00000000" w:rsidR="00000000" w:rsidRPr="00000000">
          <w:rPr>
            <w:rtl w:val="0"/>
          </w:rPr>
          <w:t xml:space="preserve">, </w:t>
        </w:r>
      </w:hyperlink>
      <w:hyperlink r:id="rId65">
        <w:r w:rsidDel="00000000" w:rsidR="00000000" w:rsidRPr="00000000">
          <w:rPr>
            <w:i w:val="1"/>
            <w:iCs w:val="1"/>
            <w:rtl w:val="0"/>
          </w:rPr>
          <w:t xml:space="preserve">3</w:t>
        </w:r>
      </w:hyperlink>
      <w:hyperlink r:id="rId66">
        <w:r w:rsidDel="00000000" w:rsidR="00000000" w:rsidRPr="00000000">
          <w:rPr>
            <w:rtl w:val="0"/>
          </w:rPr>
          <w:t xml:space="preserve">(12), 1252–1262. https://doi.org/10.1038/s41562-019-0725-0 </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7">
        <w:r w:rsidDel="00000000" w:rsidR="00000000" w:rsidRPr="00000000">
          <w:rPr>
            <w:rtl w:val="0"/>
          </w:rPr>
          <w:t xml:space="preserve">Larcom, S., Rauch, F., &amp; Willems, T. (2017). The benefits of forced experimentation: Striking evidence from the London underground network. </w:t>
        </w:r>
      </w:hyperlink>
      <w:hyperlink r:id="rId68">
        <w:r w:rsidDel="00000000" w:rsidR="00000000" w:rsidRPr="00000000">
          <w:rPr>
            <w:i w:val="1"/>
            <w:iCs w:val="1"/>
            <w:rtl w:val="0"/>
          </w:rPr>
          <w:t xml:space="preserve">The Quarterly Journal of Economics</w:t>
        </w:r>
      </w:hyperlink>
      <w:hyperlink r:id="rId69">
        <w:r w:rsidDel="00000000" w:rsidR="00000000" w:rsidRPr="00000000">
          <w:rPr>
            <w:rtl w:val="0"/>
          </w:rPr>
          <w:t xml:space="preserve">, </w:t>
        </w:r>
      </w:hyperlink>
      <w:hyperlink r:id="rId70">
        <w:r w:rsidDel="00000000" w:rsidR="00000000" w:rsidRPr="00000000">
          <w:rPr>
            <w:i w:val="1"/>
            <w:iCs w:val="1"/>
            <w:rtl w:val="0"/>
          </w:rPr>
          <w:t xml:space="preserve">132</w:t>
        </w:r>
      </w:hyperlink>
      <w:hyperlink r:id="rId71">
        <w:r w:rsidDel="00000000" w:rsidR="00000000" w:rsidRPr="00000000">
          <w:rPr>
            <w:rtl w:val="0"/>
          </w:rPr>
          <w:t xml:space="preserve">(4), 2019–2055. </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2">
        <w:r w:rsidDel="00000000" w:rsidR="00000000" w:rsidRPr="00000000">
          <w:rPr>
            <w:rtl w:val="0"/>
          </w:rPr>
          <w:t xml:space="preserve">Lee, S. W., Shimojo, S., &amp; O’Doherty, J. P. (2014). Neural computations underlying arbitration between model-based and model-free learning. </w:t>
        </w:r>
      </w:hyperlink>
      <w:hyperlink r:id="rId73">
        <w:r w:rsidDel="00000000" w:rsidR="00000000" w:rsidRPr="00000000">
          <w:rPr>
            <w:i w:val="1"/>
            <w:iCs w:val="1"/>
            <w:rtl w:val="0"/>
          </w:rPr>
          <w:t xml:space="preserve">Neuron</w:t>
        </w:r>
      </w:hyperlink>
      <w:hyperlink r:id="rId74">
        <w:r w:rsidDel="00000000" w:rsidR="00000000" w:rsidRPr="00000000">
          <w:rPr>
            <w:rtl w:val="0"/>
          </w:rPr>
          <w:t xml:space="preserve">, </w:t>
        </w:r>
      </w:hyperlink>
      <w:hyperlink r:id="rId75">
        <w:r w:rsidDel="00000000" w:rsidR="00000000" w:rsidRPr="00000000">
          <w:rPr>
            <w:i w:val="1"/>
            <w:iCs w:val="1"/>
            <w:rtl w:val="0"/>
          </w:rPr>
          <w:t xml:space="preserve">81</w:t>
        </w:r>
      </w:hyperlink>
      <w:hyperlink r:id="rId76">
        <w:r w:rsidDel="00000000" w:rsidR="00000000" w:rsidRPr="00000000">
          <w:rPr>
            <w:rtl w:val="0"/>
          </w:rPr>
          <w:t xml:space="preserve">(3), 687–699. https://doi.org/10.1016/j.neuron.2013.11.028 </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7">
        <w:r w:rsidDel="00000000" w:rsidR="00000000" w:rsidRPr="00000000">
          <w:rPr>
            <w:rtl w:val="0"/>
          </w:rPr>
          <w:t xml:space="preserve">Perez, O. D., &amp; Dickinson, A. (2020). A Theory of Actions and Habits: The Interaction of Rate Correlation and Contiguity Systems in Free-Operant Behavior. </w:t>
        </w:r>
      </w:hyperlink>
      <w:hyperlink r:id="rId78">
        <w:r w:rsidDel="00000000" w:rsidR="00000000" w:rsidRPr="00000000">
          <w:rPr>
            <w:i w:val="1"/>
            <w:iCs w:val="1"/>
            <w:rtl w:val="0"/>
          </w:rPr>
          <w:t xml:space="preserve">Psychological Review</w:t>
        </w:r>
      </w:hyperlink>
      <w:hyperlink r:id="rId79">
        <w:r w:rsidDel="00000000" w:rsidR="00000000" w:rsidRPr="00000000">
          <w:rPr>
            <w:rtl w:val="0"/>
          </w:rPr>
          <w:t xml:space="preserve">. https://doi.org/10.1037/rev0000201 </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0">
        <w:r w:rsidDel="00000000" w:rsidR="00000000" w:rsidRPr="00000000">
          <w:rPr>
            <w:rtl w:val="0"/>
          </w:rPr>
          <w:t xml:space="preserve">Pool, E. R., Gera, R., Fransen, A., Perez, O. D., Cremer, A., Aleksic, M., Tanwisuth, S., Quail, S., Ceceli, A. O., &amp; Manfredi, D. A. (2022). Determining the effects of training duration on the behavioral expression of habitual control in humans: A multilaboratory investigation. </w:t>
        </w:r>
      </w:hyperlink>
      <w:hyperlink r:id="rId81">
        <w:r w:rsidDel="00000000" w:rsidR="00000000" w:rsidRPr="00000000">
          <w:rPr>
            <w:i w:val="1"/>
            <w:iCs w:val="1"/>
            <w:rtl w:val="0"/>
          </w:rPr>
          <w:t xml:space="preserve">Learning &amp; Memory</w:t>
        </w:r>
      </w:hyperlink>
      <w:hyperlink r:id="rId82">
        <w:r w:rsidDel="00000000" w:rsidR="00000000" w:rsidRPr="00000000">
          <w:rPr>
            <w:rtl w:val="0"/>
          </w:rPr>
          <w:t xml:space="preserve">, </w:t>
        </w:r>
      </w:hyperlink>
      <w:hyperlink r:id="rId83">
        <w:r w:rsidDel="00000000" w:rsidR="00000000" w:rsidRPr="00000000">
          <w:rPr>
            <w:i w:val="1"/>
            <w:iCs w:val="1"/>
            <w:rtl w:val="0"/>
          </w:rPr>
          <w:t xml:space="preserve">29</w:t>
        </w:r>
      </w:hyperlink>
      <w:hyperlink r:id="rId84">
        <w:r w:rsidDel="00000000" w:rsidR="00000000" w:rsidRPr="00000000">
          <w:rPr>
            <w:rtl w:val="0"/>
          </w:rPr>
          <w:t xml:space="preserve">(1), 16–28. </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85">
        <w:r w:rsidDel="00000000" w:rsidR="00000000" w:rsidRPr="00000000">
          <w:rPr>
            <w:rtl w:val="0"/>
          </w:rPr>
          <w:t xml:space="preserve">Pool, E. R., Pauli, W. M., Kress, C. S., &amp; O’Doherty, J. (2019). Behavioural evidence for parallel outcome-sensitive and outcome-insensitive Pavlovian learning systems in humans. </w:t>
        </w:r>
      </w:hyperlink>
      <w:hyperlink r:id="rId86">
        <w:r w:rsidDel="00000000" w:rsidR="00000000" w:rsidRPr="00000000">
          <w:rPr>
            <w:i w:val="1"/>
            <w:iCs w:val="1"/>
            <w:rtl w:val="0"/>
          </w:rPr>
          <w:t xml:space="preserve">Nature Human Behaviour</w:t>
        </w:r>
      </w:hyperlink>
      <w:hyperlink r:id="rId87">
        <w:r w:rsidDel="00000000" w:rsidR="00000000" w:rsidRPr="00000000">
          <w:rPr>
            <w:rtl w:val="0"/>
          </w:rPr>
          <w:t xml:space="preserve">, </w:t>
        </w:r>
      </w:hyperlink>
      <w:hyperlink r:id="rId88">
        <w:r w:rsidDel="00000000" w:rsidR="00000000" w:rsidRPr="00000000">
          <w:rPr>
            <w:i w:val="1"/>
            <w:iCs w:val="1"/>
            <w:rtl w:val="0"/>
          </w:rPr>
          <w:t xml:space="preserve">3</w:t>
        </w:r>
      </w:hyperlink>
      <w:hyperlink r:id="rId89">
        <w:r w:rsidDel="00000000" w:rsidR="00000000" w:rsidRPr="00000000">
          <w:rPr>
            <w:rtl w:val="0"/>
          </w:rPr>
          <w:t xml:space="preserve">(March). https://doi.org/10.1038/s41562-018-0527-9 </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0">
        <w:r w:rsidDel="00000000" w:rsidR="00000000" w:rsidRPr="00000000">
          <w:rPr>
            <w:rtl w:val="0"/>
          </w:rPr>
          <w:t xml:space="preserve">RStudio Team. (2020). </w:t>
        </w:r>
      </w:hyperlink>
      <w:hyperlink r:id="rId91">
        <w:r w:rsidDel="00000000" w:rsidR="00000000" w:rsidRPr="00000000">
          <w:rPr>
            <w:i w:val="1"/>
            <w:iCs w:val="1"/>
            <w:rtl w:val="0"/>
          </w:rPr>
          <w:t xml:space="preserve">RStudio: Integrated Development Environment for R</w:t>
        </w:r>
      </w:hyperlink>
      <w:hyperlink r:id="rId92">
        <w:r w:rsidDel="00000000" w:rsidR="00000000" w:rsidRPr="00000000">
          <w:rPr>
            <w:rtl w:val="0"/>
          </w:rPr>
          <w:t xml:space="preserve">. RStudio, PBC. http://www.rstudio.com/ </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93">
        <w:r w:rsidDel="00000000" w:rsidR="00000000" w:rsidRPr="00000000">
          <w:rPr>
            <w:rtl w:val="0"/>
          </w:rPr>
          <w:t xml:space="preserve">Thrailkill, E. A., Trask, S., Vidal, P., Alcalá, J. A., &amp; Bouton, M. E. (2018). </w:t>
        </w:r>
      </w:hyperlink>
      <w:hyperlink r:id="rId94">
        <w:r w:rsidDel="00000000" w:rsidR="00000000" w:rsidRPr="00000000">
          <w:rPr>
            <w:i w:val="1"/>
            <w:iCs w:val="1"/>
            <w:rtl w:val="0"/>
          </w:rPr>
          <w:t xml:space="preserve">Stimulus Control of Actions and Habits: A Role for Reinforcer Predictability and Attention in the Development of Habitual Behavior</w:t>
        </w:r>
      </w:hyperlink>
      <w:hyperlink r:id="rId95">
        <w:r w:rsidDel="00000000" w:rsidR="00000000" w:rsidRPr="00000000">
          <w:rPr>
            <w:rtl w:val="0"/>
          </w:rPr>
          <w:t xml:space="preserve">. </w:t>
        </w:r>
      </w:hyperlink>
      <w:hyperlink r:id="rId96">
        <w:r w:rsidDel="00000000" w:rsidR="00000000" w:rsidRPr="00000000">
          <w:rPr>
            <w:i w:val="1"/>
            <w:iCs w:val="1"/>
            <w:rtl w:val="0"/>
          </w:rPr>
          <w:t xml:space="preserve">44</w:t>
        </w:r>
      </w:hyperlink>
      <w:hyperlink r:id="rId97">
        <w:r w:rsidDel="00000000" w:rsidR="00000000" w:rsidRPr="00000000">
          <w:rPr>
            <w:rtl w:val="0"/>
          </w:rPr>
          <w:t xml:space="preserve">(4), 370–384. </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Appendix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b w:val="1"/>
          <w:bCs w:val="1"/>
          <w:sz w:val="24"/>
          <w:szCs w:val="24"/>
        </w:rPr>
      </w:pPr>
      <w:r w:rsidDel="00000000" w:rsidR="00000000" w:rsidRPr="00000000">
        <w:rPr>
          <w:rtl w:val="0"/>
        </w:rPr>
      </w:r>
    </w:p>
    <w:p w:rsidR="00000000" w:rsidDel="00000000" w:rsidP="00000000" w:rsidRDefault="00000000" w:rsidRPr="00000000" w14:paraId="000000F9">
      <w:pPr>
        <w:widowControl w:val="1"/>
        <w:spacing w:after="200" w:line="480" w:lineRule="auto"/>
        <w:rPr>
          <w:b w:val="1"/>
          <w:bCs w:val="1"/>
          <w:sz w:val="24"/>
          <w:szCs w:val="24"/>
        </w:rPr>
      </w:pPr>
      <w:r w:rsidDel="00000000" w:rsidR="00000000" w:rsidRPr="00000000">
        <w:rPr>
          <w:b w:val="1"/>
          <w:bCs w:val="1"/>
          <w:sz w:val="24"/>
          <w:szCs w:val="24"/>
          <w:rtl w:val="0"/>
        </w:rPr>
        <w:t xml:space="preserve">Attributes Non Attendance (ANA) model</w:t>
      </w:r>
    </w:p>
    <w:p w:rsidR="00000000" w:rsidDel="00000000" w:rsidP="00000000" w:rsidRDefault="00000000" w:rsidRPr="00000000" w14:paraId="000000FA">
      <w:pPr>
        <w:widowControl w:val="1"/>
        <w:spacing w:after="200" w:line="480" w:lineRule="auto"/>
        <w:ind w:firstLine="720"/>
        <w:jc w:val="both"/>
        <w:rPr>
          <w:sz w:val="24"/>
          <w:szCs w:val="24"/>
        </w:rPr>
      </w:pPr>
      <w:r w:rsidDel="00000000" w:rsidR="00000000" w:rsidRPr="00000000">
        <w:rPr>
          <w:sz w:val="24"/>
          <w:szCs w:val="24"/>
          <w:rtl w:val="0"/>
        </w:rPr>
        <w:t xml:space="preserve">The first question is regarding the evolution of attention over time and the effect of the manipulation in attention. Despite statistical analysis of eye-tracking data sheds light on the changes that the decision-making mechanism may have suffered during the experiment, it does not link properly the relationship between visually attended attributes and the choices made by individuals.</w:t>
      </w:r>
    </w:p>
    <w:p w:rsidR="00000000" w:rsidDel="00000000" w:rsidP="00000000" w:rsidRDefault="00000000" w:rsidRPr="00000000" w14:paraId="000000FB">
      <w:pPr>
        <w:widowControl w:val="1"/>
        <w:spacing w:after="200" w:line="480" w:lineRule="auto"/>
        <w:ind w:firstLine="720"/>
        <w:jc w:val="both"/>
        <w:rPr>
          <w:sz w:val="24"/>
          <w:szCs w:val="24"/>
        </w:rPr>
      </w:pPr>
      <w:r w:rsidDel="00000000" w:rsidR="00000000" w:rsidRPr="00000000">
        <w:rPr>
          <w:sz w:val="24"/>
          <w:szCs w:val="24"/>
          <w:rtl w:val="0"/>
        </w:rPr>
        <w:t xml:space="preserve">The phenomena of ignoring attributes in discrete choice situations is known as Attributes non Attendance (ANA). In this paradigm, attention is understood as gathering information of an attribute and considering it in decision making. This can be modelled assuming the individual will, stochastically, attend a subset of the available attributes. Then, if there is a set of attributes </w:t>
      </w:r>
      <m:oMath>
        <m:r>
          <w:rPr>
            <w:sz w:val="24"/>
            <w:szCs w:val="24"/>
          </w:rPr>
          <m:t xml:space="preserve">A</m:t>
        </m:r>
      </m:oMath>
      <w:r w:rsidDel="00000000" w:rsidR="00000000" w:rsidRPr="00000000">
        <w:rPr>
          <w:sz w:val="24"/>
          <w:szCs w:val="24"/>
          <w:rtl w:val="0"/>
        </w:rPr>
        <w:t xml:space="preserve">, there is a subset of attributes </w:t>
      </w:r>
      <m:oMath>
        <m:r>
          <w:rPr>
            <w:sz w:val="24"/>
            <w:szCs w:val="24"/>
          </w:rPr>
          <m:t xml:space="preserve">A'</m:t>
        </m:r>
        <m:r>
          <w:rPr>
            <w:sz w:val="24"/>
            <w:szCs w:val="24"/>
          </w:rPr>
          <m:t>∈</m:t>
        </m:r>
        <m:r>
          <w:rPr>
            <w:sz w:val="24"/>
            <w:szCs w:val="24"/>
          </w:rPr>
          <m:t xml:space="preserve">A</m:t>
        </m:r>
      </m:oMath>
      <w:r w:rsidDel="00000000" w:rsidR="00000000" w:rsidRPr="00000000">
        <w:rPr>
          <w:sz w:val="24"/>
          <w:szCs w:val="24"/>
          <w:rtl w:val="0"/>
        </w:rPr>
        <w:t xml:space="preserve"> which is actually attended by the individual. This set of attended attributes is the </w:t>
      </w:r>
      <w:r w:rsidDel="00000000" w:rsidR="00000000" w:rsidRPr="00000000">
        <w:rPr>
          <w:i w:val="1"/>
          <w:iCs w:val="1"/>
          <w:sz w:val="24"/>
          <w:szCs w:val="24"/>
          <w:rtl w:val="0"/>
        </w:rPr>
        <w:t xml:space="preserve">attention pattern</w:t>
      </w:r>
      <w:r w:rsidDel="00000000" w:rsidR="00000000" w:rsidRPr="00000000">
        <w:rPr>
          <w:sz w:val="24"/>
          <w:szCs w:val="24"/>
          <w:rtl w:val="0"/>
        </w:rPr>
        <w:t xml:space="preserve">. Then, </w:t>
      </w:r>
      <m:oMath>
        <m:r>
          <w:rPr>
            <w:sz w:val="24"/>
            <w:szCs w:val="24"/>
          </w:rPr>
          <m:t xml:space="preserve">A</m:t>
        </m:r>
        <m:sSub>
          <m:sSubPr>
            <m:ctrlPr>
              <w:rPr>
                <w:sz w:val="24"/>
                <w:szCs w:val="24"/>
              </w:rPr>
            </m:ctrlPr>
          </m:sSubPr>
          <m:e>
            <m:r>
              <w:rPr>
                <w:sz w:val="24"/>
                <w:szCs w:val="24"/>
              </w:rPr>
              <m:t xml:space="preserve">'</m:t>
            </m:r>
          </m:e>
          <m:sub>
            <m:r>
              <w:rPr>
                <w:sz w:val="24"/>
                <w:szCs w:val="24"/>
              </w:rPr>
              <m:t xml:space="preserve">t</m:t>
            </m:r>
          </m:sub>
        </m:sSub>
      </m:oMath>
      <w:r w:rsidDel="00000000" w:rsidR="00000000" w:rsidRPr="00000000">
        <w:rPr>
          <w:sz w:val="24"/>
          <w:szCs w:val="24"/>
          <w:rtl w:val="0"/>
        </w:rPr>
        <w:t xml:space="preserve"> will denote the attention pattern at a given time, assuming each individual's attention pattern is heterogenous over time.</w:t>
      </w:r>
    </w:p>
    <w:p w:rsidR="00000000" w:rsidDel="00000000" w:rsidP="00000000" w:rsidRDefault="00000000" w:rsidRPr="00000000" w14:paraId="000000FC">
      <w:pPr>
        <w:widowControl w:val="1"/>
        <w:spacing w:after="200" w:line="480" w:lineRule="auto"/>
        <w:ind w:firstLine="720"/>
        <w:jc w:val="both"/>
        <w:rPr>
          <w:sz w:val="24"/>
          <w:szCs w:val="24"/>
        </w:rPr>
      </w:pPr>
      <w:r w:rsidDel="00000000" w:rsidR="00000000" w:rsidRPr="00000000">
        <w:rPr>
          <w:sz w:val="24"/>
          <w:szCs w:val="24"/>
          <w:rtl w:val="0"/>
        </w:rPr>
        <w:t xml:space="preserve">Then the utility of each alternative </w:t>
      </w:r>
      <m:oMath>
        <m:r>
          <w:rPr>
            <w:sz w:val="24"/>
            <w:szCs w:val="24"/>
          </w:rPr>
          <m:t xml:space="preserve">i</m:t>
        </m:r>
      </m:oMath>
      <w:r w:rsidDel="00000000" w:rsidR="00000000" w:rsidRPr="00000000">
        <w:rPr>
          <w:sz w:val="24"/>
          <w:szCs w:val="24"/>
          <w:rtl w:val="0"/>
        </w:rPr>
        <w:t xml:space="preserve"> for a given time instant </w:t>
      </w:r>
      <m:oMath>
        <m:r>
          <w:rPr>
            <w:sz w:val="24"/>
            <w:szCs w:val="24"/>
          </w:rPr>
          <m:t xml:space="preserve">t</m:t>
        </m:r>
      </m:oMath>
      <w:r w:rsidDel="00000000" w:rsidR="00000000" w:rsidRPr="00000000">
        <w:rPr>
          <w:sz w:val="24"/>
          <w:szCs w:val="24"/>
          <w:rtl w:val="0"/>
        </w:rPr>
        <w:t xml:space="preserve"> can be specified as </w:t>
      </w:r>
      <m:oMath>
        <m:sSub>
          <m:sSubPr>
            <m:ctrlPr>
              <w:rPr>
                <w:sz w:val="24"/>
                <w:szCs w:val="24"/>
              </w:rPr>
            </m:ctrlPr>
          </m:sSubPr>
          <m:e>
            <m:r>
              <w:rPr>
                <w:sz w:val="24"/>
                <w:szCs w:val="24"/>
              </w:rPr>
              <m:t xml:space="preserve">U</m:t>
            </m:r>
          </m:e>
          <m:sub>
            <m:r>
              <w:rPr>
                <w:sz w:val="24"/>
                <w:szCs w:val="24"/>
              </w:rPr>
              <m:t xml:space="preserve">it</m:t>
            </m:r>
          </m:sub>
        </m:sSub>
        <m:r>
          <w:rPr>
            <w:sz w:val="24"/>
            <w:szCs w:val="24"/>
          </w:rPr>
          <m:t xml:space="preserve">=U(</m:t>
        </m:r>
        <m:sSub>
          <m:sSubPr>
            <m:ctrlPr>
              <w:rPr>
                <w:sz w:val="24"/>
                <w:szCs w:val="24"/>
              </w:rPr>
            </m:ctrlPr>
          </m:sSubPr>
          <m:e>
            <m:r>
              <w:rPr>
                <w:sz w:val="24"/>
                <w:szCs w:val="24"/>
              </w:rPr>
              <m:t>β</m:t>
            </m:r>
          </m:e>
          <m:sub>
            <m:r>
              <w:rPr>
                <w:sz w:val="24"/>
                <w:szCs w:val="24"/>
              </w:rPr>
              <m:t xml:space="preserve">k, </m:t>
            </m:r>
          </m:sub>
        </m:sSub>
        <m:sSub>
          <m:sSubPr>
            <m:ctrlPr>
              <w:rPr>
                <w:sz w:val="24"/>
                <w:szCs w:val="24"/>
              </w:rPr>
            </m:ctrlPr>
          </m:sSubPr>
          <m:e>
            <m:r>
              <w:rPr>
                <w:sz w:val="24"/>
                <w:szCs w:val="24"/>
              </w:rPr>
              <m:t xml:space="preserve">x</m:t>
            </m:r>
          </m:e>
          <m:sub>
            <m:r>
              <w:rPr>
                <w:sz w:val="24"/>
                <w:szCs w:val="24"/>
              </w:rPr>
              <m:t xml:space="preserve">kit</m:t>
            </m:r>
          </m:sub>
        </m:sSub>
        <m:r>
          <w:rPr>
            <w:sz w:val="24"/>
            <w:szCs w:val="24"/>
          </w:rPr>
          <m:t xml:space="preserve">), k</m:t>
        </m:r>
        <m:r>
          <w:rPr>
            <w:sz w:val="24"/>
            <w:szCs w:val="24"/>
          </w:rPr>
          <m:t>∈</m:t>
        </m:r>
        <m:r>
          <w:rPr>
            <w:sz w:val="24"/>
            <w:szCs w:val="24"/>
          </w:rPr>
          <m:t xml:space="preserve">A</m:t>
        </m:r>
        <m:sSub>
          <m:sSubPr>
            <m:ctrlPr>
              <w:rPr>
                <w:sz w:val="24"/>
                <w:szCs w:val="24"/>
              </w:rPr>
            </m:ctrlPr>
          </m:sSubPr>
          <m:e>
            <m:r>
              <w:rPr>
                <w:sz w:val="24"/>
                <w:szCs w:val="24"/>
              </w:rPr>
              <m:t xml:space="preserve">'</m:t>
            </m:r>
          </m:e>
          <m:sub>
            <m:r>
              <w:rPr>
                <w:sz w:val="24"/>
                <w:szCs w:val="24"/>
              </w:rPr>
              <m:t xml:space="preserve">t</m:t>
            </m:r>
          </m:sub>
        </m:sSub>
        <m:r>
          <w:rPr>
            <w:sz w:val="24"/>
            <w:szCs w:val="24"/>
          </w:rPr>
          <m:t xml:space="preserve"> </m:t>
        </m:r>
      </m:oMath>
      <w:r w:rsidDel="00000000" w:rsidR="00000000" w:rsidRPr="00000000">
        <w:rPr>
          <w:sz w:val="24"/>
          <w:szCs w:val="24"/>
          <w:rtl w:val="0"/>
        </w:rPr>
        <w:t xml:space="preserve">. Note that, if </w:t>
      </w:r>
      <m:oMath>
        <m:r>
          <w:rPr>
            <w:sz w:val="24"/>
            <w:szCs w:val="24"/>
          </w:rPr>
          <m:t xml:space="preserve">K=|A|</m:t>
        </m:r>
      </m:oMath>
      <w:r w:rsidDel="00000000" w:rsidR="00000000" w:rsidRPr="00000000">
        <w:rPr>
          <w:sz w:val="24"/>
          <w:szCs w:val="24"/>
          <w:rtl w:val="0"/>
        </w:rPr>
        <w:t xml:space="preserve">, there are </w:t>
      </w:r>
      <m:oMath>
        <m:sSup>
          <m:sSupPr>
            <m:ctrlPr>
              <w:rPr>
                <w:sz w:val="24"/>
                <w:szCs w:val="24"/>
              </w:rPr>
            </m:ctrlPr>
          </m:sSupPr>
          <m:e>
            <m:r>
              <w:rPr>
                <w:sz w:val="24"/>
                <w:szCs w:val="24"/>
              </w:rPr>
              <m:t xml:space="preserve">2</m:t>
            </m:r>
          </m:e>
          <m:sup>
            <m:r>
              <w:rPr>
                <w:sz w:val="24"/>
                <w:szCs w:val="24"/>
              </w:rPr>
              <m:t xml:space="preserve">K</m:t>
            </m:r>
          </m:sup>
        </m:sSup>
      </m:oMath>
      <w:r w:rsidDel="00000000" w:rsidR="00000000" w:rsidRPr="00000000">
        <w:rPr>
          <w:sz w:val="24"/>
          <w:szCs w:val="24"/>
          <w:rtl w:val="0"/>
        </w:rPr>
        <w:t xml:space="preserve"> possible subsets, which are all the possible combinations of attention patterns.</w:t>
      </w:r>
    </w:p>
    <w:p w:rsidR="00000000" w:rsidDel="00000000" w:rsidP="00000000" w:rsidRDefault="00000000" w:rsidRPr="00000000" w14:paraId="000000FD">
      <w:pPr>
        <w:widowControl w:val="1"/>
        <w:spacing w:after="200" w:line="480" w:lineRule="auto"/>
        <w:ind w:firstLine="720"/>
        <w:jc w:val="both"/>
        <w:rPr>
          <w:sz w:val="24"/>
          <w:szCs w:val="24"/>
        </w:rPr>
      </w:pPr>
      <w:r w:rsidDel="00000000" w:rsidR="00000000" w:rsidRPr="00000000">
        <w:rPr>
          <w:sz w:val="24"/>
          <w:szCs w:val="24"/>
          <w:rtl w:val="0"/>
        </w:rPr>
        <w:t xml:space="preserve">We will adapt the ANA model, proposed by Hole et al. (2011). In later formulation, Yegoryan et al. (2020) showed an improved performance of the model after including average measures of fixations. This has the limitation that they assume no evolution of the attention pattern over the experiment, which may be a valid assumption for typical short experiments (e.g. 10 choice tasks). However, this assumption is questionable in long-repeated-choices experiments. </w:t>
      </w:r>
    </w:p>
    <w:p w:rsidR="00000000" w:rsidDel="00000000" w:rsidP="00000000" w:rsidRDefault="00000000" w:rsidRPr="00000000" w14:paraId="000000FE">
      <w:pPr>
        <w:widowControl w:val="1"/>
        <w:spacing w:after="200" w:line="480" w:lineRule="auto"/>
        <w:ind w:firstLine="720"/>
        <w:jc w:val="both"/>
        <w:rPr>
          <w:sz w:val="24"/>
          <w:szCs w:val="24"/>
        </w:rPr>
      </w:pPr>
      <w:r w:rsidDel="00000000" w:rsidR="00000000" w:rsidRPr="00000000">
        <w:rPr>
          <w:sz w:val="24"/>
          <w:szCs w:val="24"/>
          <w:rtl w:val="0"/>
        </w:rPr>
        <w:t xml:space="preserve">First, let us assume there is a systematic utility </w:t>
      </w:r>
      <m:oMath>
        <m:sSub>
          <m:sSubPr>
            <m:ctrlPr>
              <w:rPr>
                <w:sz w:val="24"/>
                <w:szCs w:val="24"/>
              </w:rPr>
            </m:ctrlPr>
          </m:sSubPr>
          <m:e>
            <m:r>
              <w:rPr>
                <w:sz w:val="24"/>
                <w:szCs w:val="24"/>
              </w:rPr>
              <m:t xml:space="preserve">V</m:t>
            </m:r>
          </m:e>
          <m:sub>
            <m:r>
              <w:rPr>
                <w:sz w:val="24"/>
                <w:szCs w:val="24"/>
              </w:rPr>
              <m:t xml:space="preserve">kt</m:t>
            </m:r>
          </m:sub>
        </m:sSub>
      </m:oMath>
      <w:r w:rsidDel="00000000" w:rsidR="00000000" w:rsidRPr="00000000">
        <w:rPr>
          <w:sz w:val="24"/>
          <w:szCs w:val="24"/>
          <w:rtl w:val="0"/>
        </w:rPr>
        <w:t xml:space="preserve"> associated with each attribute, which modules the probability of attending that attribute. This utility is a function of time (</w:t>
      </w:r>
      <m:oMath>
        <m:r>
          <w:rPr>
            <w:sz w:val="24"/>
            <w:szCs w:val="24"/>
          </w:rPr>
          <m:t xml:space="preserve">tim</m:t>
        </m:r>
        <m:sSub>
          <m:sSubPr>
            <m:ctrlPr>
              <w:rPr>
                <w:sz w:val="24"/>
                <w:szCs w:val="24"/>
              </w:rPr>
            </m:ctrlPr>
          </m:sSubPr>
          <m:e>
            <m:r>
              <w:rPr>
                <w:sz w:val="24"/>
                <w:szCs w:val="24"/>
              </w:rPr>
              <m:t xml:space="preserve">e</m:t>
            </m:r>
          </m:e>
          <m:sub>
            <m:r>
              <w:rPr>
                <w:sz w:val="24"/>
                <w:szCs w:val="24"/>
              </w:rPr>
              <m:t xml:space="preserve">t</m:t>
            </m:r>
          </m:sub>
        </m:sSub>
      </m:oMath>
      <w:r w:rsidDel="00000000" w:rsidR="00000000" w:rsidRPr="00000000">
        <w:rPr>
          <w:sz w:val="24"/>
          <w:szCs w:val="24"/>
          <w:rtl w:val="0"/>
        </w:rPr>
        <w:t xml:space="preserve">), the manipulation (</w:t>
      </w:r>
      <m:oMath>
        <m:sSub>
          <m:sSubPr>
            <m:ctrlPr>
              <w:rPr>
                <w:sz w:val="24"/>
                <w:szCs w:val="24"/>
              </w:rPr>
            </m:ctrlPr>
          </m:sSubPr>
          <m:e>
            <m:r>
              <m:t>δ</m:t>
            </m:r>
          </m:e>
          <m:sub>
            <m:r>
              <w:rPr>
                <w:sz w:val="24"/>
                <w:szCs w:val="24"/>
              </w:rPr>
              <m:t xml:space="preserve">t, post</m:t>
            </m:r>
          </m:sub>
        </m:sSub>
        <m:r>
          <w:rPr>
            <w:sz w:val="24"/>
            <w:szCs w:val="24"/>
          </w:rPr>
          <m:t xml:space="preserve">=1</m:t>
        </m:r>
      </m:oMath>
      <w:r w:rsidDel="00000000" w:rsidR="00000000" w:rsidRPr="00000000">
        <w:rPr>
          <w:sz w:val="24"/>
          <w:szCs w:val="24"/>
          <w:rtl w:val="0"/>
        </w:rPr>
        <w:t xml:space="preserve"> if </w:t>
      </w:r>
      <m:oMath>
        <m:r>
          <w:rPr>
            <w:sz w:val="24"/>
            <w:szCs w:val="24"/>
          </w:rPr>
          <m:t xml:space="preserve">t&gt;100</m:t>
        </m:r>
      </m:oMath>
      <w:r w:rsidDel="00000000" w:rsidR="00000000" w:rsidRPr="00000000">
        <w:rPr>
          <w:sz w:val="24"/>
          <w:szCs w:val="24"/>
          <w:rtl w:val="0"/>
        </w:rPr>
        <w:t xml:space="preserve">, and 0 otherwise), and visual attention (fixation time, </w:t>
      </w:r>
      <m:oMath>
        <m:sSub>
          <m:sSubPr>
            <m:ctrlPr>
              <w:rPr>
                <w:sz w:val="24"/>
                <w:szCs w:val="24"/>
              </w:rPr>
            </m:ctrlPr>
          </m:sSubPr>
          <m:e>
            <m:r>
              <w:rPr>
                <w:sz w:val="24"/>
                <w:szCs w:val="24"/>
              </w:rPr>
              <m:t xml:space="preserve">F</m:t>
            </m:r>
          </m:e>
          <m:sub>
            <m:r>
              <w:rPr>
                <w:sz w:val="24"/>
                <w:szCs w:val="24"/>
              </w:rPr>
              <m:t xml:space="preserve">k,t</m:t>
            </m:r>
          </m:sub>
        </m:sSub>
        <m:r>
          <w:rPr>
            <w:sz w:val="24"/>
            <w:szCs w:val="24"/>
          </w:rPr>
          <m:t xml:space="preserve"> </m:t>
        </m:r>
      </m:oMath>
      <w:r w:rsidDel="00000000" w:rsidR="00000000" w:rsidRPr="00000000">
        <w:rPr>
          <w:sz w:val="24"/>
          <w:szCs w:val="24"/>
          <w:rtl w:val="0"/>
        </w:rPr>
        <w:t xml:space="preserve">):</w:t>
      </w:r>
    </w:p>
    <w:p w:rsidR="00000000" w:rsidDel="00000000" w:rsidP="00000000" w:rsidRDefault="00000000" w:rsidRPr="00000000" w14:paraId="000000FF">
      <w:pPr>
        <w:widowControl w:val="1"/>
        <w:spacing w:after="200" w:line="480" w:lineRule="auto"/>
        <w:jc w:val="both"/>
        <w:rPr>
          <w:sz w:val="24"/>
          <w:szCs w:val="24"/>
        </w:rPr>
      </w:pPr>
      <m:oMath>
        <m:sSub>
          <m:sSubPr>
            <m:ctrlPr>
              <w:rPr>
                <w:sz w:val="24"/>
                <w:szCs w:val="24"/>
              </w:rPr>
            </m:ctrlPr>
          </m:sSubPr>
          <m:e>
            <m:r>
              <w:rPr>
                <w:sz w:val="24"/>
                <w:szCs w:val="24"/>
              </w:rPr>
              <m:t xml:space="preserve">V</m:t>
            </m:r>
          </m:e>
          <m:sub>
            <m:r>
              <w:rPr>
                <w:sz w:val="24"/>
                <w:szCs w:val="24"/>
              </w:rPr>
              <m:t xml:space="preserve">kt</m:t>
            </m:r>
          </m:sub>
        </m:sSub>
        <m:r>
          <w:rPr>
            <w:sz w:val="24"/>
            <w:szCs w:val="24"/>
          </w:rPr>
          <m:t xml:space="preserve">=</m:t>
        </m:r>
        <m:sSub>
          <m:sSubPr>
            <m:ctrlPr>
              <w:rPr>
                <w:sz w:val="24"/>
                <w:szCs w:val="24"/>
              </w:rPr>
            </m:ctrlPr>
          </m:sSubPr>
          <m:e>
            <m:r>
              <w:rPr>
                <w:sz w:val="24"/>
                <w:szCs w:val="24"/>
              </w:rPr>
              <m:t>γ</m:t>
            </m:r>
          </m:e>
          <m:sub>
            <m:r>
              <w:rPr>
                <w:sz w:val="24"/>
                <w:szCs w:val="24"/>
              </w:rPr>
              <m:t xml:space="preserve">k </m:t>
            </m:r>
          </m:sub>
        </m:sSub>
        <m:r>
          <w:rPr>
            <w:sz w:val="24"/>
            <w:szCs w:val="24"/>
          </w:rPr>
          <m:t xml:space="preserve">+</m:t>
        </m:r>
        <m:sSup>
          <m:sSupPr>
            <m:ctrlPr>
              <w:rPr>
                <w:sz w:val="24"/>
                <w:szCs w:val="24"/>
              </w:rPr>
            </m:ctrlPr>
          </m:sSupPr>
          <m:e>
            <m:sSub>
              <m:sSubPr>
                <m:ctrlPr>
                  <w:rPr>
                    <w:sz w:val="24"/>
                    <w:szCs w:val="24"/>
                  </w:rPr>
                </m:ctrlPr>
              </m:sSubPr>
              <m:e>
                <m:r>
                  <w:rPr>
                    <w:sz w:val="24"/>
                    <w:szCs w:val="24"/>
                  </w:rPr>
                  <m:t>γ</m:t>
                </m:r>
              </m:e>
              <m:sub>
                <m:r>
                  <w:rPr>
                    <w:sz w:val="24"/>
                    <w:szCs w:val="24"/>
                  </w:rPr>
                  <m:t xml:space="preserve">k</m:t>
                </m:r>
              </m:sub>
            </m:sSub>
          </m:e>
          <m:sup>
            <m:r>
              <w:rPr>
                <w:sz w:val="24"/>
                <w:szCs w:val="24"/>
              </w:rPr>
              <m:t xml:space="preserve">post</m:t>
            </m:r>
          </m:sup>
        </m:sSup>
        <m:sSub>
          <m:sSubPr>
            <m:ctrlPr>
              <w:rPr>
                <w:sz w:val="24"/>
                <w:szCs w:val="24"/>
              </w:rPr>
            </m:ctrlPr>
          </m:sSubPr>
          <m:e>
            <m:r>
              <w:rPr>
                <w:sz w:val="24"/>
                <w:szCs w:val="24"/>
              </w:rPr>
              <m:t>δ</m:t>
            </m:r>
          </m:e>
          <m:sub>
            <m:r>
              <w:rPr>
                <w:sz w:val="24"/>
                <w:szCs w:val="24"/>
              </w:rPr>
              <m:t xml:space="preserve">t, post</m:t>
            </m:r>
          </m:sub>
        </m:sSub>
        <m:r>
          <w:rPr>
            <w:sz w:val="24"/>
            <w:szCs w:val="24"/>
          </w:rPr>
          <m:t xml:space="preserve">+(</m:t>
        </m:r>
        <m:sSup>
          <m:sSupPr>
            <m:ctrlPr>
              <w:rPr>
                <w:sz w:val="24"/>
                <w:szCs w:val="24"/>
              </w:rPr>
            </m:ctrlPr>
          </m:sSupPr>
          <m:e>
            <m:sSub>
              <m:sSubPr>
                <m:ctrlPr>
                  <w:rPr>
                    <w:sz w:val="24"/>
                    <w:szCs w:val="24"/>
                  </w:rPr>
                </m:ctrlPr>
              </m:sSubPr>
              <m:e>
                <m:r>
                  <w:rPr>
                    <w:sz w:val="24"/>
                    <w:szCs w:val="24"/>
                  </w:rPr>
                  <m:t>γ</m:t>
                </m:r>
              </m:e>
              <m:sub>
                <m:r>
                  <w:rPr>
                    <w:sz w:val="24"/>
                    <w:szCs w:val="24"/>
                  </w:rPr>
                  <m:t xml:space="preserve">k</m:t>
                </m:r>
              </m:sub>
            </m:sSub>
          </m:e>
          <m:sup>
            <m:r>
              <w:rPr>
                <w:sz w:val="24"/>
                <w:szCs w:val="24"/>
              </w:rPr>
              <m:t xml:space="preserve">time,pre</m:t>
            </m:r>
          </m:sup>
        </m:sSup>
        <m:r>
          <w:rPr>
            <w:sz w:val="24"/>
            <w:szCs w:val="24"/>
          </w:rPr>
          <m:t xml:space="preserve">+</m:t>
        </m:r>
        <m:sSup>
          <m:sSupPr>
            <m:ctrlPr>
              <w:rPr>
                <w:sz w:val="24"/>
                <w:szCs w:val="24"/>
              </w:rPr>
            </m:ctrlPr>
          </m:sSupPr>
          <m:e>
            <m:sSub>
              <m:sSubPr>
                <m:ctrlPr>
                  <w:rPr>
                    <w:sz w:val="24"/>
                    <w:szCs w:val="24"/>
                  </w:rPr>
                </m:ctrlPr>
              </m:sSubPr>
              <m:e>
                <m:r>
                  <w:rPr>
                    <w:sz w:val="24"/>
                    <w:szCs w:val="24"/>
                  </w:rPr>
                  <m:t>γ</m:t>
                </m:r>
              </m:e>
              <m:sub>
                <m:r>
                  <w:rPr>
                    <w:sz w:val="24"/>
                    <w:szCs w:val="24"/>
                  </w:rPr>
                  <m:t xml:space="preserve">k</m:t>
                </m:r>
              </m:sub>
            </m:sSub>
          </m:e>
          <m:sup>
            <m:r>
              <w:rPr>
                <w:sz w:val="24"/>
                <w:szCs w:val="24"/>
              </w:rPr>
              <m:t xml:space="preserve">time,post</m:t>
            </m:r>
          </m:sup>
        </m:sSup>
        <m:sSub>
          <m:sSubPr>
            <m:ctrlPr>
              <w:rPr>
                <w:sz w:val="24"/>
                <w:szCs w:val="24"/>
              </w:rPr>
            </m:ctrlPr>
          </m:sSubPr>
          <m:e>
            <m:r>
              <w:rPr>
                <w:sz w:val="24"/>
                <w:szCs w:val="24"/>
              </w:rPr>
              <m:t>δ</m:t>
            </m:r>
          </m:e>
          <m:sub>
            <m:r>
              <w:rPr>
                <w:sz w:val="24"/>
                <w:szCs w:val="24"/>
              </w:rPr>
              <m:t xml:space="preserve">t, post</m:t>
            </m:r>
          </m:sub>
        </m:sSub>
        <m:r>
          <w:rPr>
            <w:sz w:val="24"/>
            <w:szCs w:val="24"/>
          </w:rPr>
          <m:t xml:space="preserve">)tim</m:t>
        </m:r>
        <m:sSub>
          <m:sSubPr>
            <m:ctrlPr>
              <w:rPr>
                <w:sz w:val="24"/>
                <w:szCs w:val="24"/>
              </w:rPr>
            </m:ctrlPr>
          </m:sSubPr>
          <m:e>
            <m:r>
              <w:rPr>
                <w:sz w:val="24"/>
                <w:szCs w:val="24"/>
              </w:rPr>
              <m:t xml:space="preserve">e</m:t>
            </m:r>
          </m:e>
          <m:sub>
            <m:r>
              <w:rPr>
                <w:sz w:val="24"/>
                <w:szCs w:val="24"/>
              </w:rPr>
              <m:t xml:space="preserve">t </m:t>
            </m:r>
          </m:sub>
        </m:sSub>
        <m:r>
          <w:rPr>
            <w:sz w:val="24"/>
            <w:szCs w:val="24"/>
          </w:rPr>
          <m:t xml:space="preserve"> +(</m:t>
        </m:r>
        <m:sSup>
          <m:sSupPr>
            <m:ctrlPr>
              <w:rPr>
                <w:sz w:val="24"/>
                <w:szCs w:val="24"/>
              </w:rPr>
            </m:ctrlPr>
          </m:sSupPr>
          <m:e>
            <m:sSup>
              <m:sSupPr>
                <m:ctrlPr>
                  <w:rPr>
                    <w:sz w:val="24"/>
                    <w:szCs w:val="24"/>
                  </w:rPr>
                </m:ctrlPr>
              </m:sSupPr>
              <m:e>
                <m:sSub>
                  <m:sSubPr>
                    <m:ctrlPr>
                      <w:rPr>
                        <w:sz w:val="24"/>
                        <w:szCs w:val="24"/>
                      </w:rPr>
                    </m:ctrlPr>
                  </m:sSubPr>
                  <m:e>
                    <m:r>
                      <w:rPr>
                        <w:sz w:val="24"/>
                        <w:szCs w:val="24"/>
                      </w:rPr>
                      <m:t>γ</m:t>
                    </m:r>
                  </m:e>
                  <m:sub>
                    <m:r>
                      <w:rPr>
                        <w:sz w:val="24"/>
                        <w:szCs w:val="24"/>
                      </w:rPr>
                      <m:t xml:space="preserve">k</m:t>
                    </m:r>
                  </m:sub>
                </m:sSub>
              </m:e>
              <m:sup>
                <m:r>
                  <w:rPr>
                    <w:sz w:val="24"/>
                    <w:szCs w:val="24"/>
                  </w:rPr>
                  <m:t xml:space="preserve">va, pre</m:t>
                </m:r>
              </m:sup>
            </m:sSup>
          </m:e>
          <m:sup/>
        </m:sSup>
        <m:r>
          <w:rPr>
            <w:sz w:val="24"/>
            <w:szCs w:val="24"/>
          </w:rPr>
          <m:t xml:space="preserve">+</m:t>
        </m:r>
        <m:sSup>
          <m:sSupPr>
            <m:ctrlPr>
              <w:rPr>
                <w:sz w:val="24"/>
                <w:szCs w:val="24"/>
              </w:rPr>
            </m:ctrlPr>
          </m:sSupPr>
          <m:e>
            <m:sSub>
              <m:sSubPr>
                <m:ctrlPr>
                  <w:rPr>
                    <w:sz w:val="24"/>
                    <w:szCs w:val="24"/>
                  </w:rPr>
                </m:ctrlPr>
              </m:sSubPr>
              <m:e>
                <m:r>
                  <w:rPr>
                    <w:sz w:val="24"/>
                    <w:szCs w:val="24"/>
                  </w:rPr>
                  <m:t>γ</m:t>
                </m:r>
              </m:e>
              <m:sub>
                <m:r>
                  <w:rPr>
                    <w:sz w:val="24"/>
                    <w:szCs w:val="24"/>
                  </w:rPr>
                  <m:t xml:space="preserve">k</m:t>
                </m:r>
              </m:sub>
            </m:sSub>
          </m:e>
          <m:sup>
            <m:r>
              <w:rPr>
                <w:sz w:val="24"/>
                <w:szCs w:val="24"/>
              </w:rPr>
              <m:t xml:space="preserve"> va, post</m:t>
            </m:r>
          </m:sup>
        </m:sSup>
        <m:sSub>
          <m:sSubPr>
            <m:ctrlPr>
              <w:rPr>
                <w:sz w:val="24"/>
                <w:szCs w:val="24"/>
              </w:rPr>
            </m:ctrlPr>
          </m:sSubPr>
          <m:e>
            <m:r>
              <w:rPr>
                <w:sz w:val="24"/>
                <w:szCs w:val="24"/>
              </w:rPr>
              <m:t>δ</m:t>
            </m:r>
          </m:e>
          <m:sub>
            <m:r>
              <w:rPr>
                <w:sz w:val="24"/>
                <w:szCs w:val="24"/>
              </w:rPr>
              <m:t xml:space="preserve">t, post</m:t>
            </m:r>
          </m:sub>
        </m:sSub>
        <m:r>
          <w:rPr>
            <w:sz w:val="24"/>
            <w:szCs w:val="24"/>
          </w:rPr>
          <m:t xml:space="preserve">)</m:t>
        </m:r>
        <m:r>
          <w:rPr>
            <w:sz w:val="24"/>
            <w:szCs w:val="24"/>
          </w:rPr>
          <m:t>⋅</m:t>
        </m:r>
        <m:sSub>
          <m:sSubPr>
            <m:ctrlPr>
              <w:rPr>
                <w:sz w:val="24"/>
                <w:szCs w:val="24"/>
              </w:rPr>
            </m:ctrlPr>
          </m:sSubPr>
          <m:e>
            <m:r>
              <w:rPr>
                <w:sz w:val="24"/>
                <w:szCs w:val="24"/>
              </w:rPr>
              <m:t xml:space="preserve">F</m:t>
            </m:r>
          </m:e>
          <m:sub>
            <m:r>
              <w:rPr>
                <w:sz w:val="24"/>
                <w:szCs w:val="24"/>
              </w:rPr>
              <m:t xml:space="preserve">k,t</m:t>
            </m:r>
          </m:sub>
        </m:sSub>
        <m:r>
          <w:rPr>
            <w:sz w:val="24"/>
            <w:szCs w:val="24"/>
          </w:rPr>
          <m:t xml:space="preserve"> </m:t>
        </m:r>
      </m:oMath>
      <w:r w:rsidDel="00000000" w:rsidR="00000000" w:rsidRPr="00000000">
        <w:rPr>
          <w:rtl w:val="0"/>
        </w:rPr>
      </w:r>
    </w:p>
    <w:p w:rsidR="00000000" w:rsidDel="00000000" w:rsidP="00000000" w:rsidRDefault="00000000" w:rsidRPr="00000000" w14:paraId="00000100">
      <w:pPr>
        <w:widowControl w:val="1"/>
        <w:spacing w:after="200" w:line="480" w:lineRule="auto"/>
        <w:ind w:firstLine="720"/>
        <w:rPr>
          <w:sz w:val="24"/>
          <w:szCs w:val="24"/>
        </w:rPr>
      </w:pPr>
      <w:r w:rsidDel="00000000" w:rsidR="00000000" w:rsidRPr="00000000">
        <w:rPr>
          <w:sz w:val="24"/>
          <w:szCs w:val="24"/>
          <w:rtl w:val="0"/>
        </w:rPr>
        <w:t xml:space="preserve">The individual may attend or not each attribute, which generates a binary situation, where the probability </w:t>
      </w:r>
      <m:oMath>
        <m:sSub>
          <m:sSubPr>
            <m:ctrlPr>
              <w:rPr>
                <w:sz w:val="24"/>
                <w:szCs w:val="24"/>
              </w:rPr>
            </m:ctrlPr>
          </m:sSubPr>
          <m:e>
            <m:r>
              <m:t>π</m:t>
            </m:r>
          </m:e>
          <m:sub>
            <m:r>
              <w:rPr>
                <w:sz w:val="24"/>
                <w:szCs w:val="24"/>
              </w:rPr>
              <m:t xml:space="preserve">kt</m:t>
            </m:r>
          </m:sub>
        </m:sSub>
      </m:oMath>
      <w:r w:rsidDel="00000000" w:rsidR="00000000" w:rsidRPr="00000000">
        <w:rPr>
          <w:sz w:val="24"/>
          <w:szCs w:val="24"/>
          <w:rtl w:val="0"/>
        </w:rPr>
        <w:t xml:space="preserve"> of attending an attribute </w:t>
      </w:r>
      <m:oMath>
        <m:r>
          <w:rPr>
            <w:sz w:val="24"/>
            <w:szCs w:val="24"/>
          </w:rPr>
          <m:t xml:space="preserve">k</m:t>
        </m:r>
      </m:oMath>
      <w:r w:rsidDel="00000000" w:rsidR="00000000" w:rsidRPr="00000000">
        <w:rPr>
          <w:sz w:val="24"/>
          <w:szCs w:val="24"/>
          <w:rtl w:val="0"/>
        </w:rPr>
        <w:t xml:space="preserve"> is given by:</w:t>
      </w:r>
    </w:p>
    <w:p w:rsidR="00000000" w:rsidDel="00000000" w:rsidP="00000000" w:rsidRDefault="00000000" w:rsidRPr="00000000" w14:paraId="00000101">
      <w:pPr>
        <w:widowControl w:val="1"/>
        <w:spacing w:after="200" w:line="480" w:lineRule="auto"/>
        <w:jc w:val="center"/>
        <w:rPr>
          <w:sz w:val="24"/>
          <w:szCs w:val="24"/>
        </w:rPr>
      </w:pPr>
      <m:oMath>
        <m:sSub>
          <m:sSubPr>
            <m:ctrlPr>
              <w:rPr>
                <w:sz w:val="24"/>
                <w:szCs w:val="24"/>
              </w:rPr>
            </m:ctrlPr>
          </m:sSubPr>
          <m:e>
            <m:sSub>
              <m:sSubPr>
                <m:ctrlPr>
                  <w:rPr>
                    <w:sz w:val="24"/>
                    <w:szCs w:val="24"/>
                  </w:rPr>
                </m:ctrlPr>
              </m:sSubPr>
              <m:e>
                <m:r>
                  <m:t>π</m:t>
                </m:r>
              </m:e>
              <m:sub>
                <m:r>
                  <w:rPr>
                    <w:sz w:val="24"/>
                    <w:szCs w:val="24"/>
                  </w:rPr>
                  <m:t xml:space="preserve">kt</m:t>
                </m:r>
              </m:sub>
            </m:sSub>
            <m:r>
              <w:rPr>
                <w:sz w:val="24"/>
                <w:szCs w:val="24"/>
              </w:rPr>
              <m:t xml:space="preserve">=</m:t>
            </m:r>
            <m:f>
              <m:fPr>
                <m:ctrlPr>
                  <w:rPr>
                    <w:sz w:val="24"/>
                    <w:szCs w:val="24"/>
                  </w:rPr>
                </m:ctrlPr>
              </m:fPr>
              <m:num>
                <m:r>
                  <w:rPr>
                    <w:sz w:val="24"/>
                    <w:szCs w:val="24"/>
                  </w:rPr>
                  <m:t xml:space="preserve">exp(</m:t>
                </m:r>
                <m:sSub>
                  <m:sSubPr>
                    <m:ctrlPr>
                      <w:rPr>
                        <w:sz w:val="24"/>
                        <w:szCs w:val="24"/>
                      </w:rPr>
                    </m:ctrlPr>
                  </m:sSubPr>
                  <m:e>
                    <m:r>
                      <w:rPr>
                        <w:sz w:val="24"/>
                        <w:szCs w:val="24"/>
                      </w:rPr>
                      <m:t xml:space="preserve">V</m:t>
                    </m:r>
                  </m:e>
                  <m:sub>
                    <m:r>
                      <w:rPr>
                        <w:sz w:val="24"/>
                        <w:szCs w:val="24"/>
                      </w:rPr>
                      <m:t xml:space="preserve">kt</m:t>
                    </m:r>
                  </m:sub>
                </m:sSub>
                <m:r>
                  <w:rPr>
                    <w:sz w:val="24"/>
                    <w:szCs w:val="24"/>
                  </w:rPr>
                  <m:t xml:space="preserve">)</m:t>
                </m:r>
              </m:num>
              <m:den>
                <m:r>
                  <w:rPr>
                    <w:sz w:val="24"/>
                    <w:szCs w:val="24"/>
                  </w:rPr>
                  <m:t xml:space="preserve">1+exp(</m:t>
                </m:r>
                <m:sSub>
                  <m:sSubPr>
                    <m:ctrlPr>
                      <w:rPr>
                        <w:sz w:val="24"/>
                        <w:szCs w:val="24"/>
                      </w:rPr>
                    </m:ctrlPr>
                  </m:sSubPr>
                  <m:e>
                    <m:r>
                      <w:rPr>
                        <w:sz w:val="24"/>
                        <w:szCs w:val="24"/>
                      </w:rPr>
                      <m:t xml:space="preserve">V</m:t>
                    </m:r>
                  </m:e>
                  <m:sub>
                    <m:r>
                      <w:rPr>
                        <w:sz w:val="24"/>
                        <w:szCs w:val="24"/>
                      </w:rPr>
                      <m:t xml:space="preserve">kt</m:t>
                    </m:r>
                  </m:sub>
                </m:sSub>
                <m:r>
                  <w:rPr>
                    <w:sz w:val="24"/>
                    <w:szCs w:val="24"/>
                  </w:rPr>
                  <m:t xml:space="preserve">)</m:t>
                </m:r>
              </m:den>
            </m:f>
            <m:r>
              <w:rPr>
                <w:sz w:val="24"/>
                <w:szCs w:val="24"/>
              </w:rPr>
              <m:t xml:space="preserve">  </m:t>
            </m:r>
          </m:e>
          <m:sub/>
        </m:sSub>
        <m:r>
          <w:rPr>
            <w:sz w:val="24"/>
            <w:szCs w:val="24"/>
          </w:rPr>
          <m:t xml:space="preserve"> </m:t>
        </m:r>
      </m:oMath>
      <w:r w:rsidDel="00000000" w:rsidR="00000000" w:rsidRPr="00000000">
        <w:rPr>
          <w:rtl w:val="0"/>
        </w:rPr>
      </w:r>
    </w:p>
    <w:p w:rsidR="00000000" w:rsidDel="00000000" w:rsidP="00000000" w:rsidRDefault="00000000" w:rsidRPr="00000000" w14:paraId="00000102">
      <w:pPr>
        <w:widowControl w:val="1"/>
        <w:spacing w:after="200" w:line="480" w:lineRule="auto"/>
        <w:ind w:firstLine="720"/>
        <w:jc w:val="both"/>
        <w:rPr>
          <w:sz w:val="24"/>
          <w:szCs w:val="24"/>
        </w:rPr>
      </w:pPr>
      <w:r w:rsidDel="00000000" w:rsidR="00000000" w:rsidRPr="00000000">
        <w:rPr>
          <w:sz w:val="24"/>
          <w:szCs w:val="24"/>
          <w:rtl w:val="0"/>
        </w:rPr>
        <w:t xml:space="preserve">Then, the join probability of attending all the attributes in a subset </w:t>
      </w:r>
      <m:oMath>
        <m:r>
          <w:rPr>
            <w:sz w:val="24"/>
            <w:szCs w:val="24"/>
          </w:rPr>
          <m:t xml:space="preserve">A'</m:t>
        </m:r>
        <m:r>
          <w:rPr>
            <w:sz w:val="24"/>
            <w:szCs w:val="24"/>
          </w:rPr>
          <m:t>∈</m:t>
        </m:r>
        <m:r>
          <w:rPr>
            <w:sz w:val="24"/>
            <w:szCs w:val="24"/>
          </w:rPr>
          <m:t xml:space="preserve">A</m:t>
        </m:r>
      </m:oMath>
      <w:r w:rsidDel="00000000" w:rsidR="00000000" w:rsidRPr="00000000">
        <w:rPr>
          <w:sz w:val="24"/>
          <w:szCs w:val="24"/>
          <w:rtl w:val="0"/>
        </w:rPr>
        <w:t xml:space="preserve">, is given by </w:t>
      </w:r>
      <m:oMath>
        <m:r>
          <m:t>τ</m:t>
        </m:r>
        <m:r>
          <w:rPr>
            <w:sz w:val="24"/>
            <w:szCs w:val="24"/>
          </w:rPr>
          <m:t xml:space="preserve">(A'):</m:t>
        </m:r>
      </m:oMath>
      <w:r w:rsidDel="00000000" w:rsidR="00000000" w:rsidRPr="00000000">
        <w:rPr>
          <w:rtl w:val="0"/>
        </w:rPr>
      </w:r>
    </w:p>
    <w:p w:rsidR="00000000" w:rsidDel="00000000" w:rsidP="00000000" w:rsidRDefault="00000000" w:rsidRPr="00000000" w14:paraId="00000103">
      <w:pPr>
        <w:widowControl w:val="1"/>
        <w:spacing w:after="200" w:line="480" w:lineRule="auto"/>
        <w:jc w:val="both"/>
        <w:rPr>
          <w:sz w:val="24"/>
          <w:szCs w:val="24"/>
        </w:rPr>
      </w:pPr>
      <m:oMath>
        <m:r>
          <m:t>τ</m:t>
        </m:r>
        <m:r>
          <w:rPr>
            <w:sz w:val="24"/>
            <w:szCs w:val="24"/>
          </w:rPr>
          <m:t xml:space="preserve">(A')=</m:t>
        </m:r>
        <m:nary>
          <m:naryPr>
            <m:chr m:val="∏"/>
            <m:ctrlPr>
              <w:rPr>
                <w:sz w:val="24"/>
                <w:szCs w:val="24"/>
              </w:rPr>
            </m:ctrlPr>
          </m:naryPr>
          <m:sub>
            <m:r>
              <w:rPr>
                <w:sz w:val="24"/>
                <w:szCs w:val="24"/>
              </w:rPr>
              <m:t xml:space="preserve">k</m:t>
            </m:r>
            <m:r>
              <w:rPr>
                <w:sz w:val="24"/>
                <w:szCs w:val="24"/>
              </w:rPr>
              <m:t>∈</m:t>
            </m:r>
            <m:r>
              <w:rPr>
                <w:sz w:val="24"/>
                <w:szCs w:val="24"/>
              </w:rPr>
              <m:t xml:space="preserve">A'</m:t>
            </m:r>
          </m:sub>
          <m:sup/>
        </m:nary>
        <m:sSub>
          <m:sSubPr>
            <m:ctrlPr>
              <w:rPr>
                <w:sz w:val="24"/>
                <w:szCs w:val="24"/>
              </w:rPr>
            </m:ctrlPr>
          </m:sSubPr>
          <m:e>
            <m:r>
              <w:rPr>
                <w:sz w:val="24"/>
                <w:szCs w:val="24"/>
              </w:rPr>
              <m:t>π</m:t>
            </m:r>
          </m:e>
          <m:sub>
            <m:r>
              <w:rPr>
                <w:sz w:val="24"/>
                <w:szCs w:val="24"/>
              </w:rPr>
              <m:t xml:space="preserve">kt</m:t>
            </m:r>
          </m:sub>
        </m:sSub>
        <m:r>
          <w:rPr>
            <w:sz w:val="24"/>
            <w:szCs w:val="24"/>
          </w:rPr>
          <m:t xml:space="preserve">=</m:t>
        </m:r>
        <m:nary>
          <m:naryPr>
            <m:chr m:val="∏"/>
            <m:ctrlPr>
              <w:rPr>
                <w:sz w:val="24"/>
                <w:szCs w:val="24"/>
              </w:rPr>
            </m:ctrlPr>
          </m:naryPr>
          <m:sub>
            <m:r>
              <w:rPr>
                <w:sz w:val="24"/>
                <w:szCs w:val="24"/>
              </w:rPr>
              <m:t xml:space="preserve">k</m:t>
            </m:r>
            <m:r>
              <w:rPr>
                <w:sz w:val="24"/>
                <w:szCs w:val="24"/>
              </w:rPr>
              <m:t>∈</m:t>
            </m:r>
            <m:r>
              <w:rPr>
                <w:sz w:val="24"/>
                <w:szCs w:val="24"/>
              </w:rPr>
              <m:t xml:space="preserve">A</m:t>
            </m:r>
          </m:sub>
          <m:sup/>
        </m:nary>
        <m:sSup>
          <m:sSupPr>
            <m:ctrlPr>
              <w:rPr>
                <w:sz w:val="24"/>
                <w:szCs w:val="24"/>
              </w:rPr>
            </m:ctrlPr>
          </m:sSupPr>
          <m:e>
            <m:sSub>
              <m:sSubPr>
                <m:ctrlPr>
                  <w:rPr>
                    <w:sz w:val="24"/>
                    <w:szCs w:val="24"/>
                  </w:rPr>
                </m:ctrlPr>
              </m:sSubPr>
              <m:e>
                <m:r>
                  <w:rPr>
                    <w:sz w:val="24"/>
                    <w:szCs w:val="24"/>
                  </w:rPr>
                  <m:t>π</m:t>
                </m:r>
              </m:e>
              <m:sub>
                <m:r>
                  <w:rPr>
                    <w:sz w:val="24"/>
                    <w:szCs w:val="24"/>
                  </w:rPr>
                  <m:t xml:space="preserve">kt</m:t>
                </m:r>
              </m:sub>
            </m:sSub>
          </m:e>
          <m:sup>
            <m:sSup>
              <m:sSupPr>
                <m:ctrlPr>
                  <w:rPr>
                    <w:sz w:val="24"/>
                    <w:szCs w:val="24"/>
                  </w:rPr>
                </m:ctrlPr>
              </m:sSupPr>
              <m:e>
                <m:sSub>
                  <m:sSubPr>
                    <m:ctrlPr>
                      <w:rPr>
                        <w:sz w:val="24"/>
                        <w:szCs w:val="24"/>
                      </w:rPr>
                    </m:ctrlPr>
                  </m:sSubPr>
                  <m:e>
                    <m:r>
                      <w:rPr>
                        <w:sz w:val="24"/>
                        <w:szCs w:val="24"/>
                      </w:rPr>
                      <m:t>λ</m:t>
                    </m:r>
                  </m:e>
                  <m:sub>
                    <m:r>
                      <w:rPr>
                        <w:sz w:val="24"/>
                        <w:szCs w:val="24"/>
                      </w:rPr>
                      <m:t xml:space="preserve">k</m:t>
                    </m:r>
                  </m:sub>
                </m:sSub>
              </m:e>
              <m:sup>
                <m:r>
                  <w:rPr>
                    <w:sz w:val="24"/>
                    <w:szCs w:val="24"/>
                  </w:rPr>
                  <m:t xml:space="preserve">A'</m:t>
                </m:r>
              </m:sup>
            </m:sSup>
          </m:sup>
        </m:sSup>
        <m:r>
          <w:rPr>
            <w:sz w:val="24"/>
            <w:szCs w:val="24"/>
          </w:rPr>
          <m:t xml:space="preserve">(1-</m:t>
        </m:r>
        <m:sSub>
          <m:sSubPr>
            <m:ctrlPr>
              <w:rPr>
                <w:sz w:val="24"/>
                <w:szCs w:val="24"/>
              </w:rPr>
            </m:ctrlPr>
          </m:sSubPr>
          <m:e>
            <m:r>
              <w:rPr>
                <w:sz w:val="24"/>
                <w:szCs w:val="24"/>
              </w:rPr>
              <m:t>π</m:t>
            </m:r>
          </m:e>
          <m:sub>
            <m:r>
              <w:rPr>
                <w:sz w:val="24"/>
                <w:szCs w:val="24"/>
              </w:rPr>
              <m:t xml:space="preserve">kt</m:t>
            </m:r>
          </m:sub>
        </m:sSub>
        <m:sSup>
          <m:sSupPr>
            <m:ctrlPr>
              <w:rPr>
                <w:sz w:val="24"/>
                <w:szCs w:val="24"/>
              </w:rPr>
            </m:ctrlPr>
          </m:sSupPr>
          <m:e>
            <m:r>
              <w:rPr>
                <w:sz w:val="24"/>
                <w:szCs w:val="24"/>
              </w:rPr>
              <m:t xml:space="preserve">)</m:t>
            </m:r>
          </m:e>
          <m:sup>
            <m:r>
              <w:rPr>
                <w:sz w:val="24"/>
                <w:szCs w:val="24"/>
              </w:rPr>
              <m:t xml:space="preserve">1-</m:t>
            </m:r>
            <m:sSup>
              <m:sSupPr>
                <m:ctrlPr>
                  <w:rPr>
                    <w:sz w:val="24"/>
                    <w:szCs w:val="24"/>
                  </w:rPr>
                </m:ctrlPr>
              </m:sSupPr>
              <m:e>
                <m:sSub>
                  <m:sSubPr>
                    <m:ctrlPr>
                      <w:rPr>
                        <w:sz w:val="24"/>
                        <w:szCs w:val="24"/>
                      </w:rPr>
                    </m:ctrlPr>
                  </m:sSubPr>
                  <m:e>
                    <m:r>
                      <w:rPr>
                        <w:sz w:val="24"/>
                        <w:szCs w:val="24"/>
                      </w:rPr>
                      <m:t>λ</m:t>
                    </m:r>
                  </m:e>
                  <m:sub>
                    <m:r>
                      <w:rPr>
                        <w:sz w:val="24"/>
                        <w:szCs w:val="24"/>
                      </w:rPr>
                      <m:t xml:space="preserve">k</m:t>
                    </m:r>
                  </m:sub>
                </m:sSub>
              </m:e>
              <m:sup>
                <m:r>
                  <w:rPr>
                    <w:sz w:val="24"/>
                    <w:szCs w:val="24"/>
                  </w:rPr>
                  <m:t xml:space="preserve">A'</m:t>
                </m:r>
              </m:sup>
            </m:sSup>
          </m:sup>
        </m:sSup>
        <m:r>
          <w:rPr>
            <w:sz w:val="24"/>
            <w:szCs w:val="24"/>
          </w:rPr>
          <m:t xml:space="preserve">, </m:t>
        </m:r>
        <m:sSup>
          <m:sSupPr>
            <m:ctrlPr>
              <w:rPr>
                <w:sz w:val="24"/>
                <w:szCs w:val="24"/>
              </w:rPr>
            </m:ctrlPr>
          </m:sSupPr>
          <m:e>
            <m:sSub>
              <m:sSubPr>
                <m:ctrlPr>
                  <w:rPr>
                    <w:sz w:val="24"/>
                    <w:szCs w:val="24"/>
                  </w:rPr>
                </m:ctrlPr>
              </m:sSubPr>
              <m:e>
                <m:r>
                  <w:rPr>
                    <w:sz w:val="24"/>
                    <w:szCs w:val="24"/>
                  </w:rPr>
                  <m:t>λ</m:t>
                </m:r>
              </m:e>
              <m:sub>
                <m:r>
                  <w:rPr>
                    <w:sz w:val="24"/>
                    <w:szCs w:val="24"/>
                  </w:rPr>
                  <m:t xml:space="preserve">k</m:t>
                </m:r>
              </m:sub>
            </m:sSub>
          </m:e>
          <m:sup>
            <m:r>
              <w:rPr>
                <w:sz w:val="24"/>
                <w:szCs w:val="24"/>
              </w:rPr>
              <m:t xml:space="preserve">A'</m:t>
            </m:r>
          </m:sup>
        </m:sSup>
        <m:r>
          <w:rPr>
            <w:sz w:val="24"/>
            <w:szCs w:val="24"/>
          </w:rPr>
          <m:t xml:space="preserve">=1 if k</m:t>
        </m:r>
        <m:r>
          <w:rPr>
            <w:sz w:val="24"/>
            <w:szCs w:val="24"/>
          </w:rPr>
          <m:t>∈</m:t>
        </m:r>
        <m:r>
          <w:rPr>
            <w:sz w:val="24"/>
            <w:szCs w:val="24"/>
          </w:rPr>
          <m:t xml:space="preserve">A', and 0 in other case</m:t>
        </m:r>
      </m:oMath>
      <w:r w:rsidDel="00000000" w:rsidR="00000000" w:rsidRPr="00000000">
        <w:rPr>
          <w:rtl w:val="0"/>
        </w:rPr>
      </w:r>
    </w:p>
    <w:p w:rsidR="00000000" w:rsidDel="00000000" w:rsidP="00000000" w:rsidRDefault="00000000" w:rsidRPr="00000000" w14:paraId="00000104">
      <w:pPr>
        <w:widowControl w:val="1"/>
        <w:spacing w:after="200" w:line="480" w:lineRule="auto"/>
        <w:ind w:firstLine="720"/>
        <w:jc w:val="both"/>
        <w:rPr>
          <w:sz w:val="24"/>
          <w:szCs w:val="24"/>
        </w:rPr>
      </w:pPr>
      <w:r w:rsidDel="00000000" w:rsidR="00000000" w:rsidRPr="00000000">
        <w:rPr>
          <w:sz w:val="24"/>
          <w:szCs w:val="24"/>
          <w:rtl w:val="0"/>
        </w:rPr>
        <w:t xml:space="preserve">Then, let us specify the utility  </w:t>
      </w:r>
      <m:oMath>
        <m:sSub>
          <m:sSubPr>
            <m:ctrlPr>
              <w:rPr>
                <w:sz w:val="24"/>
                <w:szCs w:val="24"/>
              </w:rPr>
            </m:ctrlPr>
          </m:sSubPr>
          <m:e>
            <m:r>
              <w:rPr>
                <w:sz w:val="24"/>
                <w:szCs w:val="24"/>
              </w:rPr>
              <m:t xml:space="preserve">V</m:t>
            </m:r>
          </m:e>
          <m:sub>
            <m:r>
              <w:rPr>
                <w:sz w:val="24"/>
                <w:szCs w:val="24"/>
              </w:rPr>
              <m:t xml:space="preserve">itA'</m:t>
            </m:r>
          </m:sub>
        </m:sSub>
      </m:oMath>
      <w:r w:rsidDel="00000000" w:rsidR="00000000" w:rsidRPr="00000000">
        <w:rPr>
          <w:sz w:val="24"/>
          <w:szCs w:val="24"/>
          <w:rtl w:val="0"/>
        </w:rPr>
        <w:t xml:space="preserve"> of each alternative </w:t>
      </w:r>
      <m:oMath>
        <m:r>
          <w:rPr>
            <w:sz w:val="24"/>
            <w:szCs w:val="24"/>
          </w:rPr>
          <m:t xml:space="preserve">i</m:t>
        </m:r>
      </m:oMath>
      <w:r w:rsidDel="00000000" w:rsidR="00000000" w:rsidRPr="00000000">
        <w:rPr>
          <w:sz w:val="24"/>
          <w:szCs w:val="24"/>
          <w:rtl w:val="0"/>
        </w:rPr>
        <w:t xml:space="preserve">, as a function of the attributes in the subset </w:t>
      </w:r>
      <m:oMath>
        <m:r>
          <w:rPr>
            <w:sz w:val="24"/>
            <w:szCs w:val="24"/>
          </w:rPr>
          <m:t xml:space="preserve">A'</m:t>
        </m:r>
      </m:oMath>
      <w:r w:rsidDel="00000000" w:rsidR="00000000" w:rsidRPr="00000000">
        <w:rPr>
          <w:sz w:val="24"/>
          <w:szCs w:val="24"/>
          <w:rtl w:val="0"/>
        </w:rPr>
        <w:t xml:space="preserve">:  </w:t>
      </w:r>
    </w:p>
    <w:p w:rsidR="00000000" w:rsidDel="00000000" w:rsidP="00000000" w:rsidRDefault="00000000" w:rsidRPr="00000000" w14:paraId="00000105">
      <w:pPr>
        <w:widowControl w:val="1"/>
        <w:spacing w:after="200" w:line="480" w:lineRule="auto"/>
        <w:jc w:val="both"/>
        <w:rPr>
          <w:sz w:val="24"/>
          <w:szCs w:val="24"/>
        </w:rPr>
      </w:pPr>
      <m:oMath>
        <m:sSub>
          <m:sSubPr>
            <m:ctrlPr>
              <w:rPr>
                <w:sz w:val="24"/>
                <w:szCs w:val="24"/>
              </w:rPr>
            </m:ctrlPr>
          </m:sSubPr>
          <m:e>
            <m:r>
              <w:rPr>
                <w:sz w:val="24"/>
                <w:szCs w:val="24"/>
              </w:rPr>
              <m:t xml:space="preserve">V</m:t>
            </m:r>
          </m:e>
          <m:sub>
            <m:r>
              <w:rPr>
                <w:sz w:val="24"/>
                <w:szCs w:val="24"/>
              </w:rPr>
              <m:t xml:space="preserve">itA'</m:t>
            </m:r>
          </m:sub>
        </m:sSub>
        <m:r>
          <w:rPr>
            <w:sz w:val="24"/>
            <w:szCs w:val="24"/>
          </w:rPr>
          <m:t xml:space="preserve">=</m:t>
        </m:r>
        <m:nary>
          <m:naryPr>
            <m:chr m:val="∑"/>
            <m:ctrlPr>
              <w:rPr>
                <w:sz w:val="24"/>
                <w:szCs w:val="24"/>
              </w:rPr>
            </m:ctrlPr>
          </m:naryPr>
          <m:sub>
            <m:r>
              <w:rPr>
                <w:sz w:val="24"/>
                <w:szCs w:val="24"/>
              </w:rPr>
              <m:t xml:space="preserve">k</m:t>
            </m:r>
            <m:r>
              <w:rPr>
                <w:sz w:val="24"/>
                <w:szCs w:val="24"/>
              </w:rPr>
              <m:t>∈</m:t>
            </m:r>
            <m:r>
              <w:rPr>
                <w:sz w:val="24"/>
                <w:szCs w:val="24"/>
              </w:rPr>
              <m:t xml:space="preserve">A'</m:t>
            </m:r>
          </m:sub>
          <m:sup/>
        </m:nary>
        <m:sSub>
          <m:sSubPr>
            <m:ctrlPr>
              <w:rPr>
                <w:sz w:val="24"/>
                <w:szCs w:val="24"/>
              </w:rPr>
            </m:ctrlPr>
          </m:sSubPr>
          <m:e>
            <m:r>
              <w:rPr>
                <w:sz w:val="24"/>
                <w:szCs w:val="24"/>
              </w:rPr>
              <m:t>β</m:t>
            </m:r>
          </m:e>
          <m:sub>
            <m:r>
              <w:rPr>
                <w:sz w:val="24"/>
                <w:szCs w:val="24"/>
              </w:rPr>
              <m:t xml:space="preserve">kt</m:t>
            </m:r>
          </m:sub>
        </m:sSub>
        <m:sSub>
          <m:sSubPr>
            <m:ctrlPr>
              <w:rPr>
                <w:sz w:val="24"/>
                <w:szCs w:val="24"/>
              </w:rPr>
            </m:ctrlPr>
          </m:sSubPr>
          <m:e>
            <m:r>
              <w:rPr>
                <w:sz w:val="24"/>
                <w:szCs w:val="24"/>
              </w:rPr>
              <m:t xml:space="preserve">x</m:t>
            </m:r>
          </m:e>
          <m:sub>
            <m:r>
              <w:rPr>
                <w:sz w:val="24"/>
                <w:szCs w:val="24"/>
              </w:rPr>
              <m:t xml:space="preserve">kit</m:t>
            </m:r>
          </m:sub>
        </m:sSub>
      </m:oMath>
      <w:r w:rsidDel="00000000" w:rsidR="00000000" w:rsidRPr="00000000">
        <w:rPr>
          <w:sz w:val="24"/>
          <w:szCs w:val="24"/>
          <w:rtl w:val="0"/>
        </w:rPr>
        <w:t xml:space="preserve">, </w:t>
      </w:r>
    </w:p>
    <w:p w:rsidR="00000000" w:rsidDel="00000000" w:rsidP="00000000" w:rsidRDefault="00000000" w:rsidRPr="00000000" w14:paraId="00000106">
      <w:pPr>
        <w:widowControl w:val="1"/>
        <w:spacing w:after="200" w:line="480" w:lineRule="auto"/>
        <w:jc w:val="both"/>
        <w:rPr>
          <w:sz w:val="24"/>
          <w:szCs w:val="24"/>
        </w:rPr>
      </w:pPr>
      <w:r w:rsidDel="00000000" w:rsidR="00000000" w:rsidRPr="00000000">
        <w:rPr>
          <w:sz w:val="24"/>
          <w:szCs w:val="24"/>
          <w:rtl w:val="0"/>
        </w:rPr>
        <w:t xml:space="preserve">with </w:t>
      </w:r>
      <m:oMath>
        <m:sSub>
          <m:sSubPr>
            <m:ctrlPr>
              <w:rPr>
                <w:sz w:val="24"/>
                <w:szCs w:val="24"/>
              </w:rPr>
            </m:ctrlPr>
          </m:sSubPr>
          <m:e>
            <m:r>
              <m:t>β</m:t>
            </m:r>
          </m:e>
          <m:sub>
            <m:r>
              <w:rPr>
                <w:sz w:val="24"/>
                <w:szCs w:val="24"/>
              </w:rPr>
              <m:t xml:space="preserve">kt</m:t>
            </m:r>
          </m:sub>
        </m:sSub>
      </m:oMath>
      <w:r w:rsidDel="00000000" w:rsidR="00000000" w:rsidRPr="00000000">
        <w:rPr>
          <w:sz w:val="24"/>
          <w:szCs w:val="24"/>
          <w:rtl w:val="0"/>
        </w:rPr>
        <w:t xml:space="preserve"> parameters and </w:t>
      </w:r>
      <m:oMath>
        <m:sSub>
          <m:sSubPr>
            <m:ctrlPr>
              <w:rPr>
                <w:sz w:val="24"/>
                <w:szCs w:val="24"/>
              </w:rPr>
            </m:ctrlPr>
          </m:sSubPr>
          <m:e>
            <m:r>
              <w:rPr>
                <w:sz w:val="24"/>
                <w:szCs w:val="24"/>
              </w:rPr>
              <m:t xml:space="preserve">x</m:t>
            </m:r>
          </m:e>
          <m:sub>
            <m:r>
              <w:rPr>
                <w:sz w:val="24"/>
                <w:szCs w:val="24"/>
              </w:rPr>
              <m:t xml:space="preserve">kit</m:t>
            </m:r>
          </m:sub>
        </m:sSub>
      </m:oMath>
      <w:r w:rsidDel="00000000" w:rsidR="00000000" w:rsidRPr="00000000">
        <w:rPr>
          <w:sz w:val="24"/>
          <w:szCs w:val="24"/>
          <w:rtl w:val="0"/>
        </w:rPr>
        <w:t xml:space="preserve"> attributes. The conditional probability of choosing an alternative given by:</w:t>
      </w:r>
    </w:p>
    <w:p w:rsidR="00000000" w:rsidDel="00000000" w:rsidP="00000000" w:rsidRDefault="00000000" w:rsidRPr="00000000" w14:paraId="00000107">
      <w:pPr>
        <w:widowControl w:val="1"/>
        <w:spacing w:after="200" w:line="480" w:lineRule="auto"/>
        <w:jc w:val="both"/>
        <w:rPr>
          <w:sz w:val="24"/>
          <w:szCs w:val="24"/>
        </w:rPr>
      </w:pPr>
      <m:oMath>
        <m:r>
          <w:rPr>
            <w:sz w:val="24"/>
            <w:szCs w:val="24"/>
          </w:rPr>
          <m:t xml:space="preserve">P(</m:t>
        </m:r>
        <m:sSub>
          <m:sSubPr>
            <m:ctrlPr>
              <w:rPr>
                <w:sz w:val="24"/>
                <w:szCs w:val="24"/>
              </w:rPr>
            </m:ctrlPr>
          </m:sSubPr>
          <m:e>
            <m:r>
              <w:rPr>
                <w:sz w:val="24"/>
                <w:szCs w:val="24"/>
              </w:rPr>
              <m:t xml:space="preserve">y</m:t>
            </m:r>
          </m:e>
          <m:sub>
            <m:r>
              <w:rPr>
                <w:sz w:val="24"/>
                <w:szCs w:val="24"/>
              </w:rPr>
              <m:t xml:space="preserve">it</m:t>
            </m:r>
          </m:sub>
        </m:sSub>
        <m:r>
          <w:rPr>
            <w:sz w:val="24"/>
            <w:szCs w:val="24"/>
          </w:rPr>
          <m:t xml:space="preserve">=1|A')=</m:t>
        </m:r>
        <m:f>
          <m:fPr>
            <m:ctrlPr>
              <w:rPr>
                <w:sz w:val="24"/>
                <w:szCs w:val="24"/>
              </w:rPr>
            </m:ctrlPr>
          </m:fPr>
          <m:num>
            <m:r>
              <w:rPr>
                <w:sz w:val="24"/>
                <w:szCs w:val="24"/>
              </w:rPr>
              <m:t xml:space="preserve">exp(</m:t>
            </m:r>
            <m:sSub>
              <m:sSubPr>
                <m:ctrlPr>
                  <w:rPr>
                    <w:sz w:val="24"/>
                    <w:szCs w:val="24"/>
                  </w:rPr>
                </m:ctrlPr>
              </m:sSubPr>
              <m:e>
                <m:r>
                  <w:rPr>
                    <w:sz w:val="24"/>
                    <w:szCs w:val="24"/>
                  </w:rPr>
                  <m:t xml:space="preserve">V</m:t>
                </m:r>
              </m:e>
              <m:sub>
                <m:r>
                  <w:rPr>
                    <w:sz w:val="24"/>
                    <w:szCs w:val="24"/>
                  </w:rPr>
                  <m:t xml:space="preserve">itA'</m:t>
                </m:r>
              </m:sub>
            </m:sSub>
            <m:r>
              <w:rPr>
                <w:sz w:val="24"/>
                <w:szCs w:val="24"/>
              </w:rPr>
              <m:t xml:space="preserve">)</m:t>
            </m:r>
          </m:num>
          <m:den>
            <m:nary>
              <m:naryPr>
                <m:chr m:val="∑"/>
                <m:ctrlPr>
                  <w:rPr>
                    <w:sz w:val="24"/>
                    <w:szCs w:val="24"/>
                  </w:rPr>
                </m:ctrlPr>
              </m:naryPr>
              <m:sub>
                <m:r>
                  <w:rPr>
                    <w:sz w:val="24"/>
                    <w:szCs w:val="24"/>
                  </w:rPr>
                  <m:t xml:space="preserve">j</m:t>
                </m:r>
                <m:r>
                  <w:rPr>
                    <w:sz w:val="24"/>
                    <w:szCs w:val="24"/>
                  </w:rPr>
                  <m:t>∈</m:t>
                </m:r>
                <m:r>
                  <w:rPr>
                    <w:sz w:val="24"/>
                    <w:szCs w:val="24"/>
                  </w:rPr>
                  <m:t xml:space="preserve">A'</m:t>
                </m:r>
              </m:sub>
              <m:sup/>
            </m:nary>
            <m:r>
              <w:rPr>
                <w:sz w:val="24"/>
                <w:szCs w:val="24"/>
              </w:rPr>
              <m:t xml:space="preserve">exp(</m:t>
            </m:r>
            <m:sSub>
              <m:sSubPr>
                <m:ctrlPr>
                  <w:rPr>
                    <w:sz w:val="24"/>
                    <w:szCs w:val="24"/>
                  </w:rPr>
                </m:ctrlPr>
              </m:sSubPr>
              <m:e>
                <m:r>
                  <w:rPr>
                    <w:sz w:val="24"/>
                    <w:szCs w:val="24"/>
                  </w:rPr>
                  <m:t xml:space="preserve">V</m:t>
                </m:r>
              </m:e>
              <m:sub>
                <m:r>
                  <w:rPr>
                    <w:sz w:val="24"/>
                    <w:szCs w:val="24"/>
                  </w:rPr>
                  <m:t xml:space="preserve">jtA'</m:t>
                </m:r>
              </m:sub>
            </m:sSub>
            <m:r>
              <w:rPr>
                <w:sz w:val="24"/>
                <w:szCs w:val="24"/>
              </w:rPr>
              <m:t xml:space="preserve">)</m:t>
            </m:r>
          </m:den>
        </m:f>
      </m:oMath>
      <w:r w:rsidDel="00000000" w:rsidR="00000000" w:rsidRPr="00000000">
        <w:rPr>
          <w:sz w:val="24"/>
          <w:szCs w:val="24"/>
          <w:rtl w:val="0"/>
        </w:rPr>
        <w:t xml:space="preserve">,</w:t>
      </w:r>
    </w:p>
    <w:p w:rsidR="00000000" w:rsidDel="00000000" w:rsidP="00000000" w:rsidRDefault="00000000" w:rsidRPr="00000000" w14:paraId="00000108">
      <w:pPr>
        <w:widowControl w:val="1"/>
        <w:spacing w:after="200" w:line="480" w:lineRule="auto"/>
        <w:jc w:val="both"/>
        <w:rPr>
          <w:sz w:val="24"/>
          <w:szCs w:val="24"/>
        </w:rPr>
      </w:pPr>
      <w:r w:rsidDel="00000000" w:rsidR="00000000" w:rsidRPr="00000000">
        <w:rPr>
          <w:sz w:val="24"/>
          <w:szCs w:val="24"/>
          <w:rtl w:val="0"/>
        </w:rPr>
        <w:t xml:space="preserve">where </w:t>
      </w:r>
      <m:oMath>
        <m:sSub>
          <m:sSubPr>
            <m:ctrlPr>
              <w:rPr>
                <w:sz w:val="24"/>
                <w:szCs w:val="24"/>
              </w:rPr>
            </m:ctrlPr>
          </m:sSubPr>
          <m:e>
            <m:r>
              <w:rPr>
                <w:sz w:val="24"/>
                <w:szCs w:val="24"/>
              </w:rPr>
              <m:t xml:space="preserve">y</m:t>
            </m:r>
          </m:e>
          <m:sub>
            <m:r>
              <w:rPr>
                <w:sz w:val="24"/>
                <w:szCs w:val="24"/>
              </w:rPr>
              <m:t xml:space="preserve">it</m:t>
            </m:r>
          </m:sub>
        </m:sSub>
      </m:oMath>
      <w:r w:rsidDel="00000000" w:rsidR="00000000" w:rsidRPr="00000000">
        <w:rPr>
          <w:sz w:val="24"/>
          <w:szCs w:val="24"/>
          <w:rtl w:val="0"/>
        </w:rPr>
        <w:t xml:space="preserve"> is an indicator function that equals 1 if the subject chooses the alternative </w:t>
      </w:r>
      <m:oMath>
        <m:r>
          <w:rPr>
            <w:sz w:val="24"/>
            <w:szCs w:val="24"/>
          </w:rPr>
          <m:t xml:space="preserve">i</m:t>
        </m:r>
      </m:oMath>
      <w:r w:rsidDel="00000000" w:rsidR="00000000" w:rsidRPr="00000000">
        <w:rPr>
          <w:sz w:val="24"/>
          <w:szCs w:val="24"/>
          <w:rtl w:val="0"/>
        </w:rPr>
        <w:t xml:space="preserve"> and 0 if not.</w:t>
      </w:r>
    </w:p>
    <w:p w:rsidR="00000000" w:rsidDel="00000000" w:rsidP="00000000" w:rsidRDefault="00000000" w:rsidRPr="00000000" w14:paraId="00000109">
      <w:pPr>
        <w:widowControl w:val="1"/>
        <w:spacing w:after="200" w:line="480" w:lineRule="auto"/>
        <w:ind w:firstLine="720"/>
        <w:jc w:val="both"/>
        <w:rPr>
          <w:sz w:val="24"/>
          <w:szCs w:val="24"/>
        </w:rPr>
      </w:pPr>
      <w:r w:rsidDel="00000000" w:rsidR="00000000" w:rsidRPr="00000000">
        <w:rPr>
          <w:sz w:val="24"/>
          <w:szCs w:val="24"/>
          <w:rtl w:val="0"/>
        </w:rPr>
        <w:t xml:space="preserve">Then, the expected value of the probability of choosing the alternative </w:t>
      </w:r>
      <m:oMath>
        <m:r>
          <w:rPr>
            <w:sz w:val="24"/>
            <w:szCs w:val="24"/>
          </w:rPr>
          <m:t xml:space="preserve">i</m:t>
        </m:r>
      </m:oMath>
      <w:r w:rsidDel="00000000" w:rsidR="00000000" w:rsidRPr="00000000">
        <w:rPr>
          <w:sz w:val="24"/>
          <w:szCs w:val="24"/>
          <w:rtl w:val="0"/>
        </w:rPr>
        <w:t xml:space="preserve">, can be calculated by taking the product of the conditional probability and the probability of attending each subset of attributes.</w:t>
      </w:r>
    </w:p>
    <w:p w:rsidR="00000000" w:rsidDel="00000000" w:rsidP="00000000" w:rsidRDefault="00000000" w:rsidRPr="00000000" w14:paraId="0000010A">
      <w:pPr>
        <w:widowControl w:val="1"/>
        <w:spacing w:after="200" w:line="480" w:lineRule="auto"/>
        <w:jc w:val="both"/>
        <w:rPr>
          <w:b w:val="1"/>
          <w:bCs w:val="1"/>
          <w:sz w:val="24"/>
          <w:szCs w:val="24"/>
        </w:rPr>
      </w:pPr>
      <m:oMath>
        <m:r>
          <w:rPr>
            <w:sz w:val="24"/>
            <w:szCs w:val="24"/>
          </w:rPr>
          <m:t xml:space="preserve">P(</m:t>
        </m:r>
        <m:sSub>
          <m:sSubPr>
            <m:ctrlPr>
              <w:rPr>
                <w:sz w:val="24"/>
                <w:szCs w:val="24"/>
              </w:rPr>
            </m:ctrlPr>
          </m:sSubPr>
          <m:e>
            <m:r>
              <w:rPr>
                <w:sz w:val="24"/>
                <w:szCs w:val="24"/>
              </w:rPr>
              <m:t xml:space="preserve">y</m:t>
            </m:r>
          </m:e>
          <m:sub>
            <m:r>
              <w:rPr>
                <w:sz w:val="24"/>
                <w:szCs w:val="24"/>
              </w:rPr>
              <m:t xml:space="preserve">it</m:t>
            </m:r>
          </m:sub>
        </m:sSub>
        <m:r>
          <w:rPr>
            <w:sz w:val="24"/>
            <w:szCs w:val="24"/>
          </w:rPr>
          <m:t xml:space="preserve">=1)=</m:t>
        </m:r>
        <m:nary>
          <m:naryPr>
            <m:chr m:val="∑"/>
            <m:ctrlPr>
              <w:rPr>
                <w:sz w:val="24"/>
                <w:szCs w:val="24"/>
              </w:rPr>
            </m:ctrlPr>
          </m:naryPr>
          <m:sub>
            <m:r>
              <w:rPr>
                <w:sz w:val="24"/>
                <w:szCs w:val="24"/>
              </w:rPr>
              <m:t xml:space="preserve">A'</m:t>
            </m:r>
            <m:r>
              <w:rPr>
                <w:sz w:val="24"/>
                <w:szCs w:val="24"/>
              </w:rPr>
              <m:t>∈</m:t>
            </m:r>
            <m:r>
              <w:rPr>
                <w:sz w:val="24"/>
                <w:szCs w:val="24"/>
              </w:rPr>
              <m:t xml:space="preserve">A</m:t>
            </m:r>
          </m:sub>
          <m:sup/>
        </m:nary>
        <m:r>
          <w:rPr>
            <w:sz w:val="24"/>
            <w:szCs w:val="24"/>
          </w:rPr>
          <m:t xml:space="preserve">P(</m:t>
        </m:r>
        <m:sSub>
          <m:sSubPr>
            <m:ctrlPr>
              <w:rPr>
                <w:sz w:val="24"/>
                <w:szCs w:val="24"/>
              </w:rPr>
            </m:ctrlPr>
          </m:sSubPr>
          <m:e>
            <m:r>
              <w:rPr>
                <w:sz w:val="24"/>
                <w:szCs w:val="24"/>
              </w:rPr>
              <m:t xml:space="preserve">y</m:t>
            </m:r>
          </m:e>
          <m:sub>
            <m:r>
              <w:rPr>
                <w:sz w:val="24"/>
                <w:szCs w:val="24"/>
              </w:rPr>
              <m:t xml:space="preserve">it</m:t>
            </m:r>
          </m:sub>
        </m:sSub>
        <m:r>
          <w:rPr>
            <w:sz w:val="24"/>
            <w:szCs w:val="24"/>
          </w:rPr>
          <m:t xml:space="preserve">=1|A')</m:t>
        </m:r>
        <m:r>
          <w:rPr>
            <w:sz w:val="24"/>
            <w:szCs w:val="24"/>
          </w:rPr>
          <m:t>τ</m:t>
        </m:r>
        <m:r>
          <w:rPr>
            <w:sz w:val="24"/>
            <w:szCs w:val="24"/>
          </w:rPr>
          <m:t xml:space="preserve">(A')</m:t>
        </m:r>
      </m:oMath>
      <w:r w:rsidDel="00000000" w:rsidR="00000000" w:rsidRPr="00000000">
        <w:rPr>
          <w:rtl w:val="0"/>
        </w:rPr>
      </w:r>
    </w:p>
    <w:sectPr>
      <w:headerReference r:id="rId98" w:type="default"/>
      <w:pgSz w:h="15840" w:w="12240" w:orient="portrait"/>
      <w:pgMar w:bottom="1296" w:top="1296" w:left="1080" w:right="1080" w:header="64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Georgia" w:cs="Georgia" w:eastAsia="Georgia" w:hAnsi="Georgia"/>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BlKSSL" TargetMode="External"/><Relationship Id="rId42" Type="http://schemas.openxmlformats.org/officeDocument/2006/relationships/hyperlink" Target="https://www.zotero.org/google-docs/?BlKSSL" TargetMode="External"/><Relationship Id="rId41" Type="http://schemas.openxmlformats.org/officeDocument/2006/relationships/hyperlink" Target="https://www.zotero.org/google-docs/?BlKSSL" TargetMode="External"/><Relationship Id="rId44" Type="http://schemas.openxmlformats.org/officeDocument/2006/relationships/hyperlink" Target="https://www.zotero.org/google-docs/?BlKSSL" TargetMode="External"/><Relationship Id="rId43" Type="http://schemas.openxmlformats.org/officeDocument/2006/relationships/hyperlink" Target="https://www.zotero.org/google-docs/?BlKSSL" TargetMode="External"/><Relationship Id="rId46" Type="http://schemas.openxmlformats.org/officeDocument/2006/relationships/hyperlink" Target="https://www.zotero.org/google-docs/?BlKSSL" TargetMode="External"/><Relationship Id="rId45" Type="http://schemas.openxmlformats.org/officeDocument/2006/relationships/hyperlink" Target="https://www.zotero.org/google-docs/?BlKSSL" TargetMode="External"/><Relationship Id="rId48" Type="http://schemas.openxmlformats.org/officeDocument/2006/relationships/hyperlink" Target="https://www.zotero.org/google-docs/?BlKSSL" TargetMode="External"/><Relationship Id="rId47" Type="http://schemas.openxmlformats.org/officeDocument/2006/relationships/hyperlink" Target="https://www.zotero.org/google-docs/?BlKSSL" TargetMode="External"/><Relationship Id="rId49" Type="http://schemas.openxmlformats.org/officeDocument/2006/relationships/hyperlink" Target="https://www.zotero.org/google-docs/?BlKSSL" TargetMode="External"/><Relationship Id="rId31" Type="http://schemas.openxmlformats.org/officeDocument/2006/relationships/hyperlink" Target="https://www.zotero.org/google-docs/?BlKSSL" TargetMode="External"/><Relationship Id="rId30" Type="http://schemas.openxmlformats.org/officeDocument/2006/relationships/hyperlink" Target="https://www.zotero.org/google-docs/?BlKSSL" TargetMode="External"/><Relationship Id="rId33" Type="http://schemas.openxmlformats.org/officeDocument/2006/relationships/hyperlink" Target="https://www.zotero.org/google-docs/?BlKSSL" TargetMode="External"/><Relationship Id="rId32" Type="http://schemas.openxmlformats.org/officeDocument/2006/relationships/hyperlink" Target="https://www.zotero.org/google-docs/?BlKSSL" TargetMode="External"/><Relationship Id="rId35" Type="http://schemas.openxmlformats.org/officeDocument/2006/relationships/hyperlink" Target="https://www.zotero.org/google-docs/?BlKSSL" TargetMode="External"/><Relationship Id="rId34" Type="http://schemas.openxmlformats.org/officeDocument/2006/relationships/hyperlink" Target="https://www.zotero.org/google-docs/?BlKSSL" TargetMode="External"/><Relationship Id="rId37" Type="http://schemas.openxmlformats.org/officeDocument/2006/relationships/hyperlink" Target="https://www.zotero.org/google-docs/?BlKSSL" TargetMode="External"/><Relationship Id="rId36" Type="http://schemas.openxmlformats.org/officeDocument/2006/relationships/hyperlink" Target="https://www.zotero.org/google-docs/?BlKSSL" TargetMode="External"/><Relationship Id="rId39" Type="http://schemas.openxmlformats.org/officeDocument/2006/relationships/hyperlink" Target="https://www.zotero.org/google-docs/?BlKSSL" TargetMode="External"/><Relationship Id="rId38" Type="http://schemas.openxmlformats.org/officeDocument/2006/relationships/hyperlink" Target="https://www.zotero.org/google-docs/?BlKSSL" TargetMode="External"/><Relationship Id="rId20" Type="http://schemas.openxmlformats.org/officeDocument/2006/relationships/hyperlink" Target="https://osf.io/6xg37/" TargetMode="External"/><Relationship Id="rId22" Type="http://schemas.openxmlformats.org/officeDocument/2006/relationships/hyperlink" Target="https://www.zotero.org/google-docs/?bBdoDB" TargetMode="External"/><Relationship Id="rId21" Type="http://schemas.openxmlformats.org/officeDocument/2006/relationships/hyperlink" Target="https://osf.io/6xg37/" TargetMode="External"/><Relationship Id="rId24" Type="http://schemas.openxmlformats.org/officeDocument/2006/relationships/hyperlink" Target="https://www.zotero.org/google-docs/?jIZ3Fc" TargetMode="External"/><Relationship Id="rId23" Type="http://schemas.openxmlformats.org/officeDocument/2006/relationships/image" Target="media/image2.png"/><Relationship Id="rId26" Type="http://schemas.openxmlformats.org/officeDocument/2006/relationships/hyperlink" Target="https://www.zotero.org/google-docs/?BlKSSL" TargetMode="External"/><Relationship Id="rId25" Type="http://schemas.openxmlformats.org/officeDocument/2006/relationships/image" Target="media/image3.png"/><Relationship Id="rId28" Type="http://schemas.openxmlformats.org/officeDocument/2006/relationships/hyperlink" Target="https://www.zotero.org/google-docs/?BlKSSL" TargetMode="External"/><Relationship Id="rId27" Type="http://schemas.openxmlformats.org/officeDocument/2006/relationships/hyperlink" Target="https://www.zotero.org/google-docs/?BlKSSL" TargetMode="External"/><Relationship Id="rId29" Type="http://schemas.openxmlformats.org/officeDocument/2006/relationships/hyperlink" Target="https://www.zotero.org/google-docs/?BlKSSL" TargetMode="External"/><Relationship Id="rId95" Type="http://schemas.openxmlformats.org/officeDocument/2006/relationships/hyperlink" Target="https://www.zotero.org/google-docs/?BlKSSL" TargetMode="External"/><Relationship Id="rId94" Type="http://schemas.openxmlformats.org/officeDocument/2006/relationships/hyperlink" Target="https://www.zotero.org/google-docs/?BlKSSL" TargetMode="External"/><Relationship Id="rId97" Type="http://schemas.openxmlformats.org/officeDocument/2006/relationships/hyperlink" Target="https://www.zotero.org/google-docs/?BlKSSL" TargetMode="External"/><Relationship Id="rId96" Type="http://schemas.openxmlformats.org/officeDocument/2006/relationships/hyperlink" Target="https://www.zotero.org/google-docs/?BlKSSL" TargetMode="External"/><Relationship Id="rId11" Type="http://schemas.openxmlformats.org/officeDocument/2006/relationships/hyperlink" Target="https://www.zotero.org/google-docs/?b2gFIo" TargetMode="External"/><Relationship Id="rId10" Type="http://schemas.openxmlformats.org/officeDocument/2006/relationships/hyperlink" Target="https://www.zotero.org/google-docs/?PJYiYt" TargetMode="External"/><Relationship Id="rId98" Type="http://schemas.openxmlformats.org/officeDocument/2006/relationships/header" Target="header1.xml"/><Relationship Id="rId13" Type="http://schemas.openxmlformats.org/officeDocument/2006/relationships/hyperlink" Target="https://www.zotero.org/google-docs/?svzmKl" TargetMode="External"/><Relationship Id="rId12" Type="http://schemas.openxmlformats.org/officeDocument/2006/relationships/hyperlink" Target="https://www.zotero.org/google-docs/?nMgBaG" TargetMode="External"/><Relationship Id="rId91" Type="http://schemas.openxmlformats.org/officeDocument/2006/relationships/hyperlink" Target="https://www.zotero.org/google-docs/?BlKSSL" TargetMode="External"/><Relationship Id="rId90" Type="http://schemas.openxmlformats.org/officeDocument/2006/relationships/hyperlink" Target="https://www.zotero.org/google-docs/?BlKSSL" TargetMode="External"/><Relationship Id="rId93" Type="http://schemas.openxmlformats.org/officeDocument/2006/relationships/hyperlink" Target="https://www.zotero.org/google-docs/?BlKSSL" TargetMode="External"/><Relationship Id="rId92" Type="http://schemas.openxmlformats.org/officeDocument/2006/relationships/hyperlink" Target="https://www.zotero.org/google-docs/?BlKSSL" TargetMode="External"/><Relationship Id="rId15" Type="http://schemas.openxmlformats.org/officeDocument/2006/relationships/hyperlink" Target="https://www.zotero.org/google-docs/?jR8OZb" TargetMode="External"/><Relationship Id="rId14" Type="http://schemas.openxmlformats.org/officeDocument/2006/relationships/hyperlink" Target="https://www.zotero.org/google-docs/?I0feaJ" TargetMode="External"/><Relationship Id="rId17" Type="http://schemas.openxmlformats.org/officeDocument/2006/relationships/hyperlink" Target="https://www.zotero.org/google-docs/?broken=pHMYOR" TargetMode="External"/><Relationship Id="rId16" Type="http://schemas.openxmlformats.org/officeDocument/2006/relationships/hyperlink" Target="https://www.zotero.org/google-docs/?wVg4TV" TargetMode="External"/><Relationship Id="rId19" Type="http://schemas.openxmlformats.org/officeDocument/2006/relationships/image" Target="media/image4.png"/><Relationship Id="rId18" Type="http://schemas.openxmlformats.org/officeDocument/2006/relationships/image" Target="media/image1.png"/><Relationship Id="rId84" Type="http://schemas.openxmlformats.org/officeDocument/2006/relationships/hyperlink" Target="https://www.zotero.org/google-docs/?BlKSSL" TargetMode="External"/><Relationship Id="rId83" Type="http://schemas.openxmlformats.org/officeDocument/2006/relationships/hyperlink" Target="https://www.zotero.org/google-docs/?BlKSSL" TargetMode="External"/><Relationship Id="rId86" Type="http://schemas.openxmlformats.org/officeDocument/2006/relationships/hyperlink" Target="https://www.zotero.org/google-docs/?BlKSSL" TargetMode="External"/><Relationship Id="rId85" Type="http://schemas.openxmlformats.org/officeDocument/2006/relationships/hyperlink" Target="https://www.zotero.org/google-docs/?BlKSSL" TargetMode="External"/><Relationship Id="rId88" Type="http://schemas.openxmlformats.org/officeDocument/2006/relationships/hyperlink" Target="https://www.zotero.org/google-docs/?BlKSSL" TargetMode="External"/><Relationship Id="rId87" Type="http://schemas.openxmlformats.org/officeDocument/2006/relationships/hyperlink" Target="https://www.zotero.org/google-docs/?BlKSSL" TargetMode="External"/><Relationship Id="rId89" Type="http://schemas.openxmlformats.org/officeDocument/2006/relationships/hyperlink" Target="https://www.zotero.org/google-docs/?BlKSSL" TargetMode="External"/><Relationship Id="rId80" Type="http://schemas.openxmlformats.org/officeDocument/2006/relationships/hyperlink" Target="https://www.zotero.org/google-docs/?BlKSSL" TargetMode="External"/><Relationship Id="rId82" Type="http://schemas.openxmlformats.org/officeDocument/2006/relationships/hyperlink" Target="https://www.zotero.org/google-docs/?BlKSSL" TargetMode="External"/><Relationship Id="rId81" Type="http://schemas.openxmlformats.org/officeDocument/2006/relationships/hyperlink" Target="https://www.zotero.org/google-docs/?BlKSS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ycvERy" TargetMode="External"/><Relationship Id="rId5" Type="http://schemas.openxmlformats.org/officeDocument/2006/relationships/styles" Target="styles.xml"/><Relationship Id="rId6" Type="http://schemas.openxmlformats.org/officeDocument/2006/relationships/hyperlink" Target="mailto:omar.perez.r@uchile.cl" TargetMode="External"/><Relationship Id="rId7" Type="http://schemas.openxmlformats.org/officeDocument/2006/relationships/hyperlink" Target="mailto:bastian.henriquez@ug.uchile.cl" TargetMode="External"/><Relationship Id="rId8" Type="http://schemas.openxmlformats.org/officeDocument/2006/relationships/hyperlink" Target="https://www.zotero.org/google-docs/?vZFOZ6" TargetMode="External"/><Relationship Id="rId73" Type="http://schemas.openxmlformats.org/officeDocument/2006/relationships/hyperlink" Target="https://www.zotero.org/google-docs/?BlKSSL" TargetMode="External"/><Relationship Id="rId72" Type="http://schemas.openxmlformats.org/officeDocument/2006/relationships/hyperlink" Target="https://www.zotero.org/google-docs/?BlKSSL" TargetMode="External"/><Relationship Id="rId75" Type="http://schemas.openxmlformats.org/officeDocument/2006/relationships/hyperlink" Target="https://www.zotero.org/google-docs/?BlKSSL" TargetMode="External"/><Relationship Id="rId74" Type="http://schemas.openxmlformats.org/officeDocument/2006/relationships/hyperlink" Target="https://www.zotero.org/google-docs/?BlKSSL" TargetMode="External"/><Relationship Id="rId77" Type="http://schemas.openxmlformats.org/officeDocument/2006/relationships/hyperlink" Target="https://www.zotero.org/google-docs/?BlKSSL" TargetMode="External"/><Relationship Id="rId76" Type="http://schemas.openxmlformats.org/officeDocument/2006/relationships/hyperlink" Target="https://www.zotero.org/google-docs/?BlKSSL" TargetMode="External"/><Relationship Id="rId79" Type="http://schemas.openxmlformats.org/officeDocument/2006/relationships/hyperlink" Target="https://www.zotero.org/google-docs/?BlKSSL" TargetMode="External"/><Relationship Id="rId78" Type="http://schemas.openxmlformats.org/officeDocument/2006/relationships/hyperlink" Target="https://www.zotero.org/google-docs/?BlKSSL" TargetMode="External"/><Relationship Id="rId71" Type="http://schemas.openxmlformats.org/officeDocument/2006/relationships/hyperlink" Target="https://www.zotero.org/google-docs/?BlKSSL" TargetMode="External"/><Relationship Id="rId70" Type="http://schemas.openxmlformats.org/officeDocument/2006/relationships/hyperlink" Target="https://www.zotero.org/google-docs/?BlKSSL" TargetMode="External"/><Relationship Id="rId62" Type="http://schemas.openxmlformats.org/officeDocument/2006/relationships/hyperlink" Target="https://www.zotero.org/google-docs/?BlKSSL" TargetMode="External"/><Relationship Id="rId61" Type="http://schemas.openxmlformats.org/officeDocument/2006/relationships/hyperlink" Target="https://www.zotero.org/google-docs/?BlKSSL" TargetMode="External"/><Relationship Id="rId64" Type="http://schemas.openxmlformats.org/officeDocument/2006/relationships/hyperlink" Target="https://www.zotero.org/google-docs/?BlKSSL" TargetMode="External"/><Relationship Id="rId63" Type="http://schemas.openxmlformats.org/officeDocument/2006/relationships/hyperlink" Target="https://www.zotero.org/google-docs/?BlKSSL" TargetMode="External"/><Relationship Id="rId66" Type="http://schemas.openxmlformats.org/officeDocument/2006/relationships/hyperlink" Target="https://www.zotero.org/google-docs/?BlKSSL" TargetMode="External"/><Relationship Id="rId65" Type="http://schemas.openxmlformats.org/officeDocument/2006/relationships/hyperlink" Target="https://www.zotero.org/google-docs/?BlKSSL" TargetMode="External"/><Relationship Id="rId68" Type="http://schemas.openxmlformats.org/officeDocument/2006/relationships/hyperlink" Target="https://www.zotero.org/google-docs/?BlKSSL" TargetMode="External"/><Relationship Id="rId67" Type="http://schemas.openxmlformats.org/officeDocument/2006/relationships/hyperlink" Target="https://www.zotero.org/google-docs/?BlKSSL" TargetMode="External"/><Relationship Id="rId60" Type="http://schemas.openxmlformats.org/officeDocument/2006/relationships/hyperlink" Target="https://www.zotero.org/google-docs/?BlKSSL" TargetMode="External"/><Relationship Id="rId69" Type="http://schemas.openxmlformats.org/officeDocument/2006/relationships/hyperlink" Target="https://www.zotero.org/google-docs/?BlKSSL" TargetMode="External"/><Relationship Id="rId51" Type="http://schemas.openxmlformats.org/officeDocument/2006/relationships/hyperlink" Target="https://www.zotero.org/google-docs/?BlKSSL" TargetMode="External"/><Relationship Id="rId50" Type="http://schemas.openxmlformats.org/officeDocument/2006/relationships/hyperlink" Target="https://www.zotero.org/google-docs/?BlKSSL" TargetMode="External"/><Relationship Id="rId53" Type="http://schemas.openxmlformats.org/officeDocument/2006/relationships/hyperlink" Target="https://www.zotero.org/google-docs/?BlKSSL" TargetMode="External"/><Relationship Id="rId52" Type="http://schemas.openxmlformats.org/officeDocument/2006/relationships/hyperlink" Target="https://www.zotero.org/google-docs/?BlKSSL" TargetMode="External"/><Relationship Id="rId55" Type="http://schemas.openxmlformats.org/officeDocument/2006/relationships/hyperlink" Target="https://www.zotero.org/google-docs/?BlKSSL" TargetMode="External"/><Relationship Id="rId54" Type="http://schemas.openxmlformats.org/officeDocument/2006/relationships/hyperlink" Target="https://www.zotero.org/google-docs/?BlKSSL" TargetMode="External"/><Relationship Id="rId57" Type="http://schemas.openxmlformats.org/officeDocument/2006/relationships/hyperlink" Target="https://www.zotero.org/google-docs/?BlKSSL" TargetMode="External"/><Relationship Id="rId56" Type="http://schemas.openxmlformats.org/officeDocument/2006/relationships/hyperlink" Target="https://www.zotero.org/google-docs/?BlKSSL" TargetMode="External"/><Relationship Id="rId59" Type="http://schemas.openxmlformats.org/officeDocument/2006/relationships/hyperlink" Target="https://www.zotero.org/google-docs/?BlKSSL" TargetMode="External"/><Relationship Id="rId58" Type="http://schemas.openxmlformats.org/officeDocument/2006/relationships/hyperlink" Target="https://www.zotero.org/google-docs/?BlKSS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2025-04-13T00:00:00Z</vt:lpwstr>
  </property>
  <property fmtid="{D5CDD505-2E9C-101B-9397-08002B2CF9AE}" pid="3" name="Creator">
    <vt:lpwstr>LaTeX with hyperref</vt:lpwstr>
  </property>
  <property fmtid="{D5CDD505-2E9C-101B-9397-08002B2CF9AE}" pid="4" name="LastSaved">
    <vt:lpwstr>2025-04-13T00:00:00Z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