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https://blogs.windows.com/msedgedev/2016/06/20/edge-battery-anniversary-update/</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The article details the efforts made by microsoft to identify areas where a computer is losing battery life over unnecessary things. Examples used were a website’s HTML, CSS, or javascript coding which didn’t get too much detail as to how their Energy Estimation Engine (E3) would work to fix issues for the website’s internal workings. Limiting background tasks from unused browser tabs was noted as a strategy, but nothing direct. Other factors like animations and ads and the use of flash were listed as things microsoft pursued to drastically decrease power consumption. The interface was said to be designed for the least amount of power usage. By optimizing the animation for one of their button resulted in a 75% decrease in GPU usage. My takeaway here is if I truly care about the experience my future websites offer, one sure way to ruin that experience is carelessly using multiple features without regard to its demand on hardware.</w:t>
      </w:r>
    </w:p>
    <w:p>
      <w:pPr/>
      <w:r>
        <w:rPr>
          <w:rFonts w:ascii="Helvetica" w:hAnsi="Helvetica" w:cs="Helvetica"/>
          <w:sz w:val="24"/>
          <w:sz-cs w:val="24"/>
        </w:rPr>
        <w:t xml:space="preserve"/>
      </w:r>
    </w:p>
    <w:p>
      <w:pPr/>
      <w:r>
        <w:rPr>
          <w:rFonts w:ascii="Helvetica" w:hAnsi="Helvetica" w:cs="Helvetica"/>
          <w:sz w:val="24"/>
          <w:sz-cs w:val="24"/>
        </w:rPr>
        <w:t xml:space="preserve">https://digitalculturist.com/drowning-in-a-sea-of-information-563a3160efbb#.jio65v5ep</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This link tracks the account of a person suffering from having too much information that the want to keep up with. A few outlined examples come from psychological theories about human needs and wants where visiting different sources is ultimately derived from the need to know more and thus become better. Other side effects of having too much to deal with include lack of creativity and poor attention spans. By having extremely efficient access to a lot of compressed/summarized content is said to rewire some minds to match the pace of the information thus causing someone’s mind to sputter thoughts mid conversation due to the difference in the mind’s input/output or because of the random need to check their mobile phone.  A solution to becoming more focused is stated to start by understanding the problem and challenging yourself to stop using information portals.</w:t>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cursorLocation=1984, fitsPagesWidth=1</cp:keywords>
</cp:coreProperties>
</file>

<file path=docProps/meta.xml><?xml version="1.0" encoding="utf-8"?>
<meta xmlns="http://schemas.apple.com/cocoa/2006/metadata">
  <generator>CocoaOOXMLWriter/1404.47</generator>
</meta>
</file>