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Signal source:</w:t>
      </w:r>
      <w:r w:rsidDel="00000000" w:rsidR="00000000" w:rsidRPr="00000000">
        <w:rPr>
          <w:rtl w:val="0"/>
        </w:rPr>
        <w:t xml:space="preserve"> Quartz Board (Data Acquisition System)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DAQ-32-BNC-FR4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33963" cy="14929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1492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PCB is the panel (thickness: 3.2mm)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Local (meant for short ribbon cable: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3M 8237-6000</w:t>
        </w:r>
      </w:hyperlink>
      <w:r w:rsidDel="00000000" w:rsidR="00000000" w:rsidRPr="00000000">
        <w:rPr>
          <w:rtl w:val="0"/>
        </w:rPr>
        <w:t xml:space="preserve"> connectors)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 connectors come out the front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Would be rack mounted directly above the Quartz chassis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 shield grounding (differential pairs)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 connectors lined up with the Quartz Chassis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digikey.com/en/products/detail/3m/8237-6000/266822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