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800C1E" w:rsidP="006A76B9">
      <w:pPr>
        <w:pStyle w:val="NoSpacing"/>
        <w:jc w:val="center"/>
        <w:rPr>
          <w:b/>
          <w:sz w:val="32"/>
          <w:szCs w:val="32"/>
        </w:rPr>
      </w:pPr>
      <w:r>
        <w:rPr>
          <w:b/>
          <w:sz w:val="32"/>
          <w:szCs w:val="32"/>
        </w:rPr>
        <w:t>Fast Identification of Candidate Entities for Context Disambiguation</w:t>
      </w:r>
    </w:p>
    <w:p w:rsidR="00AA3496" w:rsidRPr="0020307C" w:rsidRDefault="00885235" w:rsidP="006A76B9">
      <w:pPr>
        <w:pStyle w:val="NoSpacing"/>
        <w:jc w:val="center"/>
      </w:pPr>
      <w:r w:rsidRPr="0020307C">
        <w:t>Ryan Oman</w:t>
      </w: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w:t>
      </w:r>
      <w:r w:rsidR="00D92AB6">
        <w:t xml:space="preserve">s: Given an entity from a </w:t>
      </w:r>
      <w:r w:rsidR="0020136A">
        <w:t>ReVerb</w:t>
      </w:r>
      <w:r w:rsidR="00D92AB6">
        <w:t xml:space="preserve"> [</w:t>
      </w:r>
      <w:r w:rsidR="0020136A">
        <w:t>ReVerb</w:t>
      </w:r>
      <w:r w:rsidR="00D92AB6">
        <w:t xml:space="preserve">, </w:t>
      </w:r>
      <w:r w:rsidR="00E507A7">
        <w:t>Turing Center</w:t>
      </w:r>
      <w:r w:rsidR="00D92AB6">
        <w:t>]</w:t>
      </w:r>
      <w:r w:rsidRPr="00B50D9C">
        <w:t xml:space="preserve"> tuple, quickly come up with k Freebase</w:t>
      </w:r>
      <w:r w:rsidR="00D92AB6">
        <w:t xml:space="preserve"> [Freebase, </w:t>
      </w:r>
      <w:proofErr w:type="spellStart"/>
      <w:r w:rsidR="00D92AB6">
        <w:t>Metaweb</w:t>
      </w:r>
      <w:proofErr w:type="spellEnd"/>
      <w:r w:rsidR="00D92AB6">
        <w:t xml:space="preserve"> Technologies]</w:t>
      </w:r>
      <w:r w:rsidRPr="00B50D9C">
        <w:t xml:space="preserve"> enti</w:t>
      </w:r>
      <w:r w:rsidR="00A3457C">
        <w:t xml:space="preserve">ties that are likely candidate matches </w:t>
      </w:r>
      <w:r w:rsidRPr="00B50D9C">
        <w:t xml:space="preserve">based </w:t>
      </w:r>
      <w:r w:rsidR="00A3457C">
        <w:t xml:space="preserve">purely </w:t>
      </w:r>
      <w:r w:rsidRPr="00B50D9C">
        <w:t>on string matching</w:t>
      </w:r>
      <w:r w:rsidR="00A3457C">
        <w:t xml:space="preserve"> that can then be processed by a context disambiguation system</w:t>
      </w:r>
      <w:r w:rsidRPr="00B50D9C">
        <w:t>.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w:t>
      </w:r>
      <w:r w:rsidR="00B45373">
        <w:t xml:space="preserve"> [Apache Lucene]</w:t>
      </w:r>
      <w:r w:rsidR="00A5117D">
        <w:t xml:space="preserve">. The main difference between this system and a similar system like </w:t>
      </w:r>
      <w:proofErr w:type="spellStart"/>
      <w:r w:rsidR="00A5117D">
        <w:t>SecondString</w:t>
      </w:r>
      <w:proofErr w:type="spellEnd"/>
      <w:r w:rsidR="00275406">
        <w:t xml:space="preserve"> [</w:t>
      </w:r>
      <w:r w:rsidR="006C1F8B">
        <w:t>Cohen, CMU]</w:t>
      </w:r>
      <w:r w:rsidR="00A3457C">
        <w:t xml:space="preserve"> is a large increase in speed. A</w:t>
      </w:r>
      <w:r w:rsidR="00A5117D">
        <w:t xml:space="preserve"> system like </w:t>
      </w:r>
      <w:proofErr w:type="spellStart"/>
      <w:r w:rsidR="00A5117D">
        <w:t>SecondString</w:t>
      </w:r>
      <w:proofErr w:type="spellEnd"/>
      <w:r w:rsidR="00A5117D">
        <w:t xml:space="preserve"> deals only with approximate string matching, while this system attempts to find full word matches and only uses approximate matching if that fails. </w:t>
      </w:r>
      <w:r w:rsidRPr="00B50D9C">
        <w:t xml:space="preserve">On a test set of 93 unique terms from real news articles, our best system is able to return the correct match in the top 5 matches </w:t>
      </w:r>
      <w:r w:rsidR="00442D52">
        <w:t>81</w:t>
      </w:r>
      <w:r w:rsidRPr="00B50D9C">
        <w:t>% o</w:t>
      </w:r>
      <w:r w:rsidR="004657C9" w:rsidRPr="00B50D9C">
        <w:t>f the time</w:t>
      </w:r>
      <w:r w:rsidRPr="00B50D9C">
        <w:t xml:space="preserve"> at a speed of 150 </w:t>
      </w:r>
      <w:r w:rsidR="0020136A">
        <w:t>ReVerb</w:t>
      </w:r>
      <w:r w:rsidRPr="00B50D9C">
        <w:t xml:space="preserve"> entities per second. </w:t>
      </w:r>
      <w:r w:rsidR="00221F90">
        <w:t>This is around a 40</w:t>
      </w:r>
      <w:r w:rsidR="00266606" w:rsidRPr="00B50D9C">
        <w:t>%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w:t>
      </w:r>
      <w:bookmarkStart w:id="0" w:name="_GoBack"/>
      <w:bookmarkEnd w:id="0"/>
      <w:r w:rsidRPr="00371AF1">
        <w:t>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r w:rsidR="004B04F0">
        <w:t xml:space="preserve"> as shown in Figure 3</w:t>
      </w:r>
      <w:r w:rsidR="0028479D">
        <w:t>.</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w:t>
      </w:r>
      <w:r w:rsidR="00610B9D">
        <w:t>d matches down past the top 5 matches returned</w:t>
      </w:r>
      <w:r w:rsidR="008D4610" w:rsidRPr="00371AF1">
        <w:t>.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B50D9C" w:rsidRDefault="00B50D9C" w:rsidP="00B50D9C">
      <w:pPr>
        <w:pStyle w:val="NoSpacing"/>
      </w:pPr>
    </w:p>
    <w:p w:rsidR="004B04F0" w:rsidRPr="004B04F0" w:rsidRDefault="00371AF1" w:rsidP="004B04F0">
      <w:pPr>
        <w:pStyle w:val="NoSpacing"/>
      </w:pPr>
      <w:r>
        <w:t>These simple approaches are able to correctly match some</w:t>
      </w:r>
      <w:r w:rsidR="00E23564">
        <w:t xml:space="preserve"> simple</w:t>
      </w:r>
      <w:r>
        <w:t xml:space="preserve"> types of matches, but they miss more complex types of matches. Table 1 enumerates </w:t>
      </w:r>
      <w:r w:rsidR="00800C1E">
        <w:t xml:space="preserve">all </w:t>
      </w:r>
      <w:r>
        <w:t xml:space="preserve">different types of matching that a system might </w:t>
      </w:r>
      <w:r w:rsidR="00800C1E">
        <w:t>encounter when mapping Strings to their corresponding Freebase entities.</w:t>
      </w:r>
    </w:p>
    <w:tbl>
      <w:tblPr>
        <w:tblStyle w:val="TableGrid"/>
        <w:tblW w:w="9648" w:type="dxa"/>
        <w:tblLook w:val="04A0" w:firstRow="1" w:lastRow="0" w:firstColumn="1" w:lastColumn="0" w:noHBand="0" w:noVBand="1"/>
      </w:tblPr>
      <w:tblGrid>
        <w:gridCol w:w="308"/>
        <w:gridCol w:w="4921"/>
        <w:gridCol w:w="1623"/>
        <w:gridCol w:w="1798"/>
        <w:gridCol w:w="998"/>
      </w:tblGrid>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p>
        </w:tc>
        <w:tc>
          <w:tcPr>
            <w:tcW w:w="4419"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623" w:type="dxa"/>
            <w:noWrap/>
            <w:hideMark/>
          </w:tcPr>
          <w:p w:rsidR="0028479D" w:rsidRPr="0028479D" w:rsidRDefault="0020136A" w:rsidP="00F92FC2">
            <w:pPr>
              <w:rPr>
                <w:rFonts w:ascii="Calibri" w:eastAsia="Times New Roman" w:hAnsi="Calibri" w:cs="Calibri"/>
                <w:b/>
                <w:bCs/>
                <w:color w:val="000000"/>
                <w:sz w:val="18"/>
                <w:szCs w:val="18"/>
              </w:rPr>
            </w:pPr>
            <w:r>
              <w:rPr>
                <w:rFonts w:ascii="Calibri" w:eastAsia="Times New Roman" w:hAnsi="Calibri" w:cs="Calibri"/>
                <w:b/>
                <w:bCs/>
                <w:color w:val="000000"/>
                <w:sz w:val="18"/>
                <w:szCs w:val="18"/>
              </w:rPr>
              <w:t>ReVerb</w:t>
            </w:r>
            <w:r w:rsidR="0028479D" w:rsidRPr="0028479D">
              <w:rPr>
                <w:rFonts w:ascii="Calibri" w:eastAsia="Times New Roman" w:hAnsi="Calibri" w:cs="Calibri"/>
                <w:b/>
                <w:bCs/>
                <w:color w:val="000000"/>
                <w:sz w:val="18"/>
                <w:szCs w:val="18"/>
              </w:rPr>
              <w:t xml:space="preserve"> </w:t>
            </w:r>
            <w:r w:rsidR="00F92FC2">
              <w:rPr>
                <w:rFonts w:ascii="Calibri" w:eastAsia="Times New Roman" w:hAnsi="Calibri" w:cs="Calibri"/>
                <w:b/>
                <w:bCs/>
                <w:color w:val="000000"/>
                <w:sz w:val="18"/>
                <w:szCs w:val="18"/>
              </w:rPr>
              <w:t>String</w:t>
            </w:r>
          </w:p>
        </w:tc>
        <w:tc>
          <w:tcPr>
            <w:tcW w:w="17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9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 substring of the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February</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Freebase </w:t>
            </w:r>
            <w:r w:rsidR="00F92FC2">
              <w:rPr>
                <w:rFonts w:ascii="Calibri" w:eastAsia="Times New Roman" w:hAnsi="Calibri" w:cs="Calibri"/>
                <w:color w:val="000000"/>
                <w:sz w:val="18"/>
                <w:szCs w:val="18"/>
              </w:rPr>
              <w:t>entity</w:t>
            </w:r>
            <w:r w:rsidR="00F92FC2" w:rsidRPr="0028479D">
              <w:rPr>
                <w:rFonts w:ascii="Calibri" w:eastAsia="Times New Roman" w:hAnsi="Calibri" w:cs="Calibri"/>
                <w:color w:val="000000"/>
                <w:sz w:val="18"/>
                <w:szCs w:val="18"/>
              </w:rPr>
              <w:t xml:space="preserve"> </w:t>
            </w:r>
            <w:r w:rsidRPr="0028479D">
              <w:rPr>
                <w:rFonts w:ascii="Calibri" w:eastAsia="Times New Roman" w:hAnsi="Calibri" w:cs="Calibri"/>
                <w:color w:val="000000"/>
                <w:sz w:val="18"/>
                <w:szCs w:val="18"/>
              </w:rPr>
              <w:t>is a substring of arg1</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beautiful Montana</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Montana</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String overlap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an abbreviation of a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Misspelling match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Prominent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Obscure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998" w:type="dxa"/>
            <w:noWrap/>
            <w:hideMark/>
          </w:tcPr>
          <w:p w:rsidR="0028479D" w:rsidRPr="0028479D" w:rsidRDefault="0028479D" w:rsidP="004B04F0">
            <w:pPr>
              <w:keepNext/>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4B04F0" w:rsidP="004B04F0">
      <w:pPr>
        <w:pStyle w:val="Caption"/>
        <w:rPr>
          <w:b w:val="0"/>
        </w:rPr>
      </w:pPr>
      <w:r>
        <w:t xml:space="preserve">Table </w:t>
      </w:r>
      <w:fldSimple w:instr=" SEQ Table \* ARABIC ">
        <w:r w:rsidR="00AF02CC">
          <w:rPr>
            <w:noProof/>
          </w:rPr>
          <w:t>1</w:t>
        </w:r>
      </w:fldSimple>
      <w:r>
        <w:t xml:space="preserve">: </w:t>
      </w:r>
      <w:r w:rsidRPr="00DE35EC">
        <w:t>Outlines the cases handled by our system</w:t>
      </w:r>
    </w:p>
    <w:p w:rsidR="005D0C83" w:rsidRPr="005D0C83" w:rsidRDefault="005D0C83" w:rsidP="005D0C83">
      <w:pPr>
        <w:pStyle w:val="NoSpacing"/>
        <w:rPr>
          <w:b/>
          <w:sz w:val="28"/>
          <w:szCs w:val="28"/>
        </w:rPr>
      </w:pPr>
      <w:r w:rsidRPr="005D0C83">
        <w:rPr>
          <w:b/>
          <w:sz w:val="28"/>
          <w:szCs w:val="28"/>
        </w:rPr>
        <w:lastRenderedPageBreak/>
        <w:t>Key Components in System</w:t>
      </w:r>
    </w:p>
    <w:p w:rsidR="006C6AB5" w:rsidRDefault="00A3256A" w:rsidP="006C6AB5">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F5FB7" w:rsidRDefault="003F5FB7" w:rsidP="006C6AB5">
      <w:pPr>
        <w:pStyle w:val="NoSpacing"/>
      </w:pPr>
    </w:p>
    <w:p w:rsidR="003F5FB7" w:rsidRDefault="004A0695" w:rsidP="00E8750D">
      <w:pPr>
        <w:pStyle w:val="NoSpacing"/>
        <w:keepNext/>
        <w:jc w:val="center"/>
      </w:pPr>
      <w:r>
        <w:rPr>
          <w:noProof/>
        </w:rPr>
        <w:drawing>
          <wp:inline distT="0" distB="0" distL="0" distR="0" wp14:anchorId="19728284" wp14:editId="5905D379">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4B04F0" w:rsidRDefault="003F5FB7" w:rsidP="004B04F0">
      <w:pPr>
        <w:pStyle w:val="Caption"/>
        <w:jc w:val="center"/>
      </w:pPr>
      <w:r>
        <w:t xml:space="preserve">Figure </w:t>
      </w:r>
      <w:fldSimple w:instr=" SEQ Figure \* ARABIC ">
        <w:r w:rsidR="00AF02CC">
          <w:rPr>
            <w:noProof/>
          </w:rPr>
          <w:t>1</w:t>
        </w:r>
      </w:fldSimple>
      <w:r>
        <w:t>: This chart outlines the architecture of our system.</w:t>
      </w:r>
      <w:r w:rsidR="004A0695">
        <w:t xml:space="preserve"> The matching system outputs only one set of sorted matches, depending on if Lucene is used or not.</w:t>
      </w:r>
    </w:p>
    <w:p w:rsidR="004B04F0" w:rsidRDefault="004B04F0">
      <w:pPr>
        <w:rPr>
          <w:i/>
        </w:rPr>
      </w:pPr>
      <w:r>
        <w:rPr>
          <w:i/>
        </w:rPr>
        <w:br w:type="page"/>
      </w:r>
    </w:p>
    <w:p w:rsidR="00340743" w:rsidRDefault="000B5FA1" w:rsidP="000B5FA1">
      <w:pPr>
        <w:pStyle w:val="NoSpacing"/>
      </w:pPr>
      <w:r>
        <w:rPr>
          <w:i/>
        </w:rPr>
        <w:lastRenderedPageBreak/>
        <w:t>Scoring Algorithm</w:t>
      </w:r>
      <w:r>
        <w:t xml:space="preserve">: </w:t>
      </w:r>
      <w:r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w:t>
      </w:r>
      <w:r w:rsidR="0005087D">
        <w:t xml:space="preserve"> normalized inlink count</w:t>
      </w:r>
      <w:r>
        <w:t>. Normalizing</w:t>
      </w:r>
      <w:r w:rsidRPr="001B1342">
        <w:t xml:space="preserve"> the prominence is necessary to prevent the prominence from </w:t>
      </w:r>
      <w:r>
        <w:t>a</w:t>
      </w:r>
      <w:r w:rsidRPr="001B1342">
        <w:t>ffecting the score too much</w:t>
      </w:r>
      <w:r w:rsidR="00AA5D9F">
        <w:t xml:space="preserve">. </w:t>
      </w:r>
    </w:p>
    <w:p w:rsidR="00340743" w:rsidRDefault="00340743" w:rsidP="000B5FA1">
      <w:pPr>
        <w:pStyle w:val="NoSpacing"/>
      </w:pPr>
    </w:p>
    <w:p w:rsidR="00F240EA" w:rsidRDefault="00AA5D9F" w:rsidP="000B5FA1">
      <w:pPr>
        <w:pStyle w:val="NoSpacing"/>
      </w:pPr>
      <w:r>
        <w:t xml:space="preserve">Attempts were made to auto-tune the weights for each match using </w:t>
      </w:r>
      <w:r w:rsidR="00340743">
        <w:t>hill climbing and linear regression, but time constraints prevented us from being able to fully take advantage of auto-tuning. Auto-tuning yielded many different combinations of weights that had the same accuracy on the dataset. These were similar to our hand-tuned weights with some adjustments that would help generalize on a dirtier dataset.</w:t>
      </w:r>
      <w:r w:rsidR="003759B0">
        <w:t xml:space="preserve"> Figure 2 shows the distribution of “reasonable” matches based on the scores</w:t>
      </w:r>
      <w:r w:rsidR="00275406">
        <w:t xml:space="preserve"> on a dirty dataset</w:t>
      </w:r>
      <w:r w:rsidR="003759B0">
        <w:t xml:space="preserve">. We hand labeled 465 matches as either a possible match or not. The reason that matches with scores below 40 have an abnormally high match rate, is because many of the </w:t>
      </w:r>
      <w:r w:rsidR="0020136A">
        <w:t>ReVerb</w:t>
      </w:r>
      <w:r w:rsidR="003759B0">
        <w:t xml:space="preserve"> arg1s that returned those matches were ambiguous, meaning they could match many different Freebase entities, and one clear match wasn’t evident.</w:t>
      </w:r>
      <w:r w:rsidR="00275406">
        <w:t xml:space="preserve"> Other than the low scoring matches, matches with higher scores are generally more likely to “reasonable” matches than those with lower scores.</w:t>
      </w:r>
    </w:p>
    <w:p w:rsidR="00F31B53" w:rsidRDefault="00F31B53" w:rsidP="000B5FA1">
      <w:pPr>
        <w:pStyle w:val="NoSpacing"/>
      </w:pPr>
    </w:p>
    <w:p w:rsidR="00F240EA" w:rsidRDefault="00F31B53" w:rsidP="00F240EA">
      <w:pPr>
        <w:pStyle w:val="NoSpacing"/>
        <w:keepNext/>
        <w:jc w:val="center"/>
      </w:pPr>
      <w:r>
        <w:rPr>
          <w:noProof/>
        </w:rPr>
        <w:drawing>
          <wp:inline distT="0" distB="0" distL="0" distR="0" wp14:anchorId="4F8EBAC6" wp14:editId="31A01466">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40EA" w:rsidRPr="000B5FA1" w:rsidRDefault="00F240EA" w:rsidP="00F240EA">
      <w:pPr>
        <w:pStyle w:val="Caption"/>
        <w:jc w:val="center"/>
        <w:rPr>
          <w:b w:val="0"/>
        </w:rPr>
      </w:pPr>
      <w:r>
        <w:t xml:space="preserve">Figure </w:t>
      </w:r>
      <w:fldSimple w:instr=" SEQ Figure \* ARABIC ">
        <w:r w:rsidR="00AF02CC">
          <w:rPr>
            <w:noProof/>
          </w:rPr>
          <w:t>2</w:t>
        </w:r>
      </w:fldSimple>
      <w:r>
        <w:t xml:space="preserve">: This figure shows the percentage of matches with scores between two thresholds that are "reasonable" matches (they were hand labeled). This data was collected from a larger </w:t>
      </w:r>
      <w:r w:rsidR="0020136A">
        <w:t>ReVerb</w:t>
      </w:r>
      <w:r>
        <w:t xml:space="preserve"> dataset, which was extracted from web text.</w:t>
      </w:r>
    </w:p>
    <w:p w:rsidR="000B5FA1" w:rsidRDefault="000B5FA1" w:rsidP="000B5FA1">
      <w:pPr>
        <w:pStyle w:val="NoSpacing"/>
      </w:pPr>
    </w:p>
    <w:p w:rsidR="000B5FA1" w:rsidRDefault="000B5FA1" w:rsidP="000B5FA1">
      <w:pPr>
        <w:pStyle w:val="NoSpacing"/>
      </w:pPr>
      <w:r w:rsidRPr="000B5FA1">
        <w:rPr>
          <w:b/>
          <w:i/>
          <w:sz w:val="24"/>
          <w:szCs w:val="24"/>
        </w:rPr>
        <w:t>Total Score</w:t>
      </w:r>
      <w:r>
        <w:t xml:space="preserve"> = </w:t>
      </w:r>
      <w:proofErr w:type="spellStart"/>
      <w:r>
        <w:t>NormalizedInlinks</w:t>
      </w:r>
      <w:proofErr w:type="spellEnd"/>
      <w:r>
        <w:t xml:space="preserve"> + </w:t>
      </w:r>
      <w:proofErr w:type="spellStart"/>
      <w:r>
        <w:t>ScalingFactor</w:t>
      </w:r>
      <w:proofErr w:type="spellEnd"/>
      <w:r>
        <w:t xml:space="preserve"> * (</w:t>
      </w:r>
      <w:proofErr w:type="spellStart"/>
      <w:r>
        <w:t>ExactMatchWeight</w:t>
      </w:r>
      <w:proofErr w:type="spellEnd"/>
      <w:r>
        <w:t xml:space="preserve"> + </w:t>
      </w:r>
      <w:proofErr w:type="spellStart"/>
      <w:r>
        <w:t>CleanedMatchWeight</w:t>
      </w:r>
      <w:proofErr w:type="spellEnd"/>
      <w:r>
        <w:t xml:space="preserve"> + </w:t>
      </w:r>
      <w:proofErr w:type="spellStart"/>
      <w:r>
        <w:t>WordOverlapMatchWeight</w:t>
      </w:r>
      <w:proofErr w:type="spellEnd"/>
      <w:r>
        <w:t xml:space="preserve"> + </w:t>
      </w:r>
      <w:proofErr w:type="spellStart"/>
      <w:r>
        <w:t>AbbreviationMatchWeight</w:t>
      </w:r>
      <w:proofErr w:type="spellEnd"/>
      <w:r>
        <w:t xml:space="preserve"> + </w:t>
      </w:r>
      <w:proofErr w:type="spellStart"/>
      <w:r>
        <w:t>WikiAliasMatchWeight</w:t>
      </w:r>
      <w:proofErr w:type="spellEnd"/>
      <w:r>
        <w:t>)</w:t>
      </w:r>
    </w:p>
    <w:p w:rsidR="000B5FA1" w:rsidRDefault="000B5FA1" w:rsidP="000B5FA1">
      <w:pPr>
        <w:pStyle w:val="NoSpacing"/>
      </w:pPr>
    </w:p>
    <w:p w:rsidR="000B5FA1" w:rsidRDefault="000B5FA1" w:rsidP="000B5FA1">
      <w:pPr>
        <w:pStyle w:val="NoSpacing"/>
      </w:pPr>
      <w:proofErr w:type="spellStart"/>
      <w:r w:rsidRPr="000B5FA1">
        <w:rPr>
          <w:b/>
        </w:rPr>
        <w:t>NormalizedInlinks</w:t>
      </w:r>
      <w:proofErr w:type="spellEnd"/>
      <w:r>
        <w:t xml:space="preserve"> = (</w:t>
      </w:r>
      <w:proofErr w:type="spellStart"/>
      <w:proofErr w:type="gramStart"/>
      <w:r>
        <w:t>ln</w:t>
      </w:r>
      <w:proofErr w:type="spellEnd"/>
      <w:r>
        <w:t>(</w:t>
      </w:r>
      <w:proofErr w:type="gramEnd"/>
      <w:r>
        <w:t xml:space="preserve"> inlinks) / </w:t>
      </w:r>
      <w:proofErr w:type="spellStart"/>
      <w:r>
        <w:t>ln</w:t>
      </w:r>
      <w:proofErr w:type="spellEnd"/>
      <w:r>
        <w:t xml:space="preserve">( </w:t>
      </w:r>
      <w:proofErr w:type="spellStart"/>
      <w:r>
        <w:t>max_inlinks</w:t>
      </w:r>
      <w:proofErr w:type="spellEnd"/>
      <w:r>
        <w:t xml:space="preserve"> )) * 100</w:t>
      </w:r>
    </w:p>
    <w:p w:rsidR="000B5FA1" w:rsidRDefault="000B5FA1" w:rsidP="000B5FA1">
      <w:pPr>
        <w:pStyle w:val="NoSpacing"/>
        <w:rPr>
          <w:rFonts w:cstheme="minorHAnsi"/>
        </w:rPr>
      </w:pPr>
      <w:proofErr w:type="spellStart"/>
      <w:r w:rsidRPr="000B5FA1">
        <w:rPr>
          <w:b/>
        </w:rPr>
        <w:t>ExactMatchWeight</w:t>
      </w:r>
      <w:proofErr w:type="spellEnd"/>
      <w:r>
        <w:t xml:space="preserve"> = </w:t>
      </w:r>
      <w:proofErr w:type="spellStart"/>
      <w:proofErr w:type="gramStart"/>
      <w:r>
        <w:rPr>
          <w:rFonts w:cstheme="minorHAnsi"/>
        </w:rPr>
        <w:t>ExactMatchExists</w:t>
      </w:r>
      <w:proofErr w:type="spellEnd"/>
      <w:r>
        <w:rPr>
          <w:rFonts w:cstheme="minorHAnsi"/>
        </w:rPr>
        <w:t xml:space="preserve"> ?</w:t>
      </w:r>
      <w:proofErr w:type="gramEnd"/>
      <w:r>
        <w:rPr>
          <w:rFonts w:cstheme="minorHAnsi"/>
        </w:rPr>
        <w:t xml:space="preserve"> </w:t>
      </w:r>
      <w:proofErr w:type="gramStart"/>
      <w:r>
        <w:rPr>
          <w:rFonts w:cstheme="minorHAnsi"/>
        </w:rPr>
        <w:t>100 :</w:t>
      </w:r>
      <w:proofErr w:type="gramEnd"/>
      <w:r>
        <w:rPr>
          <w:rFonts w:cstheme="minorHAnsi"/>
        </w:rPr>
        <w:t xml:space="preserve"> 0</w:t>
      </w:r>
    </w:p>
    <w:p w:rsidR="000B5FA1" w:rsidRDefault="000B5FA1" w:rsidP="000B5FA1">
      <w:pPr>
        <w:pStyle w:val="NoSpacing"/>
        <w:rPr>
          <w:rFonts w:cstheme="minorHAnsi"/>
        </w:rPr>
      </w:pPr>
      <w:proofErr w:type="spellStart"/>
      <w:r w:rsidRPr="000B5FA1">
        <w:rPr>
          <w:rFonts w:cstheme="minorHAnsi"/>
          <w:b/>
        </w:rPr>
        <w:t>CleanedMatchWeight</w:t>
      </w:r>
      <w:proofErr w:type="spellEnd"/>
      <w:r>
        <w:rPr>
          <w:rFonts w:cstheme="minorHAnsi"/>
        </w:rPr>
        <w:t xml:space="preserve"> = </w:t>
      </w:r>
      <w:proofErr w:type="spellStart"/>
      <w:r>
        <w:rPr>
          <w:rFonts w:cstheme="minorHAnsi"/>
        </w:rPr>
        <w:t>CleanedMatchExists</w:t>
      </w:r>
      <w:proofErr w:type="spellEnd"/>
      <w:r>
        <w:rPr>
          <w:rFonts w:cstheme="minorHAnsi"/>
        </w:rPr>
        <w:t xml:space="preserve"> &amp;</w:t>
      </w:r>
      <w:proofErr w:type="gramStart"/>
      <w:r>
        <w:rPr>
          <w:rFonts w:cstheme="minorHAnsi"/>
        </w:rPr>
        <w:t>&amp; !</w:t>
      </w:r>
      <w:proofErr w:type="spellStart"/>
      <w:r>
        <w:rPr>
          <w:rFonts w:cstheme="minorHAnsi"/>
        </w:rPr>
        <w:t>WordOverlapMatchExists</w:t>
      </w:r>
      <w:proofErr w:type="spellEnd"/>
      <w:proofErr w:type="gramEnd"/>
      <w:r>
        <w:rPr>
          <w:rFonts w:cstheme="minorHAnsi"/>
        </w:rPr>
        <w:t xml:space="preserve"> &amp;&amp; !</w:t>
      </w:r>
      <w:proofErr w:type="spellStart"/>
      <w:r>
        <w:rPr>
          <w:rFonts w:cstheme="minorHAnsi"/>
        </w:rPr>
        <w:t>ExactMatchExists</w:t>
      </w:r>
      <w:proofErr w:type="spellEnd"/>
      <w:r>
        <w:rPr>
          <w:rFonts w:cstheme="minorHAnsi"/>
        </w:rPr>
        <w:t xml:space="preserve"> &amp;&amp; </w:t>
      </w:r>
    </w:p>
    <w:p w:rsidR="000B5FA1" w:rsidRDefault="000B5FA1" w:rsidP="000B5FA1">
      <w:pPr>
        <w:pStyle w:val="NoSpacing"/>
        <w:ind w:left="1440" w:firstLine="720"/>
        <w:rPr>
          <w:rFonts w:cstheme="minorHAnsi"/>
        </w:rPr>
      </w:pPr>
      <w:proofErr w:type="spellStart"/>
      <w:proofErr w:type="gramStart"/>
      <w:r>
        <w:rPr>
          <w:rFonts w:cstheme="minorHAnsi"/>
        </w:rPr>
        <w:t>AbbreviationMatchExists</w:t>
      </w:r>
      <w:proofErr w:type="spellEnd"/>
      <w:r>
        <w:rPr>
          <w:rFonts w:cstheme="minorHAnsi"/>
        </w:rPr>
        <w:t xml:space="preserve"> ?</w:t>
      </w:r>
      <w:proofErr w:type="gramEnd"/>
      <w:r>
        <w:rPr>
          <w:rFonts w:cstheme="minorHAnsi"/>
        </w:rPr>
        <w:t xml:space="preserve"> </w:t>
      </w:r>
      <w:proofErr w:type="gramStart"/>
      <w:r w:rsidR="00E2261B">
        <w:rPr>
          <w:rFonts w:cstheme="minorHAnsi"/>
        </w:rPr>
        <w:t>100</w:t>
      </w:r>
      <w:r>
        <w:rPr>
          <w:rFonts w:cstheme="minorHAnsi"/>
        </w:rPr>
        <w:t xml:space="preserve"> :</w:t>
      </w:r>
      <w:proofErr w:type="gramEnd"/>
      <w:r>
        <w:rPr>
          <w:rFonts w:cstheme="minorHAnsi"/>
        </w:rPr>
        <w:t xml:space="preserve"> 0</w:t>
      </w:r>
    </w:p>
    <w:p w:rsidR="000B5FA1" w:rsidRDefault="000B5FA1" w:rsidP="000B5FA1">
      <w:pPr>
        <w:pStyle w:val="NoSpacing"/>
      </w:pPr>
      <w:proofErr w:type="spellStart"/>
      <w:r w:rsidRPr="000B5FA1">
        <w:rPr>
          <w:b/>
        </w:rPr>
        <w:t>WordOverlapMatchWeight</w:t>
      </w:r>
      <w:proofErr w:type="spellEnd"/>
      <w:r>
        <w:t xml:space="preserve"> = </w:t>
      </w:r>
      <w:proofErr w:type="spellStart"/>
      <w:r>
        <w:t>WordOverlapMatchExists</w:t>
      </w:r>
      <w:proofErr w:type="spellEnd"/>
      <w:r>
        <w:t xml:space="preserve"> &amp;</w:t>
      </w:r>
      <w:proofErr w:type="gramStart"/>
      <w:r>
        <w:t>&amp; !</w:t>
      </w:r>
      <w:proofErr w:type="spellStart"/>
      <w:r>
        <w:t>ExactMatchExists</w:t>
      </w:r>
      <w:proofErr w:type="spellEnd"/>
      <w:proofErr w:type="gramEnd"/>
      <w:r>
        <w:t xml:space="preserve"> &amp;&amp; </w:t>
      </w:r>
    </w:p>
    <w:p w:rsidR="000B5FA1" w:rsidRDefault="000B5FA1" w:rsidP="000B5FA1">
      <w:pPr>
        <w:pStyle w:val="NoSpacing"/>
        <w:ind w:left="2160"/>
      </w:pPr>
      <w:r>
        <w:t xml:space="preserve">          </w:t>
      </w:r>
      <w:proofErr w:type="gramStart"/>
      <w:r>
        <w:t>!</w:t>
      </w:r>
      <w:proofErr w:type="spellStart"/>
      <w:r>
        <w:t>AbbreviationMatchExists</w:t>
      </w:r>
      <w:proofErr w:type="spellEnd"/>
      <w:proofErr w:type="gramEnd"/>
      <w:r>
        <w:t xml:space="preserve"> ? </w:t>
      </w:r>
      <w:proofErr w:type="spellStart"/>
      <w:r>
        <w:t>WordOverlapCount</w:t>
      </w:r>
      <w:proofErr w:type="spellEnd"/>
      <w:r>
        <w:t xml:space="preserve"> * </w:t>
      </w:r>
      <w:proofErr w:type="gramStart"/>
      <w:r>
        <w:t>20 :</w:t>
      </w:r>
      <w:proofErr w:type="gramEnd"/>
      <w:r>
        <w:t xml:space="preserve"> 0</w:t>
      </w:r>
    </w:p>
    <w:p w:rsidR="000B5FA1" w:rsidRDefault="000B5FA1" w:rsidP="000B5FA1">
      <w:pPr>
        <w:pStyle w:val="NoSpacing"/>
      </w:pPr>
      <w:proofErr w:type="spellStart"/>
      <w:r w:rsidRPr="000B5FA1">
        <w:rPr>
          <w:b/>
        </w:rPr>
        <w:t>AbbreviationMatchWeight</w:t>
      </w:r>
      <w:proofErr w:type="spellEnd"/>
      <w:r>
        <w:t xml:space="preserve"> = </w:t>
      </w:r>
      <w:proofErr w:type="spellStart"/>
      <w:r>
        <w:t>AbbreviationMatchExists</w:t>
      </w:r>
      <w:proofErr w:type="spellEnd"/>
      <w:r>
        <w:t xml:space="preserve"> &amp;</w:t>
      </w:r>
      <w:proofErr w:type="gramStart"/>
      <w:r>
        <w:t>&amp; !</w:t>
      </w:r>
      <w:proofErr w:type="spellStart"/>
      <w:r>
        <w:t>ExactMatchExists</w:t>
      </w:r>
      <w:proofErr w:type="spellEnd"/>
      <w:proofErr w:type="gramEnd"/>
      <w:r>
        <w:t xml:space="preserve"> ? </w:t>
      </w:r>
      <w:proofErr w:type="gramStart"/>
      <w:r>
        <w:t>80 :</w:t>
      </w:r>
      <w:proofErr w:type="gramEnd"/>
      <w:r>
        <w:t xml:space="preserve"> 0</w:t>
      </w:r>
    </w:p>
    <w:p w:rsidR="000B5FA1" w:rsidRDefault="000B5FA1" w:rsidP="000B5FA1">
      <w:pPr>
        <w:pStyle w:val="NoSpacing"/>
      </w:pPr>
      <w:proofErr w:type="spellStart"/>
      <w:r w:rsidRPr="000B5FA1">
        <w:rPr>
          <w:b/>
        </w:rPr>
        <w:t>WikiAliasMatchWeight</w:t>
      </w:r>
      <w:proofErr w:type="spellEnd"/>
      <w:r>
        <w:t xml:space="preserve"> = </w:t>
      </w:r>
      <w:proofErr w:type="spellStart"/>
      <w:proofErr w:type="gramStart"/>
      <w:r>
        <w:t>WikiAliasMatchExists</w:t>
      </w:r>
      <w:proofErr w:type="spellEnd"/>
      <w:r>
        <w:t xml:space="preserve"> ?</w:t>
      </w:r>
      <w:proofErr w:type="gramEnd"/>
      <w:r>
        <w:t xml:space="preserve"> </w:t>
      </w:r>
      <w:proofErr w:type="gramStart"/>
      <w:r>
        <w:t>90 :</w:t>
      </w:r>
      <w:proofErr w:type="gramEnd"/>
      <w:r>
        <w:t xml:space="preserve"> 0</w:t>
      </w:r>
    </w:p>
    <w:p w:rsidR="005D0C83" w:rsidRDefault="005D0C83" w:rsidP="005D0C83">
      <w:pPr>
        <w:pStyle w:val="NoSpacing"/>
        <w:numPr>
          <w:ilvl w:val="0"/>
          <w:numId w:val="2"/>
        </w:numPr>
      </w:pPr>
      <w:r w:rsidRPr="009E0F0D">
        <w:rPr>
          <w:i/>
        </w:rPr>
        <w:lastRenderedPageBreak/>
        <w:t>Exact String Matching</w:t>
      </w:r>
      <w:r w:rsidR="009E0F0D">
        <w:t>: Uses hash table stored in memory for fast lookup.</w:t>
      </w:r>
    </w:p>
    <w:p w:rsidR="009E0F0D" w:rsidRDefault="005B20F2" w:rsidP="009E0F0D">
      <w:pPr>
        <w:pStyle w:val="NoSpacing"/>
        <w:numPr>
          <w:ilvl w:val="1"/>
          <w:numId w:val="2"/>
        </w:numPr>
      </w:pPr>
      <w:r>
        <w:t>Handles m</w:t>
      </w:r>
      <w:r w:rsidR="00E36575">
        <w:t>atch</w:t>
      </w:r>
      <w:r>
        <w:t xml:space="preserve"> t</w:t>
      </w:r>
      <w:r w:rsidR="00E36575">
        <w:t xml:space="preserve">ype #1 in Table 1. </w:t>
      </w:r>
      <w:r w:rsidR="009E0F0D">
        <w:t>Generally provides</w:t>
      </w:r>
      <w:r w:rsidR="00D05EBD">
        <w:t xml:space="preserve"> a</w:t>
      </w:r>
      <w:r w:rsidR="009E0F0D">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w:t>
      </w:r>
      <w:r w:rsidR="0020136A">
        <w:t>ReVerb</w:t>
      </w:r>
      <w:r w:rsidR="004F0EF4">
        <w:t xml:space="preserve"> string</w:t>
      </w:r>
      <w:r w:rsidR="005B2BE8">
        <w:t xml:space="preserve">.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Handles</w:t>
      </w:r>
      <w:r w:rsidR="005B20F2">
        <w:t xml:space="preserve"> match type #2 in Table 1, which also includes</w:t>
      </w:r>
      <w:r>
        <w:t xml:space="preserve"> cases like “Great </w:t>
      </w:r>
      <w:proofErr w:type="spellStart"/>
      <w:r>
        <w:t>Britain&amp;rsquo</w:t>
      </w:r>
      <w:proofErr w:type="spellEnd"/>
      <w:r>
        <w:t>”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xml:space="preserve">: If a Freebase entity is an exact cleaned string match, </w:t>
      </w:r>
      <w:r w:rsidR="001E1D01">
        <w:rPr>
          <w:rFonts w:eastAsia="Times New Roman" w:cstheme="minorHAnsi"/>
          <w:color w:val="000000"/>
        </w:rPr>
        <w:t>100</w:t>
      </w:r>
      <w:r w:rsidRPr="001B1342">
        <w:rPr>
          <w:rFonts w:eastAsia="Times New Roman" w:cstheme="minorHAnsi"/>
          <w:color w:val="000000"/>
        </w:rPr>
        <w:t xml:space="preserve"> points are added to its score. T</w:t>
      </w:r>
      <w:r w:rsidR="001E1D01">
        <w:rPr>
          <w:rFonts w:eastAsia="Times New Roman" w:cstheme="minorHAnsi"/>
          <w:color w:val="000000"/>
        </w:rPr>
        <w:t>his was chosen as the same as an exact string</w:t>
      </w:r>
      <w:r w:rsidRPr="001B1342">
        <w:rPr>
          <w:rFonts w:eastAsia="Times New Roman" w:cstheme="minorHAnsi"/>
          <w:color w:val="000000"/>
        </w:rPr>
        <w:t xml:space="preserve"> match because cleaned</w:t>
      </w:r>
      <w:r w:rsidR="000F52B9">
        <w:rPr>
          <w:rFonts w:eastAsia="Times New Roman" w:cstheme="minorHAnsi"/>
          <w:color w:val="000000"/>
        </w:rPr>
        <w:t xml:space="preserve"> strings are generally about the same quality as </w:t>
      </w:r>
      <w:r w:rsidR="001E1D01">
        <w:rPr>
          <w:rFonts w:eastAsia="Times New Roman" w:cstheme="minorHAnsi"/>
          <w:color w:val="000000"/>
        </w:rPr>
        <w:t xml:space="preserve">exact string matches. </w:t>
      </w:r>
      <w:r w:rsidR="000F52B9">
        <w:rPr>
          <w:rFonts w:eastAsia="Times New Roman" w:cstheme="minorHAnsi"/>
          <w:color w:val="000000"/>
        </w:rPr>
        <w:t>A match is only considered to be a clea</w:t>
      </w:r>
      <w:r w:rsidR="001E1D01">
        <w:rPr>
          <w:rFonts w:eastAsia="Times New Roman" w:cstheme="minorHAnsi"/>
          <w:color w:val="000000"/>
        </w:rPr>
        <w:t xml:space="preserve">ned string match if it is not an </w:t>
      </w:r>
      <w:r w:rsidR="00327650">
        <w:rPr>
          <w:rFonts w:eastAsia="Times New Roman" w:cstheme="minorHAnsi"/>
          <w:color w:val="000000"/>
        </w:rPr>
        <w:t>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w:t>
      </w:r>
      <w:r w:rsidR="0020136A">
        <w:t>ReVerb</w:t>
      </w:r>
      <w:r w:rsidR="004F0EF4">
        <w:t xml:space="preserve"> string</w:t>
      </w:r>
      <w:r w:rsidR="00AC21D4">
        <w:t>.</w:t>
      </w:r>
    </w:p>
    <w:p w:rsidR="00AC21D4" w:rsidRDefault="00AC21D4" w:rsidP="00AC21D4">
      <w:pPr>
        <w:pStyle w:val="NoSpacing"/>
        <w:numPr>
          <w:ilvl w:val="1"/>
          <w:numId w:val="2"/>
        </w:numPr>
      </w:pPr>
      <w:r>
        <w:t>Handles</w:t>
      </w:r>
      <w:r w:rsidR="005B20F2">
        <w:t xml:space="preserve"> match type #8 in Table 1, which also includes</w:t>
      </w:r>
      <w:r>
        <w:t xml:space="preserve"> cases like “</w:t>
      </w:r>
      <w:r w:rsidR="005B20F2">
        <w:t>Democrats</w:t>
      </w:r>
      <w:r>
        <w:t>” matching “</w:t>
      </w:r>
      <w:r w:rsidR="005B20F2">
        <w:t>Democratic Party (United States)”.</w:t>
      </w:r>
      <w:r w:rsidR="00D17DFC">
        <w:t xml:space="preserve"> Match type #7 in Table 1 is not handled because it is likely to happen that often and obscure aliases aren’t included in our Wikipedia alias file.</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w:t>
      </w:r>
      <w:r w:rsidR="0020136A">
        <w:t>ReVerb</w:t>
      </w:r>
      <w:r w:rsidR="004F0EF4">
        <w:t xml:space="preserve"> string</w:t>
      </w:r>
      <w:r w:rsidR="00AC21D4">
        <w:t>, while in substring matching; many string comparisons need to be made for each match. Another reason is that this method returns higher quality matches.</w:t>
      </w:r>
      <w:r w:rsidR="00B72675">
        <w:t xml:space="preserve"> Full word matches are generally better than partial word matches. Using only word</w:t>
      </w:r>
      <w:r>
        <w:t>-</w:t>
      </w:r>
      <w:r w:rsidR="00B72675">
        <w:t xml:space="preserve">overlap matching achieves </w:t>
      </w:r>
      <w:r w:rsidR="00303836">
        <w:t>57% accuracy</w:t>
      </w:r>
      <w:r w:rsidR="005A3C08">
        <w:t xml:space="preserve"> as shown by Figure </w:t>
      </w:r>
      <w:r w:rsidR="004B04F0">
        <w:t>3</w:t>
      </w:r>
      <w:r w:rsidR="00303836">
        <w:t>, which is a 37% improvement over substring matching.</w:t>
      </w:r>
    </w:p>
    <w:p w:rsidR="00D05EBD" w:rsidRDefault="00D05EBD" w:rsidP="00D05EBD">
      <w:pPr>
        <w:pStyle w:val="NoSpacing"/>
        <w:numPr>
          <w:ilvl w:val="1"/>
          <w:numId w:val="2"/>
        </w:numPr>
      </w:pPr>
      <w:r>
        <w:t>Handles</w:t>
      </w:r>
      <w:r w:rsidR="005B20F2">
        <w:t xml:space="preserve"> match type #5 and some of #3 and #4 in Table 1, which also includes</w:t>
      </w:r>
      <w:r>
        <w:t xml:space="preserve">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w:t>
      </w:r>
      <w:r w:rsidR="0020136A">
        <w:t>ReVerb</w:t>
      </w:r>
      <w:r w:rsidR="004F0EF4">
        <w:t xml:space="preserve"> string</w:t>
      </w:r>
      <w:r>
        <w:t xml:space="preserve"> and the Freebase entity, </w:t>
      </w:r>
      <w:r w:rsidR="00273BB6">
        <w:t>40</w:t>
      </w:r>
      <w:r>
        <w:t xml:space="preserve"> points is added to the score. Most of these match types only have one word overlapping, which generally gives just a </w:t>
      </w:r>
      <w:r w:rsidR="00273BB6">
        <w:t xml:space="preserve">40 point boost. This </w:t>
      </w:r>
      <w:r>
        <w:t>score makes sure that</w:t>
      </w:r>
      <w:r w:rsidR="00273BB6">
        <w:t xml:space="preserve"> even a</w:t>
      </w:r>
      <w:r>
        <w:t xml:space="preserve"> word-overlap </w:t>
      </w:r>
      <w:r w:rsidR="00273BB6">
        <w:t xml:space="preserve">match </w:t>
      </w:r>
      <w:r>
        <w:t>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AE5704" w:rsidRDefault="00AE5704" w:rsidP="00AE5704">
      <w:pPr>
        <w:pStyle w:val="NoSpacing"/>
        <w:numPr>
          <w:ilvl w:val="2"/>
          <w:numId w:val="2"/>
        </w:numPr>
      </w:pPr>
      <w:r>
        <w:t xml:space="preserve">In order to differentiate between other word-overlap matches, a word-overlap match is also multiplied by a factor of how rare of a word it is that is matched. Word frequencies were pulled from a 9 million tuple </w:t>
      </w:r>
      <w:r w:rsidR="0020136A">
        <w:t>ReVerb</w:t>
      </w:r>
      <w:r>
        <w:t xml:space="preserve"> extraction. A words factor is 1.0 if it is not in this extraction and the factor is (</w:t>
      </w:r>
      <w:proofErr w:type="spellStart"/>
      <w:proofErr w:type="gramStart"/>
      <w:r>
        <w:t>ln</w:t>
      </w:r>
      <w:proofErr w:type="spellEnd"/>
      <w:r>
        <w:t>(</w:t>
      </w:r>
      <w:proofErr w:type="spellStart"/>
      <w:proofErr w:type="gramEnd"/>
      <w:r>
        <w:t>max_freq</w:t>
      </w:r>
      <w:proofErr w:type="spellEnd"/>
      <w:r>
        <w:t xml:space="preserve">) – </w:t>
      </w:r>
      <w:proofErr w:type="spellStart"/>
      <w:r>
        <w:t>ln</w:t>
      </w:r>
      <w:proofErr w:type="spellEnd"/>
      <w:r>
        <w:t>(</w:t>
      </w:r>
      <w:proofErr w:type="spellStart"/>
      <w:r>
        <w:t>word_freq</w:t>
      </w:r>
      <w:proofErr w:type="spellEnd"/>
      <w:r>
        <w:t xml:space="preserve">)) / </w:t>
      </w:r>
      <w:proofErr w:type="spellStart"/>
      <w:r>
        <w:t>ln</w:t>
      </w:r>
      <w:proofErr w:type="spellEnd"/>
      <w:r>
        <w:t>(</w:t>
      </w:r>
      <w:proofErr w:type="spellStart"/>
      <w:r>
        <w:t>max_freq</w:t>
      </w:r>
      <w:proofErr w:type="spellEnd"/>
      <w:r>
        <w:t xml:space="preserve">) if it is in the extraction. </w:t>
      </w:r>
      <w:r w:rsidR="00710ADF">
        <w:t>This helps cases like “Distinguished radiographers” matching to a Freebase entity with “radiographers” in it instead of one with “distinguished” in it.</w:t>
      </w:r>
    </w:p>
    <w:p w:rsidR="00AE5704" w:rsidRDefault="00AE5704" w:rsidP="00AE5704">
      <w:pPr>
        <w:pStyle w:val="NoSpacing"/>
        <w:numPr>
          <w:ilvl w:val="2"/>
          <w:numId w:val="2"/>
        </w:numPr>
      </w:pPr>
      <w:r>
        <w:lastRenderedPageBreak/>
        <w:t xml:space="preserve">Another matching heuristic used to differentiate between word-overlap matches is that if a word in the </w:t>
      </w:r>
      <w:r w:rsidR="0020136A">
        <w:t>ReVerb</w:t>
      </w:r>
      <w:r>
        <w:t xml:space="preserve"> arg1 matches an entire Freebase entity it is given a score of 60 instead of 40. This would be a case like arg1 of “beautiful Montana” matching the Freebase entity “Montana”.</w:t>
      </w:r>
    </w:p>
    <w:p w:rsidR="00AE5704" w:rsidRDefault="00AE5704" w:rsidP="00AE5704">
      <w:pPr>
        <w:pStyle w:val="NoSpacing"/>
        <w:numPr>
          <w:ilvl w:val="2"/>
          <w:numId w:val="2"/>
        </w:numPr>
      </w:pPr>
      <w:r>
        <w:t xml:space="preserve">A stop word list </w:t>
      </w:r>
      <w:r w:rsidR="00EE125E">
        <w:t xml:space="preserve">from [WebConfs] </w:t>
      </w:r>
      <w:r>
        <w:t>is also used for word</w:t>
      </w:r>
      <w:r w:rsidR="00EE125E">
        <w:t>-overlap matching. This prevents matches like “The Brotherhood” matching “Harry Potter and the Half Blood Prince”.</w:t>
      </w:r>
    </w:p>
    <w:p w:rsidR="003506F1" w:rsidRDefault="00A81DA7" w:rsidP="003506F1">
      <w:pPr>
        <w:pStyle w:val="NoSpacing"/>
        <w:numPr>
          <w:ilvl w:val="0"/>
          <w:numId w:val="2"/>
        </w:numPr>
      </w:pPr>
      <w:r>
        <w:rPr>
          <w:i/>
        </w:rPr>
        <w:t>Abbreviation Matching</w:t>
      </w:r>
      <w:r w:rsidRPr="00A81DA7">
        <w:t>:</w:t>
      </w:r>
      <w:r>
        <w:t xml:space="preserve"> </w:t>
      </w:r>
      <w:r w:rsidR="002C2D5D">
        <w:t xml:space="preserve">If a </w:t>
      </w:r>
      <w:r w:rsidR="0020136A">
        <w:t>ReVerb</w:t>
      </w:r>
      <w:r w:rsidR="004F0EF4">
        <w:t xml:space="preserve"> string</w:t>
      </w:r>
      <w:r w:rsidR="0020136A">
        <w:t>, or any word within a ReVerb String,</w:t>
      </w:r>
      <w:r w:rsidR="002C2D5D">
        <w:t xml:space="preserve"> looks like an acronym, then it is matched to the acronyms of all Freebase e</w:t>
      </w:r>
      <w:r w:rsidR="00753C22">
        <w:t>ntities with at least 20 inlinks, where inlinks correspond to prominence [</w:t>
      </w:r>
      <w:r w:rsidR="00E507A7">
        <w:t>Grounder</w:t>
      </w:r>
      <w:r w:rsidR="002136E5">
        <w:t>,</w:t>
      </w:r>
      <w:r w:rsidR="00753C22">
        <w:t xml:space="preserve"> 2009].</w:t>
      </w:r>
      <w:r w:rsidR="002C2D5D">
        <w:t xml:space="preserve"> </w:t>
      </w:r>
      <w:r w:rsidR="00D05EBD">
        <w:t xml:space="preserve">A </w:t>
      </w:r>
      <w:r w:rsidR="004F0EF4">
        <w:t>string</w:t>
      </w:r>
      <w:r w:rsidR="00D05EBD">
        <w:t xml:space="preserve">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w:t>
      </w:r>
      <w:r w:rsidR="005B20F2">
        <w:t xml:space="preserve"> match type #8 in Table 1,</w:t>
      </w:r>
      <w:r w:rsidR="00D84BE9">
        <w:t xml:space="preserve"> </w:t>
      </w:r>
      <w:r w:rsidR="005B20F2">
        <w:t>which also includes</w:t>
      </w:r>
      <w:r>
        <w:t xml:space="preserve"> cases like “U.S.” matching “United States</w:t>
      </w:r>
      <w:r w:rsidR="00D17DFC">
        <w:t xml:space="preserve"> and “CMU” matching “Carnegie Mel</w:t>
      </w:r>
      <w:r w:rsidR="008E467E">
        <w:t>l</w:t>
      </w:r>
      <w:r w:rsidR="00D17DFC">
        <w:t>on University”</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xml:space="preserve">: If a </w:t>
      </w:r>
      <w:r w:rsidR="0020136A">
        <w:t>ReVerb</w:t>
      </w:r>
      <w:r w:rsidR="004F0EF4">
        <w:t xml:space="preserve"> string</w:t>
      </w:r>
      <w:r>
        <w:t xml:space="preserve"> ends with an “s”, it is stripped off and the stub is used to query against </w:t>
      </w:r>
      <w:r w:rsidR="009C1D44">
        <w:t xml:space="preserve">the exact string hash table, </w:t>
      </w:r>
      <w:r>
        <w:t>the substring hash table</w:t>
      </w:r>
      <w:r w:rsidR="009C1D44">
        <w:t>, and the abbreviation matching table (if its stub looks like an acronym)</w:t>
      </w:r>
      <w:r>
        <w:t>. Plural entities are not handled by the Word-Overlap method, so a special case had to be made for them.</w:t>
      </w:r>
    </w:p>
    <w:p w:rsidR="006E42BE" w:rsidRDefault="006E42BE" w:rsidP="006E42BE">
      <w:pPr>
        <w:pStyle w:val="NoSpacing"/>
        <w:numPr>
          <w:ilvl w:val="1"/>
          <w:numId w:val="2"/>
        </w:numPr>
      </w:pPr>
      <w:r>
        <w:t>Handles</w:t>
      </w:r>
      <w:r w:rsidR="00C50078">
        <w:t xml:space="preserve"> some of match type #4 in Table 1, which includes</w:t>
      </w:r>
      <w:r>
        <w:t xml:space="preserve">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This type of matching gets spelling suggestions from a Lucene index based off of all of the words used in Freebase entities. Lucene performance is much slower than other types of matching</w:t>
      </w:r>
      <w:r w:rsidR="002F4C46">
        <w:t xml:space="preserve"> as shown in Figure 3</w:t>
      </w:r>
      <w:r>
        <w:t xml:space="preserve">, which is why it is only used if there are no high scoring matches returned from the other types of matching. If there is not at least one entity with a score over </w:t>
      </w:r>
      <w:r w:rsidR="007B0F16">
        <w:t>40</w:t>
      </w:r>
      <w:r>
        <w:t xml:space="preserve"> points, Lucene will get spelling suggestions and then all of the matching techniques listed above are </w:t>
      </w:r>
      <w:r w:rsidR="00B50D9C">
        <w:t>performed on the top 5 matches. Any duplicate matches are ignored.</w:t>
      </w:r>
      <w:r w:rsidR="000B19F7" w:rsidRPr="000B19F7">
        <w:t xml:space="preserve"> </w:t>
      </w:r>
      <w:r w:rsidR="000B19F7">
        <w:t>Only the top 3 matches returned from Lucene are actually used. This is because Lucene returns a lot of matches that aren’t necessarily high quality, and they can push out all of the word-overlap matches from the top 5. By returning only the top 3, good Lucene matches could still be taken account for, but so will word-overlap matches.</w:t>
      </w:r>
    </w:p>
    <w:p w:rsidR="00B50D9C" w:rsidRDefault="00B50D9C" w:rsidP="00B50D9C">
      <w:pPr>
        <w:pStyle w:val="NoSpacing"/>
        <w:numPr>
          <w:ilvl w:val="1"/>
          <w:numId w:val="2"/>
        </w:numPr>
      </w:pPr>
      <w:r>
        <w:t xml:space="preserve">Handles </w:t>
      </w:r>
      <w:r w:rsidR="00C344DB">
        <w:t xml:space="preserve">match type #7 in Table 1, which includes </w:t>
      </w:r>
      <w:r>
        <w:t>cases like “</w:t>
      </w:r>
      <w:proofErr w:type="spellStart"/>
      <w:r>
        <w:t>Gadafy</w:t>
      </w:r>
      <w:proofErr w:type="spellEnd"/>
      <w:r>
        <w:t>” matching “</w:t>
      </w:r>
      <w:r w:rsidRPr="00B50D9C">
        <w:t>Muammar al-Gaddafi</w:t>
      </w:r>
      <w:r>
        <w:t>”</w:t>
      </w:r>
      <w:r w:rsidR="0009722A">
        <w:t xml:space="preserve"> and “Democrats” matching “Democratic Party (United States)”</w:t>
      </w:r>
      <w:r w:rsidR="00C344DB">
        <w:t>. This match type is not as common as the others in our news dataset, but it would be on a pure web extraction since there are more likely to be misspellings in random web text than in a news article.</w:t>
      </w:r>
    </w:p>
    <w:p w:rsidR="00767E5C" w:rsidRDefault="00B50D9C" w:rsidP="00767E5C">
      <w:pPr>
        <w:pStyle w:val="NoSpacing"/>
        <w:numPr>
          <w:ilvl w:val="1"/>
          <w:numId w:val="2"/>
        </w:numPr>
      </w:pPr>
      <w:r>
        <w:rPr>
          <w:i/>
        </w:rPr>
        <w:lastRenderedPageBreak/>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885235" w:rsidRDefault="00885235" w:rsidP="00885235">
      <w:pPr>
        <w:pStyle w:val="NoSpacing"/>
      </w:pPr>
    </w:p>
    <w:p w:rsidR="004C1557" w:rsidRDefault="004C1557" w:rsidP="00885235">
      <w:pPr>
        <w:pStyle w:val="NoSpacing"/>
      </w:pPr>
    </w:p>
    <w:p w:rsidR="00767E5C" w:rsidRDefault="00767E5C" w:rsidP="00767E5C">
      <w:pPr>
        <w:pStyle w:val="NoSpacing"/>
      </w:pPr>
      <w:r>
        <w:rPr>
          <w:b/>
          <w:sz w:val="28"/>
          <w:szCs w:val="28"/>
        </w:rPr>
        <w:t xml:space="preserve">Evaluation </w:t>
      </w:r>
    </w:p>
    <w:p w:rsidR="00767E5C" w:rsidRPr="00885235" w:rsidRDefault="00767E5C" w:rsidP="00885235">
      <w:pPr>
        <w:pStyle w:val="NoSpacing"/>
      </w:pPr>
      <w:r w:rsidRPr="00885235">
        <w:t>We used a test set of actual new articles created from queries to Yahoo Boss’s</w:t>
      </w:r>
      <w:r w:rsidR="00225543" w:rsidRPr="00885235">
        <w:t xml:space="preserve"> </w:t>
      </w:r>
      <w:r w:rsidRPr="00885235">
        <w:t>news interface</w:t>
      </w:r>
      <w:r w:rsidR="00AA5D9F" w:rsidRPr="00885235">
        <w:t xml:space="preserve"> [Yahoo</w:t>
      </w:r>
      <w:r w:rsidR="00CD15FD">
        <w:t xml:space="preserve"> Boss</w:t>
      </w:r>
      <w:r w:rsidR="00AA5D9F" w:rsidRPr="00885235">
        <w:t>]</w:t>
      </w:r>
      <w:r w:rsidRPr="00885235">
        <w:t>.  We queried "Watson" and "Jeopardy", "</w:t>
      </w:r>
      <w:proofErr w:type="spellStart"/>
      <w:r w:rsidRPr="00885235">
        <w:t>Wael</w:t>
      </w:r>
      <w:proofErr w:type="spellEnd"/>
      <w:r w:rsidRPr="00885235">
        <w:t xml:space="preserve">" and "Egypt", and "the". Each of the 3 queries returned several hundred news articles. We then ran </w:t>
      </w:r>
      <w:r w:rsidR="0020136A">
        <w:t>ReVerb</w:t>
      </w:r>
      <w:r w:rsidRPr="00885235">
        <w:t xml:space="preserve"> on these news articles, and extracted out the top 50 most frequent arg1 entities from each set. This is a small dataset, and good for experimenting with which </w:t>
      </w:r>
      <w:r w:rsidR="0020136A">
        <w:t>ReVerb</w:t>
      </w:r>
      <w:r w:rsidRPr="00885235">
        <w:t xml:space="preserve"> arguments might not be in Freebase, and what kind of matching algorithms are needed to correctly match with entities from news articles.</w:t>
      </w:r>
      <w:r w:rsidR="00715658" w:rsidRPr="00885235">
        <w:t xml:space="preserve"> This dataset provided 150 </w:t>
      </w:r>
      <w:r w:rsidR="0020136A">
        <w:t>ReVerb</w:t>
      </w:r>
      <w:r w:rsidR="00715658" w:rsidRPr="00885235">
        <w:t xml:space="preserve"> arg1s, of which 122 were unique entities. Duplicate entities were filtered out by hand.</w:t>
      </w:r>
      <w:r w:rsidR="004F0EF4" w:rsidRPr="00885235">
        <w:t xml:space="preserve"> Of those 122 unique </w:t>
      </w:r>
      <w:r w:rsidR="0020136A">
        <w:t>ReVerb</w:t>
      </w:r>
      <w:r w:rsidR="004F0EF4" w:rsidRPr="00885235">
        <w:t xml:space="preserve"> entities, 93 had identifiable entities in Freebase. The 93 that we could ID in Freebase are the arg1s we used for evaluation.</w:t>
      </w:r>
    </w:p>
    <w:p w:rsidR="00767E5C" w:rsidRDefault="00767E5C" w:rsidP="00767E5C">
      <w:pPr>
        <w:pStyle w:val="NoSpacing"/>
      </w:pPr>
    </w:p>
    <w:p w:rsidR="00E92781" w:rsidRDefault="00767E5C" w:rsidP="00767E5C">
      <w:pPr>
        <w:pStyle w:val="NoSpacing"/>
      </w:pPr>
      <w:r>
        <w:t xml:space="preserve">We then manually labeled the </w:t>
      </w:r>
      <w:r w:rsidR="0020136A">
        <w:t>ReVerb</w:t>
      </w:r>
      <w:r>
        <w:t xml:space="preserve"> entities by examining the articles they were pulled from and matching them to a Freebase entity. </w:t>
      </w:r>
      <w:r w:rsidR="0020136A">
        <w:t>ReVerb</w:t>
      </w:r>
      <w:r w:rsidR="00715658">
        <w:t xml:space="preserve"> entities that did not have matching Freebase entities were not used when computing overall accuracy, since they would always be missing. </w:t>
      </w:r>
      <w:r w:rsidR="0020136A">
        <w:t>ReVerb</w:t>
      </w:r>
      <w:r w:rsidR="00715658">
        <w:t xml:space="preserve"> entities with multiple possible matching Freebase entities were not used because they represent extraction errors by </w:t>
      </w:r>
      <w:r w:rsidR="0020136A">
        <w:t>ReVerb</w:t>
      </w:r>
      <w:r w:rsidR="00715658">
        <w:t>. Our system still provides matches for those entities, but it is difficult to say whether or not it is providing the correct matches since there are multiple possible correct answers.</w:t>
      </w:r>
    </w:p>
    <w:p w:rsidR="004C1557" w:rsidRDefault="004C1557" w:rsidP="00767E5C">
      <w:pPr>
        <w:pStyle w:val="NoSpacing"/>
      </w:pPr>
    </w:p>
    <w:p w:rsidR="004C1557" w:rsidRDefault="004C1557" w:rsidP="004C1557">
      <w:pPr>
        <w:pStyle w:val="NoSpacing"/>
        <w:keepNext/>
        <w:jc w:val="center"/>
      </w:pPr>
      <w:r>
        <w:rPr>
          <w:noProof/>
        </w:rPr>
        <w:lastRenderedPageBreak/>
        <w:drawing>
          <wp:inline distT="0" distB="0" distL="0" distR="0" wp14:anchorId="4D6EAF88" wp14:editId="2A50C4BB">
            <wp:extent cx="59436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1557" w:rsidRDefault="004C1557" w:rsidP="004C1557">
      <w:pPr>
        <w:pStyle w:val="Caption"/>
        <w:jc w:val="center"/>
      </w:pPr>
      <w:r>
        <w:t xml:space="preserve">Figure </w:t>
      </w:r>
      <w:r w:rsidR="00553A24">
        <w:fldChar w:fldCharType="begin"/>
      </w:r>
      <w:r w:rsidR="00553A24">
        <w:instrText xml:space="preserve"> SEQ Figure \* ARABIC </w:instrText>
      </w:r>
      <w:r w:rsidR="00553A24">
        <w:fldChar w:fldCharType="separate"/>
      </w:r>
      <w:r w:rsidR="00AF02CC">
        <w:rPr>
          <w:noProof/>
        </w:rPr>
        <w:t>3</w:t>
      </w:r>
      <w:r w:rsidR="00553A24">
        <w:rPr>
          <w:noProof/>
        </w:rPr>
        <w:fldChar w:fldCharType="end"/>
      </w:r>
      <w:r>
        <w:t>: This figure shows the improvement using more than one matching technique provided. It also shows the slight improvement using Lucene matching provided at the slight cost of earlier accuracy (in the top 3 matches).</w:t>
      </w:r>
    </w:p>
    <w:p w:rsidR="00C344DB" w:rsidRDefault="00885235" w:rsidP="00767E5C">
      <w:pPr>
        <w:pStyle w:val="NoSpacing"/>
      </w:pPr>
      <w:r>
        <w:t xml:space="preserve">We then tested our matching system on this set of entities and were able to achieve </w:t>
      </w:r>
      <w:r w:rsidR="00442D52">
        <w:t>81</w:t>
      </w:r>
      <w:r>
        <w:t xml:space="preserve">% accuracy for the top 5 matches as the dark blue line shows in Figure </w:t>
      </w:r>
      <w:r w:rsidR="004B04F0">
        <w:t>3</w:t>
      </w:r>
      <w:r>
        <w:t xml:space="preserve">. In other words, </w:t>
      </w:r>
      <w:r w:rsidR="00442D52">
        <w:t>81</w:t>
      </w:r>
      <w:r>
        <w:t xml:space="preserve">% of the time, the correct match was in the top 5 matches. </w:t>
      </w:r>
      <w:r w:rsidR="00340743">
        <w:t xml:space="preserve">Missed matches were </w:t>
      </w:r>
      <w:r w:rsidR="00D749D3">
        <w:t>mostly because</w:t>
      </w:r>
      <w:r w:rsidR="00340743">
        <w:t xml:space="preserve"> </w:t>
      </w:r>
      <w:r w:rsidR="00340743" w:rsidRPr="00340743">
        <w:t>the actual matches had very low prominence. For example "Carney" is missed because there are many arg1s with "Carney" in them with higher prominence than the correct match "Jay Carney".</w:t>
      </w:r>
    </w:p>
    <w:p w:rsidR="004B04F0" w:rsidRDefault="004B04F0" w:rsidP="00767E5C">
      <w:pPr>
        <w:pStyle w:val="NoSpacing"/>
      </w:pPr>
    </w:p>
    <w:p w:rsidR="004B04F0" w:rsidRDefault="004B04F0" w:rsidP="004B04F0">
      <w:pPr>
        <w:pStyle w:val="NoSpacing"/>
      </w:pPr>
      <w:r>
        <w:t>As displayed by Figure 3,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4B04F0" w:rsidRDefault="004B04F0" w:rsidP="00767E5C">
      <w:pPr>
        <w:pStyle w:val="NoSpacing"/>
      </w:pPr>
    </w:p>
    <w:p w:rsidR="004B04F0" w:rsidRDefault="004B04F0" w:rsidP="004B04F0">
      <w:pPr>
        <w:pStyle w:val="NoSpacing"/>
      </w:pPr>
      <w:r>
        <w:t>We were able to process an average of 240 ReVerb entities per second, not including pre-computation. The system takes a minute or two to set up the hash tables used for matching and load Freebase into memory. While running, the system takes around 4GB of memory (plus the size of the ReVerb corpus), which is a rather large amount, but it is manageable by a cluster of servers.</w:t>
      </w:r>
    </w:p>
    <w:p w:rsidR="004B04F0" w:rsidRDefault="004B04F0" w:rsidP="00767E5C">
      <w:pPr>
        <w:pStyle w:val="NoSpacing"/>
      </w:pPr>
    </w:p>
    <w:p w:rsidR="004C1557" w:rsidRDefault="004C1557"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because they were much slower than the other methods and because they also bloated the top 5 matches with many irrelevant matches. For example “</w:t>
      </w:r>
      <w:proofErr w:type="spellStart"/>
      <w:r>
        <w:t>Khaled</w:t>
      </w:r>
      <w:proofErr w:type="spellEnd"/>
      <w:r>
        <w:t xml:space="preserve">” matches to “The Persian Gulf” because </w:t>
      </w:r>
      <w:r w:rsidR="00BD3BEA">
        <w:lastRenderedPageBreak/>
        <w:t>“</w:t>
      </w:r>
      <w:proofErr w:type="spellStart"/>
      <w:r w:rsidR="00BD3BEA">
        <w:t>Khaled</w:t>
      </w:r>
      <w:proofErr w:type="spellEnd"/>
      <w:r w:rsidR="00BD3BEA">
        <w:t>” has a similar string distance to “</w:t>
      </w:r>
      <w:proofErr w:type="spellStart"/>
      <w:r w:rsidR="00BD3BEA" w:rsidRPr="00BD3BEA">
        <w:t>Khaleej</w:t>
      </w:r>
      <w:proofErr w:type="spellEnd"/>
      <w:r w:rsidR="00BD3BEA">
        <w:t>” which is a Wikipedia alias for “The Persian Gulf”. Substring matching also provides many low quality matches, seeing as it only achieved 20% accuracy when used alone.</w:t>
      </w:r>
    </w:p>
    <w:p w:rsidR="0020307C" w:rsidRDefault="0020307C" w:rsidP="00767E5C">
      <w:pPr>
        <w:pStyle w:val="NoSpacing"/>
      </w:pPr>
    </w:p>
    <w:p w:rsidR="0020307C" w:rsidRDefault="0020307C" w:rsidP="0020307C">
      <w:pPr>
        <w:pStyle w:val="NoSpacing"/>
      </w:pPr>
      <w:r>
        <w:t>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exact string matching, Wikipedia alias matching, and abbreviation matching also created several million more hash table entries, but they were also very fast for lookup as Figure 3 shows. They also provide many high quality matches, especially Wikipedia alias matching. Exact string matching, cleaned exact string matching, Wikipedia alias matching, and abbreviation matching account for 2.1% of the overall time spent matching per entity. Word-overlap matching accounts for 46% of the time spent matching. This is mainly because it provides 98% of the total potential matches. Many of those matches are not high quality matches, and have lower match scores than matches retrieved through other methods.</w:t>
      </w:r>
    </w:p>
    <w:p w:rsidR="00BD3BEA" w:rsidRDefault="00BD3BEA" w:rsidP="00767E5C">
      <w:pPr>
        <w:pStyle w:val="NoSpacing"/>
      </w:pPr>
    </w:p>
    <w:p w:rsidR="00E8750D" w:rsidRDefault="007578C9" w:rsidP="00E8750D">
      <w:pPr>
        <w:pStyle w:val="NoSpacing"/>
        <w:keepNext/>
        <w:jc w:val="center"/>
      </w:pPr>
      <w:r>
        <w:rPr>
          <w:noProof/>
        </w:rPr>
        <w:drawing>
          <wp:inline distT="0" distB="0" distL="0" distR="0" wp14:anchorId="6A7213F1" wp14:editId="3573F266">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22A" w:rsidRDefault="00E8750D" w:rsidP="0020307C">
      <w:pPr>
        <w:pStyle w:val="Caption"/>
        <w:jc w:val="center"/>
      </w:pPr>
      <w:r>
        <w:t xml:space="preserve">Figure </w:t>
      </w:r>
      <w:r w:rsidR="00553A24">
        <w:fldChar w:fldCharType="begin"/>
      </w:r>
      <w:r w:rsidR="00553A24">
        <w:instrText xml:space="preserve"> </w:instrText>
      </w:r>
      <w:r w:rsidR="00553A24">
        <w:instrText xml:space="preserve">SEQ Figure \* ARABIC </w:instrText>
      </w:r>
      <w:r w:rsidR="00553A24">
        <w:fldChar w:fldCharType="separate"/>
      </w:r>
      <w:r w:rsidR="00AF02CC">
        <w:rPr>
          <w:noProof/>
        </w:rPr>
        <w:t>4</w:t>
      </w:r>
      <w:r w:rsidR="00553A24">
        <w:rPr>
          <w:noProof/>
        </w:rPr>
        <w:fldChar w:fldCharType="end"/>
      </w:r>
      <w:r>
        <w:t>: This figure graphs the tradeoffs of certain features. The percent total improvement is based on removing only that feature from the final version of the system, and the percent of total time is based on the total time used for the combined final version of the system. Word-overlap and exact matching are not shown here because they are the baseline matching criteria and removing them hurts overall speed and accuracy because it causes the system to rely more on Lucene matching.</w:t>
      </w:r>
    </w:p>
    <w:p w:rsidR="004B04F0" w:rsidRDefault="004B04F0" w:rsidP="00767E5C">
      <w:pPr>
        <w:pStyle w:val="NoSpacing"/>
      </w:pPr>
      <w:r>
        <w:t>As Figure 4</w:t>
      </w:r>
      <w:r w:rsidR="007D6DAB">
        <w:t xml:space="preserve"> shows, </w:t>
      </w:r>
      <w:r w:rsidR="0009722A">
        <w:t xml:space="preserve">Lucene matching took the largest majority </w:t>
      </w:r>
      <w:r w:rsidR="007578C9">
        <w:t>of the time spent matching at 31</w:t>
      </w:r>
      <w:r w:rsidR="0009722A">
        <w:t>%, e</w:t>
      </w:r>
      <w:r w:rsidR="007578C9">
        <w:t>ven though it was only used on 6</w:t>
      </w:r>
      <w:r w:rsidR="0009722A">
        <w:t xml:space="preserve">0% of the dataset. Recall that Lucene is only used when a </w:t>
      </w:r>
      <w:r w:rsidR="0020136A">
        <w:t>ReVerb</w:t>
      </w:r>
      <w:r w:rsidR="004F0EF4">
        <w:t xml:space="preserve"> string</w:t>
      </w:r>
      <w:r w:rsidR="0009722A">
        <w:t xml:space="preserve"> does not have a match with a score of </w:t>
      </w:r>
      <w:r w:rsidR="00D749D3">
        <w:t>40</w:t>
      </w:r>
      <w:r w:rsidR="0009722A">
        <w:t xml:space="preserve"> or greater. </w:t>
      </w:r>
      <w:r w:rsidR="008527FF">
        <w:t>Since there</w:t>
      </w:r>
      <w:r w:rsidR="0009722A">
        <w:t xml:space="preserve"> weren’t many </w:t>
      </w:r>
      <w:r w:rsidR="0020136A">
        <w:t>ReVerb</w:t>
      </w:r>
      <w:r w:rsidR="0009722A">
        <w:t xml:space="preserve"> entities that this method helped, so if it was necessary to speed up the system, the threshold </w:t>
      </w:r>
      <w:r w:rsidR="00AE3AC4">
        <w:t>that determines when</w:t>
      </w:r>
      <w:r w:rsidR="0009722A">
        <w:t xml:space="preserve"> Lucene</w:t>
      </w:r>
      <w:r w:rsidR="00AE3AC4">
        <w:t xml:space="preserve"> is used</w:t>
      </w:r>
      <w:r w:rsidR="0009722A">
        <w:t xml:space="preserve"> could be lowered so that it would only be used in a case where </w:t>
      </w:r>
      <w:r w:rsidR="00E17B16">
        <w:t>there were only very low scoring matches.</w:t>
      </w:r>
    </w:p>
    <w:tbl>
      <w:tblPr>
        <w:tblStyle w:val="TableGrid"/>
        <w:tblW w:w="9506" w:type="dxa"/>
        <w:tblLook w:val="04A0" w:firstRow="1" w:lastRow="0" w:firstColumn="1" w:lastColumn="0" w:noHBand="0" w:noVBand="1"/>
      </w:tblPr>
      <w:tblGrid>
        <w:gridCol w:w="2911"/>
        <w:gridCol w:w="3835"/>
        <w:gridCol w:w="2760"/>
      </w:tblGrid>
      <w:tr w:rsidR="004B04F0" w:rsidRPr="004B04F0" w:rsidTr="004B04F0">
        <w:trPr>
          <w:trHeight w:val="247"/>
        </w:trPr>
        <w:tc>
          <w:tcPr>
            <w:tcW w:w="2911"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 xml:space="preserve">Misspelled </w:t>
            </w:r>
            <w:r>
              <w:rPr>
                <w:rFonts w:ascii="Calibri" w:eastAsia="Times New Roman" w:hAnsi="Calibri" w:cs="Calibri"/>
                <w:b/>
                <w:bCs/>
                <w:color w:val="000000"/>
              </w:rPr>
              <w:t>arg1</w:t>
            </w:r>
          </w:p>
        </w:tc>
        <w:tc>
          <w:tcPr>
            <w:tcW w:w="3835"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Correct Freebase Entity</w:t>
            </w:r>
          </w:p>
        </w:tc>
        <w:tc>
          <w:tcPr>
            <w:tcW w:w="2760"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Successfully Matched?</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Gadafy</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Muammar al-Gaddafi</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Americna</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United States</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Lucnene</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Lucene</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Titatic</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Titanic</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Obma</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Barrack Obama</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lastRenderedPageBreak/>
              <w:t>Goooogle</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Google</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Mobarak</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Hosni Mubarak</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Isrial</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Israel</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Abrham</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Abraham Lincoln</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Lincon</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Abraham Lincoln</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Compusters</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Computer</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Versizon</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Verizon</w:t>
            </w:r>
          </w:p>
        </w:tc>
        <w:tc>
          <w:tcPr>
            <w:tcW w:w="2760" w:type="dxa"/>
            <w:noWrap/>
            <w:hideMark/>
          </w:tcPr>
          <w:p w:rsidR="004B04F0" w:rsidRPr="004B04F0" w:rsidRDefault="004B04F0" w:rsidP="004B04F0">
            <w:pPr>
              <w:keepNext/>
              <w:rPr>
                <w:rFonts w:ascii="Calibri" w:eastAsia="Times New Roman" w:hAnsi="Calibri" w:cs="Calibri"/>
                <w:color w:val="000000"/>
              </w:rPr>
            </w:pPr>
            <w:r w:rsidRPr="004B04F0">
              <w:rPr>
                <w:rFonts w:ascii="Calibri" w:eastAsia="Times New Roman" w:hAnsi="Calibri" w:cs="Calibri"/>
                <w:color w:val="000000"/>
              </w:rPr>
              <w:t>yes</w:t>
            </w:r>
          </w:p>
        </w:tc>
      </w:tr>
    </w:tbl>
    <w:p w:rsidR="00F03B64" w:rsidRDefault="004B04F0" w:rsidP="004B04F0">
      <w:pPr>
        <w:pStyle w:val="Caption"/>
      </w:pPr>
      <w:r>
        <w:t xml:space="preserve">Table </w:t>
      </w:r>
      <w:fldSimple w:instr=" SEQ Table \* ARABIC ">
        <w:r w:rsidR="00AF02CC">
          <w:rPr>
            <w:noProof/>
          </w:rPr>
          <w:t>2</w:t>
        </w:r>
      </w:fldSimple>
      <w:proofErr w:type="gramStart"/>
      <w:r>
        <w:t>:</w:t>
      </w:r>
      <w:r w:rsidRPr="00E061FB">
        <w:t>This</w:t>
      </w:r>
      <w:proofErr w:type="gramEnd"/>
      <w:r w:rsidRPr="00E061FB">
        <w:t xml:space="preserve"> table gives some examples of misspelled arg1s that we generated and whether or not they were successfully matched to the desired Freebase entity.</w:t>
      </w:r>
    </w:p>
    <w:p w:rsidR="00F03B64" w:rsidRDefault="00F03B64" w:rsidP="00767E5C">
      <w:pPr>
        <w:pStyle w:val="NoSpacing"/>
      </w:pPr>
      <w:r>
        <w:t>Despite Lucene taking up a significant amount of time, it is still an essential part of the matching system, especially for ReVerb extractions fr</w:t>
      </w:r>
      <w:r w:rsidR="004B04F0">
        <w:t>om noisier web text. As Table 2</w:t>
      </w:r>
      <w:r>
        <w:t xml:space="preserve"> shows, </w:t>
      </w:r>
      <w:r w:rsidR="004B04F0">
        <w:t>our system</w:t>
      </w:r>
      <w:r>
        <w:t xml:space="preserve"> correctly matches </w:t>
      </w:r>
      <w:r w:rsidR="004B04F0">
        <w:t>75</w:t>
      </w:r>
      <w:r>
        <w:t xml:space="preserve">% of a set of </w:t>
      </w:r>
      <w:r w:rsidR="004B04F0">
        <w:t>12</w:t>
      </w:r>
      <w:r>
        <w:t xml:space="preserve"> misspelled ReVerb arg1s</w:t>
      </w:r>
      <w:r w:rsidR="004B04F0">
        <w:t xml:space="preserve"> because Lucene was included</w:t>
      </w:r>
      <w:r>
        <w:t>. Lucene was chosen to be included in the system for this reason, and so these misspelled matches would not be ignored.</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 xml:space="preserve">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w:t>
      </w:r>
      <w:r w:rsidR="0020136A">
        <w:t>ReVerb</w:t>
      </w:r>
      <w:r>
        <w:t xml:space="preserve">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r w:rsidRPr="00AE3AC4">
        <w:rPr>
          <w:i/>
        </w:rPr>
        <w:t>k</w:t>
      </w:r>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t>Performance upgrades: Finding a way to filter out low quality matches before computing the scoring/sorting algorithm would help speed. Better allocation and management of the data structures used could help reduce memory usage and possibly speed up pre-computation speed.</w:t>
      </w:r>
    </w:p>
    <w:p w:rsidR="00E21CC3" w:rsidRDefault="00CF5647" w:rsidP="00330F48">
      <w:pPr>
        <w:pStyle w:val="NoSpacing"/>
        <w:numPr>
          <w:ilvl w:val="0"/>
          <w:numId w:val="5"/>
        </w:numPr>
      </w:pPr>
      <w:r>
        <w:t>For news articles it would be useful to have a preprocessor that could resolve arg1s like “Obama”, to “Barack Obama” if “Barack Obama” is mentioned earlier in the article.</w:t>
      </w:r>
    </w:p>
    <w:p w:rsidR="00CD45B9" w:rsidRDefault="00CD45B9" w:rsidP="00330F48">
      <w:pPr>
        <w:pStyle w:val="NoSpacing"/>
        <w:numPr>
          <w:ilvl w:val="0"/>
          <w:numId w:val="5"/>
        </w:numPr>
      </w:pPr>
      <w:r>
        <w:t xml:space="preserve">A lot of </w:t>
      </w:r>
      <w:r w:rsidR="0020136A">
        <w:t>ReVerb</w:t>
      </w:r>
      <w:r>
        <w:t xml:space="preserve"> extractions have descriptor and determiner words in them. Matching would be improved if those were treated differently than nouns such as filtering them out, or weighting a word match on an adjective less than one on a noun.</w:t>
      </w:r>
      <w:r w:rsidR="004C1557">
        <w:t xml:space="preserve"> Perhaps this could be achieved using a POS tagger.</w:t>
      </w:r>
    </w:p>
    <w:p w:rsidR="005B578A" w:rsidRPr="004C1557" w:rsidRDefault="004C1557" w:rsidP="00330F48">
      <w:pPr>
        <w:pStyle w:val="NoSpacing"/>
        <w:numPr>
          <w:ilvl w:val="0"/>
          <w:numId w:val="5"/>
        </w:numPr>
        <w:rPr>
          <w:b/>
        </w:rPr>
      </w:pPr>
      <w:r>
        <w:t>Freebase has a list of synonyms that were not included in this matching system for performance reasons. This list may be able to catch more matches like the wiki-alias matching.</w:t>
      </w:r>
    </w:p>
    <w:p w:rsidR="00330F48" w:rsidRPr="004C1557" w:rsidRDefault="004C1557" w:rsidP="00330F48">
      <w:pPr>
        <w:pStyle w:val="NoSpacing"/>
        <w:numPr>
          <w:ilvl w:val="0"/>
          <w:numId w:val="5"/>
        </w:numPr>
        <w:rPr>
          <w:b/>
        </w:rPr>
      </w:pPr>
      <w:r>
        <w:t>Acronyms usually only correspond to companies, organizations, etc. Freebase tags entities into different categories like these. Acronym matching would be improved if it was only to entities that are in these categories.</w:t>
      </w:r>
    </w:p>
    <w:p w:rsidR="006945F8" w:rsidRDefault="006945F8" w:rsidP="00330F48">
      <w:pPr>
        <w:pStyle w:val="NoSpacing"/>
      </w:pPr>
      <w:r>
        <w:t xml:space="preserve">By showing an improvement in the overall accuracy of </w:t>
      </w:r>
      <w:r w:rsidR="00442D52">
        <w:t xml:space="preserve">around </w:t>
      </w:r>
      <w:r>
        <w:t xml:space="preserve">40% from the naïve matching method of exact string matching, this system is a valuable addition of systems for mapping textual extractions to </w:t>
      </w:r>
      <w:r>
        <w:lastRenderedPageBreak/>
        <w:t xml:space="preserve">ontologies by </w:t>
      </w:r>
      <w:r w:rsidR="004C1557">
        <w:t xml:space="preserve">quickly </w:t>
      </w:r>
      <w:r>
        <w:t>providing the initial matches, which helps such systems improve overall performance.</w:t>
      </w:r>
    </w:p>
    <w:p w:rsidR="00885235" w:rsidRDefault="00885235" w:rsidP="00F103B8">
      <w:pPr>
        <w:pStyle w:val="NoSpacing"/>
        <w:rPr>
          <w:b/>
          <w:sz w:val="28"/>
          <w:szCs w:val="28"/>
        </w:rPr>
      </w:pPr>
    </w:p>
    <w:p w:rsidR="00F103B8" w:rsidRDefault="00F103B8" w:rsidP="00F103B8">
      <w:pPr>
        <w:pStyle w:val="NoSpacing"/>
      </w:pPr>
      <w:r>
        <w:rPr>
          <w:b/>
          <w:sz w:val="28"/>
          <w:szCs w:val="28"/>
        </w:rPr>
        <w:t>References</w:t>
      </w:r>
    </w:p>
    <w:p w:rsidR="00B45373" w:rsidRDefault="00B45373" w:rsidP="00330F48">
      <w:pPr>
        <w:pStyle w:val="NoSpacing"/>
      </w:pPr>
      <w:r>
        <w:t xml:space="preserve">[Apache Lucene] – </w:t>
      </w:r>
      <w:hyperlink r:id="rId13" w:history="1">
        <w:r w:rsidRPr="009D05AA">
          <w:rPr>
            <w:rStyle w:val="Hyperlink"/>
          </w:rPr>
          <w:t>www.lucene.apache.org</w:t>
        </w:r>
      </w:hyperlink>
    </w:p>
    <w:p w:rsidR="00E507A7" w:rsidRDefault="00753C22" w:rsidP="00E507A7">
      <w:pPr>
        <w:pStyle w:val="NoSpacing"/>
      </w:pPr>
      <w:r>
        <w:t>[</w:t>
      </w:r>
      <w:r w:rsidR="00E507A7">
        <w:t>Grounder,</w:t>
      </w:r>
      <w:r>
        <w:t xml:space="preserve"> 2009] </w:t>
      </w:r>
      <w:r w:rsidR="00B45373">
        <w:t>–</w:t>
      </w:r>
      <w:r>
        <w:t xml:space="preserve"> </w:t>
      </w:r>
      <w:r w:rsidR="00B45373">
        <w:rPr>
          <w:i/>
        </w:rPr>
        <w:t xml:space="preserve">Scaling Wikipedia-based Named Entity Disambiguation to Arbitrary Web Text </w:t>
      </w:r>
      <w:r w:rsidR="00E507A7">
        <w:t>–</w:t>
      </w:r>
      <w:r w:rsidR="00B45373">
        <w:t xml:space="preserve"> </w:t>
      </w:r>
    </w:p>
    <w:p w:rsidR="00753C22" w:rsidRDefault="00B45373" w:rsidP="00E507A7">
      <w:pPr>
        <w:pStyle w:val="NoSpacing"/>
        <w:ind w:firstLine="720"/>
      </w:pPr>
      <w:proofErr w:type="gramStart"/>
      <w:r w:rsidRPr="00B45373">
        <w:t xml:space="preserve">Anthony Fader, Stephen </w:t>
      </w:r>
      <w:proofErr w:type="spellStart"/>
      <w:r w:rsidRPr="00B45373">
        <w:t>Soderland</w:t>
      </w:r>
      <w:proofErr w:type="spellEnd"/>
      <w:r w:rsidRPr="00B45373">
        <w:t xml:space="preserve">, and Oren </w:t>
      </w:r>
      <w:proofErr w:type="spellStart"/>
      <w:r w:rsidRPr="00B45373">
        <w:t>Etzioni</w:t>
      </w:r>
      <w:proofErr w:type="spellEnd"/>
      <w:r w:rsidRPr="00B45373">
        <w:t>.</w:t>
      </w:r>
      <w:proofErr w:type="gramEnd"/>
      <w:r w:rsidRPr="00B45373">
        <w:t xml:space="preserve"> </w:t>
      </w:r>
      <w:proofErr w:type="spellStart"/>
      <w:proofErr w:type="gramStart"/>
      <w:r w:rsidRPr="00B45373">
        <w:t>WikiAI</w:t>
      </w:r>
      <w:proofErr w:type="spellEnd"/>
      <w:r w:rsidRPr="00B45373">
        <w:t xml:space="preserve"> (IJCAI workshop), 2009.</w:t>
      </w:r>
      <w:proofErr w:type="gramEnd"/>
    </w:p>
    <w:p w:rsidR="00B45373" w:rsidRDefault="00B45373" w:rsidP="00B45373">
      <w:pPr>
        <w:pStyle w:val="NoSpacing"/>
      </w:pPr>
      <w:r>
        <w:t xml:space="preserve">[Freebase, </w:t>
      </w:r>
      <w:proofErr w:type="spellStart"/>
      <w:r>
        <w:t>Metaweb</w:t>
      </w:r>
      <w:proofErr w:type="spellEnd"/>
      <w:r>
        <w:t xml:space="preserve"> Technologies] – </w:t>
      </w:r>
      <w:hyperlink r:id="rId14" w:history="1">
        <w:r w:rsidRPr="009D05AA">
          <w:rPr>
            <w:rStyle w:val="Hyperlink"/>
          </w:rPr>
          <w:t>www.freebase.com</w:t>
        </w:r>
      </w:hyperlink>
    </w:p>
    <w:p w:rsidR="00EC4920" w:rsidRDefault="00E507A7" w:rsidP="00B45373">
      <w:pPr>
        <w:pStyle w:val="NoSpacing"/>
      </w:pPr>
      <w:r>
        <w:t>[</w:t>
      </w:r>
      <w:r w:rsidR="0020136A">
        <w:t>ReVerb</w:t>
      </w:r>
      <w:r>
        <w:t>, Turing Center] –</w:t>
      </w:r>
      <w:r w:rsidR="007152F2">
        <w:rPr>
          <w:i/>
        </w:rPr>
        <w:t xml:space="preserve"> Identifying Relations for Open Information Extraction</w:t>
      </w:r>
      <w:r w:rsidR="007152F2">
        <w:t xml:space="preserve"> – Anthony Fader, </w:t>
      </w:r>
    </w:p>
    <w:p w:rsidR="006C1F8B" w:rsidRPr="009F1E4A" w:rsidRDefault="007152F2" w:rsidP="00EC4920">
      <w:pPr>
        <w:pStyle w:val="NoSpacing"/>
        <w:ind w:firstLine="720"/>
        <w:rPr>
          <w:color w:val="0000FF" w:themeColor="hyperlink"/>
          <w:u w:val="single"/>
        </w:rPr>
      </w:pPr>
      <w:r>
        <w:t xml:space="preserve">Stephen </w:t>
      </w:r>
      <w:proofErr w:type="spellStart"/>
      <w:proofErr w:type="gramStart"/>
      <w:r>
        <w:t>Soderland</w:t>
      </w:r>
      <w:proofErr w:type="spellEnd"/>
      <w:r>
        <w:t>,</w:t>
      </w:r>
      <w:proofErr w:type="gramEnd"/>
      <w:r>
        <w:t xml:space="preserve"> and Oren </w:t>
      </w:r>
      <w:proofErr w:type="spellStart"/>
      <w:r>
        <w:t>Etzioni</w:t>
      </w:r>
      <w:proofErr w:type="spellEnd"/>
      <w:r>
        <w:t xml:space="preserve">. </w:t>
      </w:r>
      <w:proofErr w:type="gramStart"/>
      <w:r>
        <w:t>EMNLP, 2011.</w:t>
      </w:r>
      <w:proofErr w:type="gramEnd"/>
      <w:r w:rsidR="00E507A7">
        <w:t xml:space="preserve"> </w:t>
      </w:r>
      <w:hyperlink r:id="rId15" w:history="1">
        <w:r w:rsidR="00EC4920" w:rsidRPr="00124A0C">
          <w:rPr>
            <w:rStyle w:val="Hyperlink"/>
          </w:rPr>
          <w:t>www.reverb.cs.washington.edu</w:t>
        </w:r>
      </w:hyperlink>
    </w:p>
    <w:p w:rsidR="006C1F8B" w:rsidRDefault="006C1F8B" w:rsidP="00B45373">
      <w:pPr>
        <w:pStyle w:val="NoSpacing"/>
      </w:pPr>
      <w:r>
        <w:t xml:space="preserve">[Cohen, CMU] – William Cohen, </w:t>
      </w:r>
      <w:proofErr w:type="spellStart"/>
      <w:r>
        <w:t>SecondString</w:t>
      </w:r>
      <w:proofErr w:type="spellEnd"/>
      <w:r>
        <w:t xml:space="preserve">, Carnegie Mellon University, </w:t>
      </w:r>
    </w:p>
    <w:p w:rsidR="006C1F8B" w:rsidRDefault="006C1F8B" w:rsidP="00B45373">
      <w:pPr>
        <w:pStyle w:val="NoSpacing"/>
      </w:pPr>
      <w:r>
        <w:tab/>
      </w:r>
      <w:hyperlink r:id="rId16" w:history="1">
        <w:r>
          <w:rPr>
            <w:rStyle w:val="Hyperlink"/>
          </w:rPr>
          <w:t>http://secondstring.sourceforge.net/</w:t>
        </w:r>
      </w:hyperlink>
    </w:p>
    <w:p w:rsidR="009F1E4A" w:rsidRDefault="009F1E4A" w:rsidP="00B45373">
      <w:pPr>
        <w:pStyle w:val="NoSpacing"/>
      </w:pPr>
      <w:r>
        <w:t>[</w:t>
      </w:r>
      <w:proofErr w:type="spellStart"/>
      <w:r>
        <w:t>WebConfs</w:t>
      </w:r>
      <w:proofErr w:type="spellEnd"/>
      <w:r>
        <w:t xml:space="preserve">] - </w:t>
      </w:r>
      <w:hyperlink r:id="rId17" w:history="1">
        <w:r>
          <w:rPr>
            <w:rStyle w:val="Hyperlink"/>
          </w:rPr>
          <w:t>http://www.webconfs.com/stop-words.php</w:t>
        </w:r>
      </w:hyperlink>
    </w:p>
    <w:p w:rsidR="00AA5D9F" w:rsidRPr="00767E5C" w:rsidRDefault="00AA5D9F" w:rsidP="00B45373">
      <w:pPr>
        <w:pStyle w:val="NoSpacing"/>
      </w:pPr>
      <w:r>
        <w:t>[Yahoo</w:t>
      </w:r>
      <w:r w:rsidR="00CD15FD">
        <w:t xml:space="preserve"> Boss</w:t>
      </w:r>
      <w:r>
        <w:t xml:space="preserve">] – </w:t>
      </w:r>
      <w:hyperlink r:id="rId18" w:history="1">
        <w:r w:rsidRPr="009D05AA">
          <w:rPr>
            <w:rStyle w:val="Hyperlink"/>
          </w:rPr>
          <w:t>www.developer.yahoo.com/search/boss</w:t>
        </w:r>
      </w:hyperlink>
    </w:p>
    <w:sectPr w:rsidR="00AA5D9F" w:rsidRPr="00767E5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A24" w:rsidRDefault="00553A24" w:rsidP="002A2466">
      <w:pPr>
        <w:spacing w:after="0" w:line="240" w:lineRule="auto"/>
      </w:pPr>
      <w:r>
        <w:separator/>
      </w:r>
    </w:p>
  </w:endnote>
  <w:endnote w:type="continuationSeparator" w:id="0">
    <w:p w:rsidR="00553A24" w:rsidRDefault="00553A24"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242676"/>
      <w:docPartObj>
        <w:docPartGallery w:val="Page Numbers (Bottom of Page)"/>
        <w:docPartUnique/>
      </w:docPartObj>
    </w:sdtPr>
    <w:sdtEndPr>
      <w:rPr>
        <w:noProof/>
      </w:rPr>
    </w:sdtEndPr>
    <w:sdtContent>
      <w:p w:rsidR="006C6AB5" w:rsidRDefault="006C6AB5">
        <w:pPr>
          <w:pStyle w:val="Footer"/>
          <w:jc w:val="right"/>
        </w:pPr>
        <w:r>
          <w:fldChar w:fldCharType="begin"/>
        </w:r>
        <w:r>
          <w:instrText xml:space="preserve"> PAGE   \* MERGEFORMAT </w:instrText>
        </w:r>
        <w:r>
          <w:fldChar w:fldCharType="separate"/>
        </w:r>
        <w:r w:rsidR="00AF02CC">
          <w:rPr>
            <w:noProof/>
          </w:rPr>
          <w:t>8</w:t>
        </w:r>
        <w:r>
          <w:rPr>
            <w:noProof/>
          </w:rPr>
          <w:fldChar w:fldCharType="end"/>
        </w:r>
      </w:p>
    </w:sdtContent>
  </w:sdt>
  <w:p w:rsidR="006C6AB5" w:rsidRDefault="006C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A24" w:rsidRDefault="00553A24" w:rsidP="002A2466">
      <w:pPr>
        <w:spacing w:after="0" w:line="240" w:lineRule="auto"/>
      </w:pPr>
      <w:r>
        <w:separator/>
      </w:r>
    </w:p>
  </w:footnote>
  <w:footnote w:type="continuationSeparator" w:id="0">
    <w:p w:rsidR="00553A24" w:rsidRDefault="00553A24" w:rsidP="002A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B5" w:rsidRDefault="006C6AB5" w:rsidP="006C6AB5">
    <w:pPr>
      <w:pStyle w:val="Header"/>
      <w:jc w:val="right"/>
    </w:pPr>
    <w:r>
      <w:t>5/20/2011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43217"/>
    <w:rsid w:val="0005087D"/>
    <w:rsid w:val="000948EF"/>
    <w:rsid w:val="0009722A"/>
    <w:rsid w:val="000B19F7"/>
    <w:rsid w:val="000B352D"/>
    <w:rsid w:val="000B5FA1"/>
    <w:rsid w:val="000D388E"/>
    <w:rsid w:val="000E4C01"/>
    <w:rsid w:val="000F52B9"/>
    <w:rsid w:val="00106BA9"/>
    <w:rsid w:val="00115ED1"/>
    <w:rsid w:val="00154DC3"/>
    <w:rsid w:val="001836D7"/>
    <w:rsid w:val="001B1342"/>
    <w:rsid w:val="001C3A49"/>
    <w:rsid w:val="001E1D01"/>
    <w:rsid w:val="0020136A"/>
    <w:rsid w:val="0020307C"/>
    <w:rsid w:val="002136E5"/>
    <w:rsid w:val="00221F90"/>
    <w:rsid w:val="00225543"/>
    <w:rsid w:val="00246872"/>
    <w:rsid w:val="00266606"/>
    <w:rsid w:val="002729AF"/>
    <w:rsid w:val="00273BB6"/>
    <w:rsid w:val="00275406"/>
    <w:rsid w:val="0028479D"/>
    <w:rsid w:val="002A2466"/>
    <w:rsid w:val="002A6B7A"/>
    <w:rsid w:val="002C2D5D"/>
    <w:rsid w:val="002E017E"/>
    <w:rsid w:val="002F4C46"/>
    <w:rsid w:val="00303836"/>
    <w:rsid w:val="00306ED0"/>
    <w:rsid w:val="003148DD"/>
    <w:rsid w:val="00327650"/>
    <w:rsid w:val="00330F48"/>
    <w:rsid w:val="00340743"/>
    <w:rsid w:val="003506F1"/>
    <w:rsid w:val="0035789E"/>
    <w:rsid w:val="00371AF1"/>
    <w:rsid w:val="003759B0"/>
    <w:rsid w:val="00384589"/>
    <w:rsid w:val="003A1592"/>
    <w:rsid w:val="003A42E8"/>
    <w:rsid w:val="003B2506"/>
    <w:rsid w:val="003B3B30"/>
    <w:rsid w:val="003F5FB7"/>
    <w:rsid w:val="003F6974"/>
    <w:rsid w:val="00440DE4"/>
    <w:rsid w:val="00442D52"/>
    <w:rsid w:val="004655A3"/>
    <w:rsid w:val="004657C9"/>
    <w:rsid w:val="004A0695"/>
    <w:rsid w:val="004B04F0"/>
    <w:rsid w:val="004C1557"/>
    <w:rsid w:val="004F0EF4"/>
    <w:rsid w:val="00522B52"/>
    <w:rsid w:val="00544396"/>
    <w:rsid w:val="00553A24"/>
    <w:rsid w:val="00565F5B"/>
    <w:rsid w:val="00582116"/>
    <w:rsid w:val="005A3C08"/>
    <w:rsid w:val="005B067E"/>
    <w:rsid w:val="005B20F2"/>
    <w:rsid w:val="005B2BE8"/>
    <w:rsid w:val="005B578A"/>
    <w:rsid w:val="005B7901"/>
    <w:rsid w:val="005C7434"/>
    <w:rsid w:val="005D0C83"/>
    <w:rsid w:val="005E7455"/>
    <w:rsid w:val="00610B9D"/>
    <w:rsid w:val="0062315F"/>
    <w:rsid w:val="00656253"/>
    <w:rsid w:val="00682041"/>
    <w:rsid w:val="006945F8"/>
    <w:rsid w:val="006A76B9"/>
    <w:rsid w:val="006B5DE6"/>
    <w:rsid w:val="006C1233"/>
    <w:rsid w:val="006C1F8B"/>
    <w:rsid w:val="006C6AB5"/>
    <w:rsid w:val="006C7334"/>
    <w:rsid w:val="006E42BE"/>
    <w:rsid w:val="00710ADF"/>
    <w:rsid w:val="007152F2"/>
    <w:rsid w:val="00715658"/>
    <w:rsid w:val="007253F9"/>
    <w:rsid w:val="0073734E"/>
    <w:rsid w:val="00753C22"/>
    <w:rsid w:val="007578C9"/>
    <w:rsid w:val="00767E5C"/>
    <w:rsid w:val="007B0F16"/>
    <w:rsid w:val="007B2AE8"/>
    <w:rsid w:val="007B3103"/>
    <w:rsid w:val="007D3C37"/>
    <w:rsid w:val="007D6DAB"/>
    <w:rsid w:val="007E488F"/>
    <w:rsid w:val="007E7912"/>
    <w:rsid w:val="00800C1E"/>
    <w:rsid w:val="00801373"/>
    <w:rsid w:val="00805D7D"/>
    <w:rsid w:val="008150F0"/>
    <w:rsid w:val="008527FF"/>
    <w:rsid w:val="00884944"/>
    <w:rsid w:val="00885235"/>
    <w:rsid w:val="008A2E9B"/>
    <w:rsid w:val="008D4610"/>
    <w:rsid w:val="008E467E"/>
    <w:rsid w:val="00922CE2"/>
    <w:rsid w:val="009230E0"/>
    <w:rsid w:val="00926AB0"/>
    <w:rsid w:val="0098617B"/>
    <w:rsid w:val="009921DE"/>
    <w:rsid w:val="009C1D44"/>
    <w:rsid w:val="009E0F0D"/>
    <w:rsid w:val="009E76B3"/>
    <w:rsid w:val="009F1E4A"/>
    <w:rsid w:val="00A3256A"/>
    <w:rsid w:val="00A3457C"/>
    <w:rsid w:val="00A5117D"/>
    <w:rsid w:val="00A81DA7"/>
    <w:rsid w:val="00A9304C"/>
    <w:rsid w:val="00AA3496"/>
    <w:rsid w:val="00AA5D9F"/>
    <w:rsid w:val="00AC21D4"/>
    <w:rsid w:val="00AE3AC4"/>
    <w:rsid w:val="00AE5704"/>
    <w:rsid w:val="00AF02CC"/>
    <w:rsid w:val="00B45373"/>
    <w:rsid w:val="00B50D9C"/>
    <w:rsid w:val="00B72675"/>
    <w:rsid w:val="00B728FC"/>
    <w:rsid w:val="00BB3859"/>
    <w:rsid w:val="00BD3BEA"/>
    <w:rsid w:val="00BE260C"/>
    <w:rsid w:val="00C037F4"/>
    <w:rsid w:val="00C161DB"/>
    <w:rsid w:val="00C344DB"/>
    <w:rsid w:val="00C370EB"/>
    <w:rsid w:val="00C50078"/>
    <w:rsid w:val="00C85FE5"/>
    <w:rsid w:val="00CD15FD"/>
    <w:rsid w:val="00CD45B9"/>
    <w:rsid w:val="00CF5647"/>
    <w:rsid w:val="00D05EBD"/>
    <w:rsid w:val="00D14690"/>
    <w:rsid w:val="00D1471C"/>
    <w:rsid w:val="00D17DFC"/>
    <w:rsid w:val="00D24B03"/>
    <w:rsid w:val="00D31330"/>
    <w:rsid w:val="00D45D33"/>
    <w:rsid w:val="00D749D3"/>
    <w:rsid w:val="00D84BE9"/>
    <w:rsid w:val="00D926BD"/>
    <w:rsid w:val="00D92AB6"/>
    <w:rsid w:val="00DB2B15"/>
    <w:rsid w:val="00DE2E0E"/>
    <w:rsid w:val="00E17B16"/>
    <w:rsid w:val="00E21CC3"/>
    <w:rsid w:val="00E2261B"/>
    <w:rsid w:val="00E23564"/>
    <w:rsid w:val="00E36575"/>
    <w:rsid w:val="00E507A7"/>
    <w:rsid w:val="00E6181C"/>
    <w:rsid w:val="00E8750D"/>
    <w:rsid w:val="00E92781"/>
    <w:rsid w:val="00EA5A1D"/>
    <w:rsid w:val="00EA6CB4"/>
    <w:rsid w:val="00EC4920"/>
    <w:rsid w:val="00EE0B29"/>
    <w:rsid w:val="00EE125E"/>
    <w:rsid w:val="00F03B64"/>
    <w:rsid w:val="00F103B8"/>
    <w:rsid w:val="00F240EA"/>
    <w:rsid w:val="00F31B53"/>
    <w:rsid w:val="00F40354"/>
    <w:rsid w:val="00F5505E"/>
    <w:rsid w:val="00F92FC2"/>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 w:id="16993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ucene.apache.org" TargetMode="External"/><Relationship Id="rId18" Type="http://schemas.openxmlformats.org/officeDocument/2006/relationships/hyperlink" Target="http://www.developer.yahoo.com/search/bo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www.webconfs.com/stop-words.php" TargetMode="External"/><Relationship Id="rId2" Type="http://schemas.openxmlformats.org/officeDocument/2006/relationships/numbering" Target="numbering.xml"/><Relationship Id="rId16" Type="http://schemas.openxmlformats.org/officeDocument/2006/relationships/hyperlink" Target="http://secondstring.sourceforg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reverb.cs.washington.edu" TargetMode="Externa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reebase.co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90529308836394"/>
          <c:y val="5.1400554097404488E-2"/>
          <c:w val="0.8565391513560805"/>
          <c:h val="0.7294346019247594"/>
        </c:manualLayout>
      </c:layout>
      <c:barChart>
        <c:barDir val="col"/>
        <c:grouping val="clustered"/>
        <c:varyColors val="0"/>
        <c:ser>
          <c:idx val="0"/>
          <c:order val="0"/>
          <c:tx>
            <c:v>% Reasonable Matches</c:v>
          </c:tx>
          <c:invertIfNegative val="0"/>
          <c:cat>
            <c:strRef>
              <c:f>'Score Rating'!$I$7:$I$13</c:f>
              <c:strCache>
                <c:ptCount val="7"/>
                <c:pt idx="0">
                  <c:v>0-40</c:v>
                </c:pt>
                <c:pt idx="1">
                  <c:v>40-60</c:v>
                </c:pt>
                <c:pt idx="2">
                  <c:v>60-80</c:v>
                </c:pt>
                <c:pt idx="3">
                  <c:v>80-100</c:v>
                </c:pt>
                <c:pt idx="4">
                  <c:v>100-120</c:v>
                </c:pt>
                <c:pt idx="5">
                  <c:v>120-140</c:v>
                </c:pt>
                <c:pt idx="6">
                  <c:v>&gt;140</c:v>
                </c:pt>
              </c:strCache>
            </c:strRef>
          </c:cat>
          <c:val>
            <c:numRef>
              <c:f>'Score Rating'!$H$7:$H$13</c:f>
              <c:numCache>
                <c:formatCode>General</c:formatCode>
                <c:ptCount val="7"/>
                <c:pt idx="0">
                  <c:v>0.5</c:v>
                </c:pt>
                <c:pt idx="1">
                  <c:v>0.17567567567567569</c:v>
                </c:pt>
                <c:pt idx="2">
                  <c:v>0.17241379310344829</c:v>
                </c:pt>
                <c:pt idx="3">
                  <c:v>0.4107142857142857</c:v>
                </c:pt>
                <c:pt idx="4">
                  <c:v>0.56000000000000005</c:v>
                </c:pt>
                <c:pt idx="5">
                  <c:v>0.76190476190476186</c:v>
                </c:pt>
                <c:pt idx="6">
                  <c:v>1</c:v>
                </c:pt>
              </c:numCache>
            </c:numRef>
          </c:val>
        </c:ser>
        <c:dLbls>
          <c:showLegendKey val="0"/>
          <c:showVal val="0"/>
          <c:showCatName val="0"/>
          <c:showSerName val="0"/>
          <c:showPercent val="0"/>
          <c:showBubbleSize val="0"/>
        </c:dLbls>
        <c:gapWidth val="75"/>
        <c:overlap val="-25"/>
        <c:axId val="86226944"/>
        <c:axId val="93241920"/>
      </c:barChart>
      <c:catAx>
        <c:axId val="86226944"/>
        <c:scaling>
          <c:orientation val="minMax"/>
        </c:scaling>
        <c:delete val="0"/>
        <c:axPos val="b"/>
        <c:title>
          <c:tx>
            <c:rich>
              <a:bodyPr/>
              <a:lstStyle/>
              <a:p>
                <a:pPr>
                  <a:defRPr/>
                </a:pPr>
                <a:r>
                  <a:rPr lang="en-US"/>
                  <a:t>Match Scores</a:t>
                </a:r>
              </a:p>
            </c:rich>
          </c:tx>
          <c:overlay val="0"/>
        </c:title>
        <c:numFmt formatCode="General" sourceLinked="1"/>
        <c:majorTickMark val="none"/>
        <c:minorTickMark val="none"/>
        <c:tickLblPos val="nextTo"/>
        <c:crossAx val="93241920"/>
        <c:crosses val="autoZero"/>
        <c:auto val="1"/>
        <c:lblAlgn val="ctr"/>
        <c:lblOffset val="100"/>
        <c:noMultiLvlLbl val="0"/>
      </c:catAx>
      <c:valAx>
        <c:axId val="93241920"/>
        <c:scaling>
          <c:orientation val="minMax"/>
          <c:max val="1"/>
        </c:scaling>
        <c:delete val="0"/>
        <c:axPos val="l"/>
        <c:majorGridlines/>
        <c:title>
          <c:tx>
            <c:rich>
              <a:bodyPr rot="-5400000" vert="horz"/>
              <a:lstStyle/>
              <a:p>
                <a:pPr>
                  <a:defRPr/>
                </a:pPr>
                <a:r>
                  <a:rPr lang="en-US"/>
                  <a:t>Percent Resonable Matches</a:t>
                </a:r>
              </a:p>
            </c:rich>
          </c:tx>
          <c:overlay val="0"/>
        </c:title>
        <c:numFmt formatCode="General" sourceLinked="1"/>
        <c:majorTickMark val="none"/>
        <c:minorTickMark val="none"/>
        <c:tickLblPos val="nextTo"/>
        <c:spPr>
          <a:ln w="9525">
            <a:noFill/>
          </a:ln>
        </c:spPr>
        <c:crossAx val="86226944"/>
        <c:crosses val="autoZero"/>
        <c:crossBetween val="between"/>
      </c:valAx>
    </c:plotArea>
    <c:legend>
      <c:legendPos val="b"/>
      <c:layout>
        <c:manualLayout>
          <c:xMode val="edge"/>
          <c:yMode val="edge"/>
          <c:x val="3.6669728783902004E-2"/>
          <c:y val="0.86998651210265388"/>
          <c:w val="0.34888254593175855"/>
          <c:h val="8.3717191601049873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440574735850352E-2"/>
          <c:y val="3.5493483965662945E-2"/>
          <c:w val="0.88265370631665729"/>
          <c:h val="0.7275286641801354"/>
        </c:manualLayout>
      </c:layout>
      <c:lineChart>
        <c:grouping val="standard"/>
        <c:varyColors val="0"/>
        <c:ser>
          <c:idx val="0"/>
          <c:order val="0"/>
          <c:tx>
            <c:v>Final Version</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64.516129032257993</c:v>
                </c:pt>
                <c:pt idx="1">
                  <c:v>74.193548387096698</c:v>
                </c:pt>
                <c:pt idx="2">
                  <c:v>79.569892473118202</c:v>
                </c:pt>
                <c:pt idx="3">
                  <c:v>81.720430107526795</c:v>
                </c:pt>
                <c:pt idx="4">
                  <c:v>87.096774193548299</c:v>
                </c:pt>
                <c:pt idx="5">
                  <c:v>88.172043010752603</c:v>
                </c:pt>
                <c:pt idx="6">
                  <c:v>89.247311827956892</c:v>
                </c:pt>
                <c:pt idx="7">
                  <c:v>90.322580645161196</c:v>
                </c:pt>
                <c:pt idx="8">
                  <c:v>92.473118279569803</c:v>
                </c:pt>
                <c:pt idx="9">
                  <c:v>92.473118279569803</c:v>
                </c:pt>
                <c:pt idx="10">
                  <c:v>93.548387096774093</c:v>
                </c:pt>
              </c:numCache>
            </c:numRef>
          </c:val>
          <c:smooth val="0"/>
        </c:ser>
        <c:ser>
          <c:idx val="3"/>
          <c:order val="1"/>
          <c:tx>
            <c:v>Final Version w/o Lucene</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'5.6.1'!$G$6:$G$16</c:f>
              <c:numCache>
                <c:formatCode>General</c:formatCode>
                <c:ptCount val="11"/>
                <c:pt idx="0">
                  <c:v>63.440860215053696</c:v>
                </c:pt>
                <c:pt idx="1">
                  <c:v>73.118279569892394</c:v>
                </c:pt>
                <c:pt idx="2">
                  <c:v>78.494623655913898</c:v>
                </c:pt>
                <c:pt idx="3">
                  <c:v>80.645161290322491</c:v>
                </c:pt>
                <c:pt idx="4">
                  <c:v>86.021505376343995</c:v>
                </c:pt>
                <c:pt idx="5">
                  <c:v>87.096774193548299</c:v>
                </c:pt>
                <c:pt idx="6">
                  <c:v>88.172043010752603</c:v>
                </c:pt>
                <c:pt idx="7">
                  <c:v>89.247311827956892</c:v>
                </c:pt>
                <c:pt idx="8">
                  <c:v>91.3978494623655</c:v>
                </c:pt>
                <c:pt idx="9">
                  <c:v>91.3978494623655</c:v>
                </c:pt>
                <c:pt idx="10">
                  <c:v>92.473118279569803</c:v>
                </c:pt>
              </c:numCache>
            </c:numRef>
          </c:val>
          <c:smooth val="0"/>
        </c:ser>
        <c:ser>
          <c:idx val="1"/>
          <c:order val="2"/>
          <c:tx>
            <c:v>Naïve Word Overlap</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Naive3!$G$6:$G$16</c:f>
              <c:numCache>
                <c:formatCode>General</c:formatCode>
                <c:ptCount val="11"/>
                <c:pt idx="0">
                  <c:v>44.086021505376344</c:v>
                </c:pt>
                <c:pt idx="1">
                  <c:v>51.612903225806448</c:v>
                </c:pt>
                <c:pt idx="2">
                  <c:v>53.763440860215056</c:v>
                </c:pt>
                <c:pt idx="3">
                  <c:v>56.98924731182796</c:v>
                </c:pt>
                <c:pt idx="4">
                  <c:v>56.98924731182796</c:v>
                </c:pt>
                <c:pt idx="5">
                  <c:v>61.29032258064516</c:v>
                </c:pt>
                <c:pt idx="6">
                  <c:v>63.44086021505376</c:v>
                </c:pt>
                <c:pt idx="7">
                  <c:v>63.44086021505376</c:v>
                </c:pt>
                <c:pt idx="8">
                  <c:v>66.666666666666671</c:v>
                </c:pt>
                <c:pt idx="9">
                  <c:v>66.666666666666671</c:v>
                </c:pt>
                <c:pt idx="10">
                  <c:v>73.118279569892479</c:v>
                </c:pt>
              </c:numCache>
            </c:numRef>
          </c:val>
          <c:smooth val="0"/>
        </c:ser>
        <c:ser>
          <c:idx val="2"/>
          <c:order val="3"/>
          <c:tx>
            <c:v>Naïve Exact Matching</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Naive!$G$6:$G$16</c:f>
              <c:numCache>
                <c:formatCode>General</c:formatCode>
                <c:ptCount val="11"/>
                <c:pt idx="0">
                  <c:v>40.86021505376344</c:v>
                </c:pt>
                <c:pt idx="1">
                  <c:v>41.935483870967744</c:v>
                </c:pt>
                <c:pt idx="2">
                  <c:v>41.935483870967744</c:v>
                </c:pt>
                <c:pt idx="3">
                  <c:v>41.935483870967744</c:v>
                </c:pt>
                <c:pt idx="4">
                  <c:v>41.935483870967744</c:v>
                </c:pt>
                <c:pt idx="5">
                  <c:v>41.935483870967744</c:v>
                </c:pt>
                <c:pt idx="6">
                  <c:v>41.935483870967744</c:v>
                </c:pt>
                <c:pt idx="7">
                  <c:v>41.935483870967744</c:v>
                </c:pt>
                <c:pt idx="8">
                  <c:v>41.935483870967744</c:v>
                </c:pt>
                <c:pt idx="9">
                  <c:v>41.935483870967744</c:v>
                </c:pt>
                <c:pt idx="10">
                  <c:v>41.935483870967744</c:v>
                </c:pt>
              </c:numCache>
            </c:numRef>
          </c:val>
          <c:smooth val="0"/>
        </c:ser>
        <c:ser>
          <c:idx val="4"/>
          <c:order val="4"/>
          <c:tx>
            <c:v>Pure Substring Matching</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Naive2!$G$6:$G$16</c:f>
              <c:numCache>
                <c:formatCode>General</c:formatCode>
                <c:ptCount val="11"/>
                <c:pt idx="0">
                  <c:v>9.67741935483871</c:v>
                </c:pt>
                <c:pt idx="1">
                  <c:v>15.053763440860216</c:v>
                </c:pt>
                <c:pt idx="2">
                  <c:v>15.053763440860216</c:v>
                </c:pt>
                <c:pt idx="3">
                  <c:v>19.35483870967742</c:v>
                </c:pt>
                <c:pt idx="4">
                  <c:v>20.43010752688172</c:v>
                </c:pt>
                <c:pt idx="5">
                  <c:v>22.580645161290324</c:v>
                </c:pt>
                <c:pt idx="6">
                  <c:v>29.032258064516128</c:v>
                </c:pt>
                <c:pt idx="7">
                  <c:v>36.55913978494624</c:v>
                </c:pt>
                <c:pt idx="8">
                  <c:v>49.462365591397848</c:v>
                </c:pt>
                <c:pt idx="9">
                  <c:v>70.967741935483872</c:v>
                </c:pt>
                <c:pt idx="10">
                  <c:v>70.967741935483872</c:v>
                </c:pt>
              </c:numCache>
            </c:numRef>
          </c:val>
          <c:smooth val="0"/>
        </c:ser>
        <c:dLbls>
          <c:showLegendKey val="0"/>
          <c:showVal val="0"/>
          <c:showCatName val="0"/>
          <c:showSerName val="0"/>
          <c:showPercent val="0"/>
          <c:showBubbleSize val="0"/>
        </c:dLbls>
        <c:marker val="1"/>
        <c:smooth val="0"/>
        <c:axId val="40674304"/>
        <c:axId val="93243072"/>
      </c:lineChart>
      <c:catAx>
        <c:axId val="40674304"/>
        <c:scaling>
          <c:orientation val="minMax"/>
        </c:scaling>
        <c:delete val="0"/>
        <c:axPos val="b"/>
        <c:title>
          <c:tx>
            <c:rich>
              <a:bodyPr/>
              <a:lstStyle/>
              <a:p>
                <a:pPr>
                  <a:defRPr/>
                </a:pPr>
                <a:r>
                  <a:rPr lang="en-US"/>
                  <a:t>Number of Matches Returned</a:t>
                </a:r>
              </a:p>
            </c:rich>
          </c:tx>
          <c:layout>
            <c:manualLayout>
              <c:xMode val="edge"/>
              <c:yMode val="edge"/>
              <c:x val="0.40532865826346731"/>
              <c:y val="0.83008242390753784"/>
            </c:manualLayout>
          </c:layout>
          <c:overlay val="0"/>
        </c:title>
        <c:numFmt formatCode="General" sourceLinked="1"/>
        <c:majorTickMark val="none"/>
        <c:minorTickMark val="none"/>
        <c:tickLblPos val="nextTo"/>
        <c:crossAx val="93243072"/>
        <c:crosses val="autoZero"/>
        <c:auto val="1"/>
        <c:lblAlgn val="ctr"/>
        <c:lblOffset val="100"/>
        <c:noMultiLvlLbl val="0"/>
      </c:catAx>
      <c:valAx>
        <c:axId val="93243072"/>
        <c:scaling>
          <c:orientation val="minMax"/>
        </c:scaling>
        <c:delete val="0"/>
        <c:axPos val="l"/>
        <c:majorGridlines/>
        <c:title>
          <c:tx>
            <c:rich>
              <a:bodyPr rot="-5400000" vert="horz"/>
              <a:lstStyle/>
              <a:p>
                <a:pPr>
                  <a:defRPr/>
                </a:pPr>
                <a:r>
                  <a:rPr lang="en-US"/>
                  <a:t>Percent of Correct Matches Returned</a:t>
                </a:r>
              </a:p>
            </c:rich>
          </c:tx>
          <c:overlay val="0"/>
        </c:title>
        <c:numFmt formatCode="General" sourceLinked="1"/>
        <c:majorTickMark val="none"/>
        <c:minorTickMark val="none"/>
        <c:tickLblPos val="nextTo"/>
        <c:spPr>
          <a:ln w="9525">
            <a:noFill/>
          </a:ln>
        </c:spPr>
        <c:crossAx val="40674304"/>
        <c:crosses val="autoZero"/>
        <c:crossBetween val="between"/>
      </c:valAx>
    </c:plotArea>
    <c:legend>
      <c:legendPos val="b"/>
      <c:layout>
        <c:manualLayout>
          <c:xMode val="edge"/>
          <c:yMode val="edge"/>
          <c:x val="5.3523149599097181E-2"/>
          <c:y val="0.89362404260870898"/>
          <c:w val="0.88441240599531645"/>
          <c:h val="9.2285205526934533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988407699037624E-2"/>
          <c:y val="5.1400554097404488E-2"/>
          <c:w val="0.89745603674540686"/>
          <c:h val="0.74890237678623517"/>
        </c:manualLayout>
      </c:layout>
      <c:barChart>
        <c:barDir val="col"/>
        <c:grouping val="clustered"/>
        <c:varyColors val="0"/>
        <c:ser>
          <c:idx val="0"/>
          <c:order val="0"/>
          <c:tx>
            <c:strRef>
              <c:f>Compare!$B$40</c:f>
              <c:strCache>
                <c:ptCount val="1"/>
                <c:pt idx="0">
                  <c:v>% Total Improvement</c:v>
                </c:pt>
              </c:strCache>
            </c:strRef>
          </c:tx>
          <c:invertIfNegative val="0"/>
          <c:cat>
            <c:strRef>
              <c:f>Compare!$A$41:$A$43</c:f>
              <c:strCache>
                <c:ptCount val="3"/>
                <c:pt idx="0">
                  <c:v>Wiki Alias</c:v>
                </c:pt>
                <c:pt idx="1">
                  <c:v>Abbreviation</c:v>
                </c:pt>
                <c:pt idx="2">
                  <c:v>Lucene</c:v>
                </c:pt>
              </c:strCache>
            </c:strRef>
          </c:cat>
          <c:val>
            <c:numRef>
              <c:f>Compare!$B$41:$B$43</c:f>
              <c:numCache>
                <c:formatCode>General</c:formatCode>
                <c:ptCount val="3"/>
                <c:pt idx="0">
                  <c:v>6.45</c:v>
                </c:pt>
                <c:pt idx="1">
                  <c:v>1.07</c:v>
                </c:pt>
                <c:pt idx="2">
                  <c:v>1.07</c:v>
                </c:pt>
              </c:numCache>
            </c:numRef>
          </c:val>
        </c:ser>
        <c:ser>
          <c:idx val="1"/>
          <c:order val="1"/>
          <c:tx>
            <c:strRef>
              <c:f>Compare!$C$40</c:f>
              <c:strCache>
                <c:ptCount val="1"/>
                <c:pt idx="0">
                  <c:v>% Total Time</c:v>
                </c:pt>
              </c:strCache>
            </c:strRef>
          </c:tx>
          <c:invertIfNegative val="0"/>
          <c:cat>
            <c:strRef>
              <c:f>Compare!$A$41:$A$43</c:f>
              <c:strCache>
                <c:ptCount val="3"/>
                <c:pt idx="0">
                  <c:v>Wiki Alias</c:v>
                </c:pt>
                <c:pt idx="1">
                  <c:v>Abbreviation</c:v>
                </c:pt>
                <c:pt idx="2">
                  <c:v>Lucene</c:v>
                </c:pt>
              </c:strCache>
            </c:strRef>
          </c:cat>
          <c:val>
            <c:numRef>
              <c:f>Compare!$C$41:$C$43</c:f>
              <c:numCache>
                <c:formatCode>General</c:formatCode>
                <c:ptCount val="3"/>
                <c:pt idx="0">
                  <c:v>0.61</c:v>
                </c:pt>
                <c:pt idx="1">
                  <c:v>0.36</c:v>
                </c:pt>
                <c:pt idx="2">
                  <c:v>30.55</c:v>
                </c:pt>
              </c:numCache>
            </c:numRef>
          </c:val>
        </c:ser>
        <c:dLbls>
          <c:showLegendKey val="0"/>
          <c:showVal val="1"/>
          <c:showCatName val="0"/>
          <c:showSerName val="0"/>
          <c:showPercent val="0"/>
          <c:showBubbleSize val="0"/>
        </c:dLbls>
        <c:gapWidth val="75"/>
        <c:axId val="86224896"/>
        <c:axId val="93244800"/>
      </c:barChart>
      <c:catAx>
        <c:axId val="86224896"/>
        <c:scaling>
          <c:orientation val="minMax"/>
        </c:scaling>
        <c:delete val="0"/>
        <c:axPos val="b"/>
        <c:majorTickMark val="none"/>
        <c:minorTickMark val="none"/>
        <c:tickLblPos val="nextTo"/>
        <c:crossAx val="93244800"/>
        <c:crosses val="autoZero"/>
        <c:auto val="1"/>
        <c:lblAlgn val="ctr"/>
        <c:lblOffset val="100"/>
        <c:noMultiLvlLbl val="0"/>
      </c:catAx>
      <c:valAx>
        <c:axId val="93244800"/>
        <c:scaling>
          <c:orientation val="minMax"/>
        </c:scaling>
        <c:delete val="0"/>
        <c:axPos val="l"/>
        <c:numFmt formatCode="General" sourceLinked="1"/>
        <c:majorTickMark val="none"/>
        <c:minorTickMark val="none"/>
        <c:tickLblPos val="nextTo"/>
        <c:crossAx val="86224896"/>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59315-AD99-41D7-AD94-E546A0D6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2595</TotalTime>
  <Pages>1</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114</cp:revision>
  <cp:lastPrinted>2011-06-06T17:12:00Z</cp:lastPrinted>
  <dcterms:created xsi:type="dcterms:W3CDTF">2011-05-18T05:48:00Z</dcterms:created>
  <dcterms:modified xsi:type="dcterms:W3CDTF">2011-06-06T17:18:00Z</dcterms:modified>
</cp:coreProperties>
</file>