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Z:/research-eme/omar/Harun/code/build/logs/01_clean_renewals_25_Feb_2026.log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Feb 2026, 16:28:44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(Using the dynamic $raw path)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Identify Renewals [cite: 136-137]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is_first  = 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codes1 "F170 F173 F273 M1551 M170 M173 M183 M2551 M273 M283 M3351"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codes1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is_first = 1 if maint_fee_code == "`c'"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is_second =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codes2 "F171 F174 F274 M1552 M171 M174 M184 M2552 M274 M284 M3352 M1555 M181 M2555 M281"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codes2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is_second = 1 if maint_fee_code == "`c'"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is_third  = 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codes3 "F172 F175 F275 M1553 M172 M175 M185 M2553 M275 M285 M3553 M1556 M182 M2556 M282"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c of local codes3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is_third = 1 if maint_fee_code == "`c'"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Bulletproof ID Cleaning (Fixes the "0 Matches" error)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 Padding: If purely numeric, pad to 8 digits with leading zeros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is_numeric_id = real(patent_id) != 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is_numeric_id == 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is_numeric_id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Aggregate to Patent Level [cite: 137-138]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is_renewal = (is_first + is_second + is_third) &gt; 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num_renewal = total(is_renewal)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1 row per patent for Step 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substr(grant_date, 1, 4)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grant_year, replace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grant_year: all characters numeric; replaced as int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grant_date for citation window filtering in Step 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padded."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padded.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Z:/research-eme/omar/Harun/code/build/logs/01_clean_renewals_25_Feb_2026.log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25 Feb 2026, 16:33:52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