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Z:/research-eme/omar/Harun/code/build/logs/05_bibliographic_overlap_27_Feb_2026.log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27 Feb 2026, 15:44:43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(Ensures matches in citations)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gen is_num = real(patent_id) !=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 ==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Reference Table: Foundation Popularity per Year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patent_id)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citing_id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rival_years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`rival_years'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C:\Users\m1oaf00\AppData\Local\Temp\ST_4b60_000002.tmp saved as .dta format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citing_id using `rival_years', keep(match) nogen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citing_id was str8, now str13 to accommodate using data's values)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42,316,915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one = 1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yr_cite_count = one, by(patent_id grant_year)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 grant_year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rangestat (sum) overlap_roll = yr_cite_count, interval(grant_year 0 3) by(patent_id)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foundation_id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overlap_ref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`overlap_ref'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C:\Users\m1oaf00\AppData\Local\Temp\ST_4b60_000003.tmp saved as .dta format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Calculate Windowed Overlap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(master_id foundation_id)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use "$for_regs/master_regression_file.dta", clear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local offset = (`w' - 1) * 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gen g_year_offset = grant_year + `offset'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rename patent_id master_id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tempfile years_w`w'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save `years_w`w''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restore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master_id using `years_w`w'', keep(match) nogen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rename g_year_offset grant_year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merge m:1 foundation_id grant_year using `overlap_ref', keep(match master) nogen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overlap_roll = 0 if overlap_roll == 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bysort master_id: egen overlap`w' = sum(overlap_roll)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master_id overlap`w'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duplicates drop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tempfile final_w`w'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save `final_w`w''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C:\Users\m1oaf00\AppData\Local\Temp\ST_4b60_000005.tmp saved as .dta format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