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Juego de Prueba de Gestión de Estanterías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Estanterías, damos por hecho que existe un usuario registrado el cual ya ha iniciado sesión y ha añadido 4 productos y 2 estanterías con productos, algunos datos importantes son: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gestionEst2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gestionest2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 manzana, pera, uva, sandia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Estanterías: estante {manzana, pera, uva, sandia}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fruta {manzana, pera, uva}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usuario: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Estanterías</w:t>
      </w:r>
      <w:r w:rsidDel="00000000" w:rsidR="00000000" w:rsidRPr="00000000">
        <w:rPr>
          <w:sz w:val="24"/>
          <w:szCs w:val="24"/>
          <w:rtl w:val="0"/>
        </w:rPr>
        <w:t xml:space="preserve"> y nos redirige a la siguiente pantalla: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 Productos </w:t>
      </w:r>
      <w:r w:rsidDel="00000000" w:rsidR="00000000" w:rsidRPr="00000000">
        <w:rPr>
          <w:sz w:val="24"/>
          <w:szCs w:val="24"/>
          <w:rtl w:val="0"/>
        </w:rPr>
        <w:t xml:space="preserve">y nos aparece la siguiente pantalla: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la estantería: estante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manzana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, nos aparece el siguiente mensaje: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438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, y nos aparece nuevamente la pantalla de eliminar producto, rellenamos nuevamente los campos con los siguientes datos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 de la estantería: estante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manzana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aparece el siguiente mensaje de error: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nos aparece nuevamente la pantalla de eliminar producto, ahora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de gestión de estanterías: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 </w:t>
      </w:r>
      <w:r w:rsidDel="00000000" w:rsidR="00000000" w:rsidRPr="00000000">
        <w:rPr>
          <w:sz w:val="24"/>
          <w:szCs w:val="24"/>
          <w:rtl w:val="0"/>
        </w:rPr>
        <w:t xml:space="preserve">y nos aparece la siguiente pantalla: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“Nombre de la estantería” lo rellenamos con “estante”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nos aparece la siguiente pantalla: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de gestión de estanterías.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esa pantalla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Productos</w:t>
      </w:r>
      <w:r w:rsidDel="00000000" w:rsidR="00000000" w:rsidRPr="00000000">
        <w:rPr>
          <w:sz w:val="24"/>
          <w:szCs w:val="24"/>
          <w:rtl w:val="0"/>
        </w:rPr>
        <w:t xml:space="preserve"> y nos aparece la siguiente pantalla: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Rellenamos los campos con los siguientes datos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 de la Estanteria: fruta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 del Producto: sandia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aparece el siguiente mensaje: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se nos redirige automáticamente a la pantalla de gestión de estanterías, presionamos nuevamente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</w:t>
      </w:r>
      <w:r w:rsidDel="00000000" w:rsidR="00000000" w:rsidRPr="00000000">
        <w:rPr>
          <w:sz w:val="24"/>
          <w:szCs w:val="24"/>
          <w:rtl w:val="0"/>
        </w:rPr>
        <w:t xml:space="preserve"> y rellenamos el campo de la siguiente manera: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 y nos aparece lo siguiente: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