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AE69" w14:textId="718AB7E6" w:rsidR="00D27492" w:rsidRPr="00D27492" w:rsidRDefault="00BA1D48">
      <w:pPr>
        <w:rPr>
          <w:rFonts w:asciiTheme="majorBidi" w:hAnsiTheme="majorBidi" w:cstheme="majorBidi"/>
          <w:b/>
          <w:bCs/>
          <w:sz w:val="28"/>
          <w:szCs w:val="28"/>
          <w:lang w:bidi="ar-LB"/>
        </w:rPr>
      </w:pPr>
      <w:r w:rsidRPr="00D27492">
        <w:rPr>
          <w:rFonts w:asciiTheme="majorBidi" w:hAnsiTheme="majorBidi" w:cstheme="majorBidi"/>
          <w:b/>
          <w:bCs/>
          <w:sz w:val="28"/>
          <w:szCs w:val="28"/>
          <w:lang w:bidi="ar-LB"/>
        </w:rPr>
        <w:t>Our Programs:</w:t>
      </w:r>
    </w:p>
    <w:p w14:paraId="1E61B64C" w14:textId="4EBC9B81" w:rsidR="00BA1D48" w:rsidRPr="00D27492" w:rsidRDefault="00BA1D48" w:rsidP="00BA1D48">
      <w:pPr>
        <w:pStyle w:val="ListParagraph"/>
        <w:numPr>
          <w:ilvl w:val="0"/>
          <w:numId w:val="1"/>
        </w:numPr>
        <w:rPr>
          <w:rFonts w:asciiTheme="majorBidi" w:hAnsiTheme="majorBidi" w:cstheme="majorBidi"/>
          <w:b/>
          <w:bCs/>
          <w:lang w:bidi="ar-LB"/>
        </w:rPr>
      </w:pPr>
      <w:r w:rsidRPr="00D27492">
        <w:rPr>
          <w:rFonts w:asciiTheme="majorBidi" w:hAnsiTheme="majorBidi" w:cstheme="majorBidi"/>
          <w:b/>
          <w:bCs/>
          <w:lang w:bidi="ar-LB"/>
        </w:rPr>
        <w:t>Alemni Foundation:</w:t>
      </w:r>
    </w:p>
    <w:p w14:paraId="75D5D50C" w14:textId="77777777" w:rsidR="00BA1D48" w:rsidRDefault="00BA1D48" w:rsidP="00BA1D48">
      <w:pPr>
        <w:jc w:val="both"/>
        <w:rPr>
          <w:rFonts w:asciiTheme="majorBidi" w:hAnsiTheme="majorBidi" w:cstheme="majorBidi"/>
          <w:lang w:bidi="ar-LB"/>
        </w:rPr>
      </w:pPr>
      <w:r w:rsidRPr="00BA1D48">
        <w:rPr>
          <w:rFonts w:asciiTheme="majorBidi" w:hAnsiTheme="majorBidi" w:cstheme="majorBidi"/>
          <w:lang w:bidi="ar-LB"/>
        </w:rPr>
        <w:t>Alemni Foundation is dedicated to empowering students from underprivileged areas who face barriers to pursuing undergraduate education, despite their academic excellence and aspirations for success. We strive to be a catalyst for change, providing essential support to help these students realize their dreams. Through providing financial scholarships to university students in need, enabling them to pursue their academic goals. Beyond financial support, Alemni provides a range of programs designed to foster personal and intellectual growth. These include life coaching courses, recreational and cultural trips, and social volunteering activities that promote the development of well-rounded individuals within the community.</w:t>
      </w:r>
    </w:p>
    <w:p w14:paraId="484976E5" w14:textId="1CE850BC" w:rsidR="00D27492" w:rsidRDefault="00D27492" w:rsidP="00BA1D48">
      <w:pPr>
        <w:jc w:val="both"/>
        <w:rPr>
          <w:rFonts w:asciiTheme="majorBidi" w:hAnsiTheme="majorBidi" w:cstheme="majorBidi"/>
          <w:lang w:bidi="ar-LB"/>
        </w:rPr>
      </w:pPr>
      <w:r>
        <w:rPr>
          <w:rFonts w:asciiTheme="majorBidi" w:hAnsiTheme="majorBidi" w:cstheme="majorBidi"/>
          <w:lang w:bidi="ar-LB"/>
        </w:rPr>
        <w:t xml:space="preserve">Social media: </w:t>
      </w:r>
      <w:bookmarkStart w:id="0" w:name="_GoBack"/>
      <w:bookmarkEnd w:id="0"/>
    </w:p>
    <w:p w14:paraId="73C4805C" w14:textId="65B2E1A2" w:rsidR="00D27492" w:rsidRDefault="00D27492" w:rsidP="00D27492">
      <w:pPr>
        <w:pStyle w:val="ListParagraph"/>
        <w:numPr>
          <w:ilvl w:val="0"/>
          <w:numId w:val="3"/>
        </w:numPr>
        <w:jc w:val="both"/>
        <w:rPr>
          <w:rFonts w:asciiTheme="majorBidi" w:hAnsiTheme="majorBidi" w:cstheme="majorBidi"/>
          <w:lang w:bidi="ar-LB"/>
        </w:rPr>
      </w:pPr>
      <w:r>
        <w:rPr>
          <w:rFonts w:asciiTheme="majorBidi" w:hAnsiTheme="majorBidi" w:cstheme="majorBidi"/>
          <w:lang w:bidi="ar-LB"/>
        </w:rPr>
        <w:t xml:space="preserve">Website: </w:t>
      </w:r>
      <w:hyperlink r:id="rId5" w:history="1">
        <w:r w:rsidRPr="00830AD2">
          <w:rPr>
            <w:rStyle w:val="Hyperlink"/>
            <w:rFonts w:asciiTheme="majorBidi" w:hAnsiTheme="majorBidi" w:cstheme="majorBidi"/>
            <w:lang w:bidi="ar-LB"/>
          </w:rPr>
          <w:t>https://alemni-foundation.com/</w:t>
        </w:r>
      </w:hyperlink>
      <w:r>
        <w:rPr>
          <w:rFonts w:asciiTheme="majorBidi" w:hAnsiTheme="majorBidi" w:cstheme="majorBidi"/>
          <w:lang w:bidi="ar-LB"/>
        </w:rPr>
        <w:t xml:space="preserve"> </w:t>
      </w:r>
    </w:p>
    <w:p w14:paraId="502F89AA" w14:textId="5ADFA773" w:rsidR="00D27492" w:rsidRDefault="00D27492" w:rsidP="00D27492">
      <w:pPr>
        <w:pStyle w:val="ListParagraph"/>
        <w:numPr>
          <w:ilvl w:val="0"/>
          <w:numId w:val="3"/>
        </w:numPr>
        <w:jc w:val="both"/>
        <w:rPr>
          <w:rFonts w:asciiTheme="majorBidi" w:hAnsiTheme="majorBidi" w:cstheme="majorBidi"/>
          <w:lang w:bidi="ar-LB"/>
        </w:rPr>
      </w:pPr>
      <w:r>
        <w:rPr>
          <w:rFonts w:asciiTheme="majorBidi" w:hAnsiTheme="majorBidi" w:cstheme="majorBidi"/>
          <w:lang w:bidi="ar-LB"/>
        </w:rPr>
        <w:t xml:space="preserve">Facebook: </w:t>
      </w:r>
    </w:p>
    <w:p w14:paraId="33319066" w14:textId="4BCB9F30" w:rsidR="00D27492" w:rsidRDefault="00D27492" w:rsidP="00D27492">
      <w:pPr>
        <w:pStyle w:val="ListParagraph"/>
        <w:jc w:val="both"/>
        <w:rPr>
          <w:rFonts w:asciiTheme="majorBidi" w:hAnsiTheme="majorBidi" w:cstheme="majorBidi"/>
          <w:lang w:bidi="ar-LB"/>
        </w:rPr>
      </w:pPr>
    </w:p>
    <w:p w14:paraId="141D9735" w14:textId="556FC178" w:rsidR="00D27492" w:rsidRPr="00382DC5" w:rsidRDefault="00D27492" w:rsidP="00382DC5">
      <w:pPr>
        <w:jc w:val="both"/>
        <w:rPr>
          <w:rFonts w:asciiTheme="majorBidi" w:hAnsiTheme="majorBidi" w:cstheme="majorBidi"/>
          <w:lang w:bidi="ar-LB"/>
        </w:rPr>
      </w:pPr>
    </w:p>
    <w:p w14:paraId="56180710" w14:textId="3F22C021" w:rsidR="00BA1D48" w:rsidRPr="00D27492" w:rsidRDefault="00BA1D48" w:rsidP="00960398">
      <w:pPr>
        <w:pStyle w:val="ListParagraph"/>
        <w:numPr>
          <w:ilvl w:val="0"/>
          <w:numId w:val="1"/>
        </w:numPr>
        <w:rPr>
          <w:rFonts w:asciiTheme="majorBidi" w:hAnsiTheme="majorBidi" w:cstheme="majorBidi"/>
          <w:b/>
          <w:bCs/>
          <w:lang w:bidi="ar-LB"/>
        </w:rPr>
      </w:pPr>
      <w:proofErr w:type="spellStart"/>
      <w:r w:rsidRPr="00D27492">
        <w:rPr>
          <w:rFonts w:asciiTheme="majorBidi" w:hAnsiTheme="majorBidi" w:cstheme="majorBidi"/>
          <w:b/>
          <w:bCs/>
          <w:lang w:bidi="ar-LB"/>
        </w:rPr>
        <w:t>Eshraqat</w:t>
      </w:r>
      <w:proofErr w:type="spellEnd"/>
      <w:r w:rsidRPr="00D27492">
        <w:rPr>
          <w:rFonts w:asciiTheme="majorBidi" w:hAnsiTheme="majorBidi" w:cstheme="majorBidi"/>
          <w:b/>
          <w:bCs/>
          <w:lang w:bidi="ar-LB"/>
        </w:rPr>
        <w:t xml:space="preserve"> Elem:</w:t>
      </w:r>
    </w:p>
    <w:p w14:paraId="1127B549" w14:textId="1AFC304D" w:rsidR="00960398" w:rsidRDefault="00442EEB" w:rsidP="00960398">
      <w:pPr>
        <w:jc w:val="both"/>
        <w:rPr>
          <w:rFonts w:asciiTheme="majorBidi" w:hAnsiTheme="majorBidi" w:cstheme="majorBidi"/>
          <w:lang w:bidi="ar-LB"/>
        </w:rPr>
      </w:pPr>
      <w:proofErr w:type="spellStart"/>
      <w:r w:rsidRPr="00D27492">
        <w:rPr>
          <w:rFonts w:asciiTheme="majorBidi" w:hAnsiTheme="majorBidi" w:cstheme="majorBidi"/>
          <w:lang w:bidi="ar-LB"/>
        </w:rPr>
        <w:t>Eshraqat</w:t>
      </w:r>
      <w:proofErr w:type="spellEnd"/>
      <w:r w:rsidRPr="00D27492">
        <w:rPr>
          <w:rFonts w:asciiTheme="majorBidi" w:hAnsiTheme="majorBidi" w:cstheme="majorBidi"/>
          <w:lang w:bidi="ar-LB"/>
        </w:rPr>
        <w:t xml:space="preserve"> Elem Academy is dedicated to empowering vulnerable high school students from both private and public schools through a holistic approach to education. Our programs provide essential academic support, focusing on enhancing students' knowledge and skills to excel in their studies. In addition, we emphasize the development of soft skills such as communication, teamwork, and problem-solving. Recognizing the importance of informed decision-making for future success, </w:t>
      </w:r>
      <w:proofErr w:type="spellStart"/>
      <w:r w:rsidRPr="00D27492">
        <w:rPr>
          <w:rFonts w:asciiTheme="majorBidi" w:hAnsiTheme="majorBidi" w:cstheme="majorBidi"/>
          <w:lang w:bidi="ar-LB"/>
        </w:rPr>
        <w:t>Eshraqat</w:t>
      </w:r>
      <w:proofErr w:type="spellEnd"/>
      <w:r w:rsidRPr="00D27492">
        <w:rPr>
          <w:rFonts w:asciiTheme="majorBidi" w:hAnsiTheme="majorBidi" w:cstheme="majorBidi"/>
          <w:lang w:bidi="ar-LB"/>
        </w:rPr>
        <w:t xml:space="preserve"> Elem Academy also offers personalized university guidance, helping students navigate their options and choose paths that align with their aspirations. Through our comprehensive offerings, we aim to equip students with the tools they need to thrive academically and professionally.</w:t>
      </w:r>
      <w:r w:rsidR="00D27492" w:rsidRPr="00D27492">
        <w:rPr>
          <w:rFonts w:asciiTheme="majorBidi" w:hAnsiTheme="majorBidi" w:cstheme="majorBidi"/>
          <w:lang w:bidi="ar-LB"/>
        </w:rPr>
        <w:t xml:space="preserve"> </w:t>
      </w:r>
    </w:p>
    <w:p w14:paraId="00F7D254" w14:textId="421A8665" w:rsidR="00D27492" w:rsidRDefault="00D27492" w:rsidP="00D27492">
      <w:pPr>
        <w:jc w:val="both"/>
        <w:rPr>
          <w:rFonts w:asciiTheme="majorBidi" w:hAnsiTheme="majorBidi" w:cstheme="majorBidi"/>
          <w:lang w:bidi="ar-LB"/>
        </w:rPr>
      </w:pPr>
      <w:r>
        <w:rPr>
          <w:rFonts w:asciiTheme="majorBidi" w:hAnsiTheme="majorBidi" w:cstheme="majorBidi"/>
          <w:lang w:bidi="ar-LB"/>
        </w:rPr>
        <w:t>Social Media:</w:t>
      </w:r>
    </w:p>
    <w:p w14:paraId="7C457714" w14:textId="148FF37B" w:rsidR="00D27492" w:rsidRPr="00D27492" w:rsidRDefault="00D27492" w:rsidP="00D27492">
      <w:pPr>
        <w:pStyle w:val="ListParagraph"/>
        <w:numPr>
          <w:ilvl w:val="0"/>
          <w:numId w:val="4"/>
        </w:numPr>
        <w:rPr>
          <w:rFonts w:asciiTheme="majorBidi" w:hAnsiTheme="majorBidi" w:cstheme="majorBidi"/>
          <w:lang w:bidi="ar-LB"/>
        </w:rPr>
      </w:pPr>
      <w:r>
        <w:rPr>
          <w:rFonts w:asciiTheme="majorBidi" w:hAnsiTheme="majorBidi" w:cstheme="majorBidi"/>
          <w:lang w:bidi="ar-LB"/>
        </w:rPr>
        <w:t xml:space="preserve">Facebook: </w:t>
      </w:r>
    </w:p>
    <w:p w14:paraId="1327018E" w14:textId="0FF6306E" w:rsidR="00D27492" w:rsidRPr="00D27492" w:rsidRDefault="00D27492" w:rsidP="00D27492">
      <w:pPr>
        <w:pStyle w:val="ListParagraph"/>
        <w:numPr>
          <w:ilvl w:val="0"/>
          <w:numId w:val="4"/>
        </w:numPr>
        <w:jc w:val="both"/>
        <w:rPr>
          <w:rFonts w:asciiTheme="majorBidi" w:hAnsiTheme="majorBidi" w:cstheme="majorBidi"/>
          <w:lang w:bidi="ar-LB"/>
        </w:rPr>
      </w:pPr>
    </w:p>
    <w:p w14:paraId="419AEC8B" w14:textId="77777777" w:rsidR="00D27492" w:rsidRPr="00D27492" w:rsidRDefault="00D27492" w:rsidP="00960398">
      <w:pPr>
        <w:jc w:val="both"/>
        <w:rPr>
          <w:rFonts w:asciiTheme="majorBidi" w:hAnsiTheme="majorBidi" w:cstheme="majorBidi"/>
          <w:lang w:bidi="ar-LB"/>
        </w:rPr>
      </w:pPr>
    </w:p>
    <w:p w14:paraId="450169CB" w14:textId="77777777" w:rsidR="00960398" w:rsidRPr="00D27492" w:rsidRDefault="00960398" w:rsidP="00960398">
      <w:pPr>
        <w:jc w:val="both"/>
        <w:rPr>
          <w:rFonts w:asciiTheme="majorBidi" w:hAnsiTheme="majorBidi" w:cstheme="majorBidi"/>
          <w:rtl/>
          <w:lang w:bidi="ar-LB"/>
        </w:rPr>
      </w:pPr>
    </w:p>
    <w:p w14:paraId="6CB09BD8" w14:textId="0B801516" w:rsidR="00960398" w:rsidRPr="00D27492" w:rsidRDefault="00960398" w:rsidP="00960398">
      <w:pPr>
        <w:pStyle w:val="ListParagraph"/>
        <w:numPr>
          <w:ilvl w:val="0"/>
          <w:numId w:val="1"/>
        </w:numPr>
        <w:rPr>
          <w:rFonts w:asciiTheme="majorBidi" w:hAnsiTheme="majorBidi" w:cstheme="majorBidi"/>
          <w:b/>
          <w:bCs/>
          <w:lang w:bidi="ar-LB"/>
        </w:rPr>
      </w:pPr>
      <w:r w:rsidRPr="00D27492">
        <w:rPr>
          <w:rFonts w:asciiTheme="majorBidi" w:hAnsiTheme="majorBidi" w:cstheme="majorBidi"/>
          <w:b/>
          <w:bCs/>
          <w:lang w:bidi="ar-LB"/>
        </w:rPr>
        <w:t>Eshraqa Academy:</w:t>
      </w:r>
    </w:p>
    <w:p w14:paraId="7D4F2083" w14:textId="77777777" w:rsidR="00960398" w:rsidRPr="00960398" w:rsidRDefault="00960398" w:rsidP="00960398">
      <w:pPr>
        <w:jc w:val="both"/>
        <w:rPr>
          <w:rFonts w:asciiTheme="majorBidi" w:hAnsiTheme="majorBidi" w:cstheme="majorBidi"/>
          <w:lang w:bidi="ar-LB"/>
        </w:rPr>
      </w:pPr>
      <w:r w:rsidRPr="00960398">
        <w:rPr>
          <w:rFonts w:asciiTheme="majorBidi" w:hAnsiTheme="majorBidi" w:cstheme="majorBidi"/>
          <w:lang w:bidi="ar-LB"/>
        </w:rPr>
        <w:t xml:space="preserve">Addressing the challenges faced by children in marginalized areas in Tripoli and its surrounding areas, Eshraqa endeavors to address challenges arising </w:t>
      </w:r>
      <w:proofErr w:type="spellStart"/>
      <w:r w:rsidRPr="00960398">
        <w:rPr>
          <w:rFonts w:asciiTheme="majorBidi" w:hAnsiTheme="majorBidi" w:cstheme="majorBidi"/>
          <w:lang w:bidi="ar-LB"/>
        </w:rPr>
        <w:t>Eshhraqa</w:t>
      </w:r>
      <w:proofErr w:type="spellEnd"/>
      <w:r w:rsidRPr="00960398">
        <w:rPr>
          <w:rFonts w:asciiTheme="majorBidi" w:hAnsiTheme="majorBidi" w:cstheme="majorBidi"/>
          <w:lang w:bidi="ar-LB"/>
        </w:rPr>
        <w:t xml:space="preserve"> Academy is committed to tackling the challenges encountered by children in underprivileged areas of Tripoli and its surroundings. We aim to break down educational obstacles and address learning difficulties that impede academic achievement. By focusing on improving academic performance, preventing school dropouts, and promoting moral development, we empower children and youth in these communities to play an active role in their own growth and the advancement of their surroundings.</w:t>
      </w:r>
    </w:p>
    <w:p w14:paraId="0E8547C9" w14:textId="24854659" w:rsidR="00960398" w:rsidRPr="00D27492" w:rsidRDefault="00960398" w:rsidP="00960398">
      <w:pPr>
        <w:pStyle w:val="ListParagraph"/>
        <w:numPr>
          <w:ilvl w:val="0"/>
          <w:numId w:val="1"/>
        </w:numPr>
        <w:rPr>
          <w:rFonts w:asciiTheme="majorBidi" w:hAnsiTheme="majorBidi" w:cstheme="majorBidi"/>
          <w:b/>
          <w:bCs/>
          <w:lang w:bidi="ar-LB"/>
        </w:rPr>
      </w:pPr>
      <w:r w:rsidRPr="00D27492">
        <w:rPr>
          <w:rFonts w:asciiTheme="majorBidi" w:hAnsiTheme="majorBidi" w:cstheme="majorBidi"/>
          <w:b/>
          <w:bCs/>
          <w:lang w:bidi="ar-LB"/>
        </w:rPr>
        <w:t>Ajwad Centre for Lebanese School Development:</w:t>
      </w:r>
    </w:p>
    <w:p w14:paraId="1A4386E0" w14:textId="6DCA8CB7" w:rsidR="00960398" w:rsidRPr="00960398" w:rsidRDefault="00960398" w:rsidP="00960398">
      <w:pPr>
        <w:jc w:val="both"/>
        <w:rPr>
          <w:rFonts w:asciiTheme="majorBidi" w:hAnsiTheme="majorBidi" w:cstheme="majorBidi"/>
          <w:lang w:bidi="ar-LB"/>
        </w:rPr>
      </w:pPr>
      <w:r w:rsidRPr="00960398">
        <w:rPr>
          <w:rFonts w:asciiTheme="majorBidi" w:hAnsiTheme="majorBidi" w:cstheme="majorBidi"/>
          <w:lang w:bidi="ar-LB"/>
        </w:rPr>
        <w:lastRenderedPageBreak/>
        <w:t>Ajwad, the Lebanese center for School Development is committed to helping the education system keep pace with and compete against the world's leading schools. We believe that schools are pivotal to transformative change, and our goal is not just to make a difference but to effect real change in the world.</w:t>
      </w:r>
    </w:p>
    <w:p w14:paraId="2B9A01FD" w14:textId="77777777" w:rsidR="00960398" w:rsidRPr="00D27492" w:rsidRDefault="00960398" w:rsidP="00960398">
      <w:pPr>
        <w:jc w:val="both"/>
        <w:rPr>
          <w:rFonts w:asciiTheme="majorBidi" w:hAnsiTheme="majorBidi" w:cstheme="majorBidi"/>
          <w:lang w:bidi="ar-LB"/>
        </w:rPr>
      </w:pPr>
      <w:r w:rsidRPr="00960398">
        <w:rPr>
          <w:rFonts w:asciiTheme="majorBidi" w:hAnsiTheme="majorBidi" w:cstheme="majorBidi"/>
          <w:lang w:bidi="ar-LB"/>
        </w:rPr>
        <w:t xml:space="preserve">Our comprehensive administrative, pedagogical, and educational services are designed to meet the diverse needs of schools and enhance their performance across various areas. Ajwad provides professional school improvement through cutting-edge automation software and teaching resources. </w:t>
      </w:r>
    </w:p>
    <w:p w14:paraId="3ED2DF44" w14:textId="77777777" w:rsidR="00D27492" w:rsidRPr="00D27492" w:rsidRDefault="00D27492" w:rsidP="00960398">
      <w:pPr>
        <w:jc w:val="both"/>
        <w:rPr>
          <w:rFonts w:asciiTheme="majorBidi" w:hAnsiTheme="majorBidi" w:cstheme="majorBidi"/>
          <w:lang w:bidi="ar-LB"/>
        </w:rPr>
      </w:pPr>
    </w:p>
    <w:p w14:paraId="3DF76449" w14:textId="77777777" w:rsidR="00D27492" w:rsidRPr="00960398" w:rsidRDefault="00D27492" w:rsidP="00960398">
      <w:pPr>
        <w:jc w:val="both"/>
        <w:rPr>
          <w:rFonts w:asciiTheme="majorBidi" w:hAnsiTheme="majorBidi" w:cstheme="majorBidi"/>
          <w:lang w:bidi="ar-LB"/>
        </w:rPr>
      </w:pPr>
    </w:p>
    <w:p w14:paraId="703D0A90" w14:textId="277BE514" w:rsidR="00BA1D48" w:rsidRPr="00D27492" w:rsidRDefault="00960398" w:rsidP="00960398">
      <w:pPr>
        <w:pStyle w:val="ListParagraph"/>
        <w:numPr>
          <w:ilvl w:val="0"/>
          <w:numId w:val="1"/>
        </w:numPr>
        <w:rPr>
          <w:rFonts w:asciiTheme="majorBidi" w:hAnsiTheme="majorBidi" w:cstheme="majorBidi"/>
          <w:b/>
          <w:bCs/>
          <w:lang w:bidi="ar-LB"/>
        </w:rPr>
      </w:pPr>
      <w:r w:rsidRPr="00D27492">
        <w:rPr>
          <w:rFonts w:asciiTheme="majorBidi" w:hAnsiTheme="majorBidi" w:cstheme="majorBidi"/>
          <w:b/>
          <w:bCs/>
          <w:lang w:bidi="ar-LB"/>
        </w:rPr>
        <w:t>Ahdaf School:</w:t>
      </w:r>
    </w:p>
    <w:p w14:paraId="7E7026FC" w14:textId="77777777" w:rsidR="00960398" w:rsidRPr="00960398" w:rsidRDefault="00960398" w:rsidP="00960398">
      <w:pPr>
        <w:jc w:val="both"/>
        <w:rPr>
          <w:rFonts w:asciiTheme="majorBidi" w:hAnsiTheme="majorBidi" w:cstheme="majorBidi"/>
          <w:lang w:bidi="ar-LB"/>
        </w:rPr>
      </w:pPr>
      <w:r w:rsidRPr="00960398">
        <w:rPr>
          <w:rFonts w:asciiTheme="majorBidi" w:hAnsiTheme="majorBidi" w:cstheme="majorBidi"/>
          <w:lang w:bidi="ar-LB"/>
        </w:rPr>
        <w:t>Ahdaf School is a non-profit educational institution, established in response to the decline in educational standards within the official education sector, which posed a serious challenge to the future of our children. There was an urgent need to create a school that adopts modern curricula and effective teaching methods to nurture students capable of pursuing their studies and fulfilling their responsibilities.</w:t>
      </w:r>
    </w:p>
    <w:p w14:paraId="2F948862" w14:textId="77777777" w:rsidR="00960398" w:rsidRPr="00960398" w:rsidRDefault="00960398" w:rsidP="00960398">
      <w:pPr>
        <w:jc w:val="both"/>
        <w:rPr>
          <w:rFonts w:asciiTheme="majorBidi" w:hAnsiTheme="majorBidi" w:cstheme="majorBidi"/>
          <w:lang w:bidi="ar-LB"/>
        </w:rPr>
      </w:pPr>
      <w:r w:rsidRPr="00960398">
        <w:rPr>
          <w:rFonts w:asciiTheme="majorBidi" w:hAnsiTheme="majorBidi" w:cstheme="majorBidi"/>
          <w:lang w:bidi="ar-LB"/>
        </w:rPr>
        <w:t>Our approach relies on active methods that engage students, along with a modern curriculum designed to stimulate creativity, encourage discussion, and activate higher- thinking skills (analysis, synthesis, evaluation). This is all facilitated within a safe environment that fosters cooperation and responsibility.</w:t>
      </w:r>
    </w:p>
    <w:p w14:paraId="7040F4BC" w14:textId="77777777" w:rsidR="00960398" w:rsidRPr="00960398" w:rsidRDefault="00960398" w:rsidP="00960398">
      <w:pPr>
        <w:numPr>
          <w:ilvl w:val="0"/>
          <w:numId w:val="2"/>
        </w:numPr>
        <w:jc w:val="both"/>
        <w:rPr>
          <w:rFonts w:asciiTheme="majorBidi" w:hAnsiTheme="majorBidi" w:cstheme="majorBidi"/>
          <w:lang w:bidi="ar-LB"/>
        </w:rPr>
      </w:pPr>
      <w:r w:rsidRPr="00960398">
        <w:rPr>
          <w:rFonts w:asciiTheme="majorBidi" w:hAnsiTheme="majorBidi" w:cstheme="majorBidi"/>
          <w:lang w:bidi="ar-LB"/>
        </w:rPr>
        <w:t>Our educational methods include:</w:t>
      </w:r>
    </w:p>
    <w:p w14:paraId="06F9C809" w14:textId="77777777" w:rsidR="00960398" w:rsidRPr="00960398" w:rsidRDefault="00960398" w:rsidP="00960398">
      <w:pPr>
        <w:numPr>
          <w:ilvl w:val="0"/>
          <w:numId w:val="2"/>
        </w:numPr>
        <w:jc w:val="both"/>
        <w:rPr>
          <w:rFonts w:asciiTheme="majorBidi" w:hAnsiTheme="majorBidi" w:cstheme="majorBidi"/>
          <w:lang w:bidi="ar-LB"/>
        </w:rPr>
      </w:pPr>
      <w:r w:rsidRPr="00960398">
        <w:rPr>
          <w:rFonts w:asciiTheme="majorBidi" w:hAnsiTheme="majorBidi" w:cstheme="majorBidi"/>
          <w:lang w:bidi="ar-LB"/>
        </w:rPr>
        <w:t>Project-based learning</w:t>
      </w:r>
    </w:p>
    <w:p w14:paraId="377BBEF0" w14:textId="77777777" w:rsidR="00960398" w:rsidRPr="00960398" w:rsidRDefault="00960398" w:rsidP="00960398">
      <w:pPr>
        <w:numPr>
          <w:ilvl w:val="0"/>
          <w:numId w:val="2"/>
        </w:numPr>
        <w:jc w:val="both"/>
        <w:rPr>
          <w:rFonts w:asciiTheme="majorBidi" w:hAnsiTheme="majorBidi" w:cstheme="majorBidi"/>
          <w:lang w:bidi="ar-LB"/>
        </w:rPr>
      </w:pPr>
      <w:r w:rsidRPr="00960398">
        <w:rPr>
          <w:rFonts w:asciiTheme="majorBidi" w:hAnsiTheme="majorBidi" w:cstheme="majorBidi"/>
          <w:lang w:bidi="ar-LB"/>
        </w:rPr>
        <w:t>Learning through play</w:t>
      </w:r>
    </w:p>
    <w:p w14:paraId="2158C379" w14:textId="77777777" w:rsidR="00960398" w:rsidRPr="00960398" w:rsidRDefault="00960398" w:rsidP="00960398">
      <w:pPr>
        <w:numPr>
          <w:ilvl w:val="0"/>
          <w:numId w:val="2"/>
        </w:numPr>
        <w:jc w:val="both"/>
        <w:rPr>
          <w:rFonts w:asciiTheme="majorBidi" w:hAnsiTheme="majorBidi" w:cstheme="majorBidi"/>
          <w:lang w:bidi="ar-LB"/>
        </w:rPr>
      </w:pPr>
      <w:r w:rsidRPr="00960398">
        <w:rPr>
          <w:rFonts w:asciiTheme="majorBidi" w:hAnsiTheme="majorBidi" w:cstheme="majorBidi"/>
          <w:lang w:bidi="ar-LB"/>
        </w:rPr>
        <w:t>Unstructured learning</w:t>
      </w:r>
    </w:p>
    <w:p w14:paraId="654FBAF8" w14:textId="77777777" w:rsidR="00960398" w:rsidRPr="00960398" w:rsidRDefault="00960398" w:rsidP="00960398">
      <w:pPr>
        <w:numPr>
          <w:ilvl w:val="0"/>
          <w:numId w:val="2"/>
        </w:numPr>
        <w:jc w:val="both"/>
        <w:rPr>
          <w:rFonts w:asciiTheme="majorBidi" w:hAnsiTheme="majorBidi" w:cstheme="majorBidi"/>
          <w:lang w:bidi="ar-LB"/>
        </w:rPr>
      </w:pPr>
      <w:r w:rsidRPr="00960398">
        <w:rPr>
          <w:rFonts w:asciiTheme="majorBidi" w:hAnsiTheme="majorBidi" w:cstheme="majorBidi"/>
          <w:lang w:bidi="ar-LB"/>
        </w:rPr>
        <w:t>Self-directed learning</w:t>
      </w:r>
    </w:p>
    <w:p w14:paraId="3EC496E8" w14:textId="77777777" w:rsidR="00960398" w:rsidRPr="00960398" w:rsidRDefault="00960398" w:rsidP="00960398">
      <w:pPr>
        <w:jc w:val="both"/>
        <w:rPr>
          <w:rFonts w:asciiTheme="majorBidi" w:hAnsiTheme="majorBidi" w:cstheme="majorBidi"/>
          <w:lang w:bidi="ar-LB"/>
        </w:rPr>
      </w:pPr>
      <w:r w:rsidRPr="00960398">
        <w:rPr>
          <w:rFonts w:asciiTheme="majorBidi" w:hAnsiTheme="majorBidi" w:cstheme="majorBidi"/>
          <w:lang w:bidi="ar-LB"/>
        </w:rPr>
        <w:t>As a non-profit institution, Ahdaf School is committed to providing an exceptional educational experience that empowers students to reach their full potential and contribute positively to society.</w:t>
      </w:r>
    </w:p>
    <w:p w14:paraId="1A838076" w14:textId="77777777" w:rsidR="00960398" w:rsidRDefault="00960398" w:rsidP="00960398">
      <w:pPr>
        <w:rPr>
          <w:lang w:bidi="ar-LB"/>
        </w:rPr>
      </w:pPr>
    </w:p>
    <w:sectPr w:rsidR="0096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29CF"/>
    <w:multiLevelType w:val="hybridMultilevel"/>
    <w:tmpl w:val="818EB2D2"/>
    <w:lvl w:ilvl="0" w:tplc="5C2A3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24317"/>
    <w:multiLevelType w:val="hybridMultilevel"/>
    <w:tmpl w:val="1A0CA2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430E3D"/>
    <w:multiLevelType w:val="hybridMultilevel"/>
    <w:tmpl w:val="ED38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40B52"/>
    <w:multiLevelType w:val="hybridMultilevel"/>
    <w:tmpl w:val="DA88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1F"/>
    <w:rsid w:val="000126BA"/>
    <w:rsid w:val="001B740A"/>
    <w:rsid w:val="00382DC5"/>
    <w:rsid w:val="00442EEB"/>
    <w:rsid w:val="0050763D"/>
    <w:rsid w:val="008B144B"/>
    <w:rsid w:val="00960398"/>
    <w:rsid w:val="00A63C13"/>
    <w:rsid w:val="00AD7A99"/>
    <w:rsid w:val="00B87A4D"/>
    <w:rsid w:val="00BA1D48"/>
    <w:rsid w:val="00D05C6D"/>
    <w:rsid w:val="00D27492"/>
    <w:rsid w:val="00F72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824A"/>
  <w15:chartTrackingRefBased/>
  <w15:docId w15:val="{A8D96210-AB51-4180-B617-4B8AA8A2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D48"/>
    <w:pPr>
      <w:ind w:left="720"/>
      <w:contextualSpacing/>
    </w:pPr>
  </w:style>
  <w:style w:type="character" w:styleId="Hyperlink">
    <w:name w:val="Hyperlink"/>
    <w:basedOn w:val="DefaultParagraphFont"/>
    <w:uiPriority w:val="99"/>
    <w:unhideWhenUsed/>
    <w:rsid w:val="00D27492"/>
    <w:rPr>
      <w:color w:val="0563C1" w:themeColor="hyperlink"/>
      <w:u w:val="single"/>
    </w:rPr>
  </w:style>
  <w:style w:type="character" w:styleId="UnresolvedMention">
    <w:name w:val="Unresolved Mention"/>
    <w:basedOn w:val="DefaultParagraphFont"/>
    <w:uiPriority w:val="99"/>
    <w:semiHidden/>
    <w:unhideWhenUsed/>
    <w:rsid w:val="00D27492"/>
    <w:rPr>
      <w:color w:val="605E5C"/>
      <w:shd w:val="clear" w:color="auto" w:fill="E1DFDD"/>
    </w:rPr>
  </w:style>
  <w:style w:type="paragraph" w:styleId="NormalWeb">
    <w:name w:val="Normal (Web)"/>
    <w:basedOn w:val="Normal"/>
    <w:uiPriority w:val="99"/>
    <w:semiHidden/>
    <w:unhideWhenUsed/>
    <w:rsid w:val="00D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29789">
      <w:bodyDiv w:val="1"/>
      <w:marLeft w:val="0"/>
      <w:marRight w:val="0"/>
      <w:marTop w:val="0"/>
      <w:marBottom w:val="0"/>
      <w:divBdr>
        <w:top w:val="none" w:sz="0" w:space="0" w:color="auto"/>
        <w:left w:val="none" w:sz="0" w:space="0" w:color="auto"/>
        <w:bottom w:val="none" w:sz="0" w:space="0" w:color="auto"/>
        <w:right w:val="none" w:sz="0" w:space="0" w:color="auto"/>
      </w:divBdr>
    </w:div>
    <w:div w:id="655916473">
      <w:bodyDiv w:val="1"/>
      <w:marLeft w:val="0"/>
      <w:marRight w:val="0"/>
      <w:marTop w:val="0"/>
      <w:marBottom w:val="0"/>
      <w:divBdr>
        <w:top w:val="none" w:sz="0" w:space="0" w:color="auto"/>
        <w:left w:val="none" w:sz="0" w:space="0" w:color="auto"/>
        <w:bottom w:val="none" w:sz="0" w:space="0" w:color="auto"/>
        <w:right w:val="none" w:sz="0" w:space="0" w:color="auto"/>
      </w:divBdr>
    </w:div>
    <w:div w:id="1510367980">
      <w:bodyDiv w:val="1"/>
      <w:marLeft w:val="0"/>
      <w:marRight w:val="0"/>
      <w:marTop w:val="0"/>
      <w:marBottom w:val="0"/>
      <w:divBdr>
        <w:top w:val="none" w:sz="0" w:space="0" w:color="auto"/>
        <w:left w:val="none" w:sz="0" w:space="0" w:color="auto"/>
        <w:bottom w:val="none" w:sz="0" w:space="0" w:color="auto"/>
        <w:right w:val="none" w:sz="0" w:space="0" w:color="auto"/>
      </w:divBdr>
    </w:div>
    <w:div w:id="1584298851">
      <w:bodyDiv w:val="1"/>
      <w:marLeft w:val="0"/>
      <w:marRight w:val="0"/>
      <w:marTop w:val="0"/>
      <w:marBottom w:val="0"/>
      <w:divBdr>
        <w:top w:val="none" w:sz="0" w:space="0" w:color="auto"/>
        <w:left w:val="none" w:sz="0" w:space="0" w:color="auto"/>
        <w:bottom w:val="none" w:sz="0" w:space="0" w:color="auto"/>
        <w:right w:val="none" w:sz="0" w:space="0" w:color="auto"/>
      </w:divBdr>
    </w:div>
    <w:div w:id="1605266791">
      <w:bodyDiv w:val="1"/>
      <w:marLeft w:val="0"/>
      <w:marRight w:val="0"/>
      <w:marTop w:val="0"/>
      <w:marBottom w:val="0"/>
      <w:divBdr>
        <w:top w:val="none" w:sz="0" w:space="0" w:color="auto"/>
        <w:left w:val="none" w:sz="0" w:space="0" w:color="auto"/>
        <w:bottom w:val="none" w:sz="0" w:space="0" w:color="auto"/>
        <w:right w:val="none" w:sz="0" w:space="0" w:color="auto"/>
      </w:divBdr>
    </w:div>
    <w:div w:id="16498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mni-found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mustapha</dc:creator>
  <cp:keywords/>
  <dc:description/>
  <cp:lastModifiedBy>Reem Mustapha</cp:lastModifiedBy>
  <cp:revision>4</cp:revision>
  <dcterms:created xsi:type="dcterms:W3CDTF">2024-12-21T10:34:00Z</dcterms:created>
  <dcterms:modified xsi:type="dcterms:W3CDTF">2024-12-23T08:35:00Z</dcterms:modified>
</cp:coreProperties>
</file>