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F59DD" w14:textId="77777777" w:rsidR="00536A28" w:rsidRDefault="00536A28" w:rsidP="00536A28">
      <w:pPr>
        <w:spacing w:line="360" w:lineRule="auto"/>
        <w:rPr>
          <w:rFonts w:ascii="Times New Roman" w:hAnsi="Times New Roman" w:cs="Times New Roman"/>
        </w:rPr>
      </w:pPr>
    </w:p>
    <w:p w14:paraId="1C676E9F" w14:textId="77777777" w:rsidR="00536A28" w:rsidRDefault="00536A28" w:rsidP="00536A28">
      <w:pPr>
        <w:spacing w:line="360" w:lineRule="auto"/>
        <w:rPr>
          <w:rFonts w:ascii="Times New Roman" w:hAnsi="Times New Roman" w:cs="Times New Roman"/>
        </w:rPr>
      </w:pPr>
    </w:p>
    <w:p w14:paraId="470B7C7D" w14:textId="77777777" w:rsidR="00536A28" w:rsidRDefault="00536A28" w:rsidP="00536A28">
      <w:pPr>
        <w:spacing w:line="360" w:lineRule="auto"/>
        <w:rPr>
          <w:rFonts w:ascii="Times New Roman" w:hAnsi="Times New Roman" w:cs="Times New Roman"/>
        </w:rPr>
      </w:pPr>
    </w:p>
    <w:p w14:paraId="1EB3A021" w14:textId="77777777" w:rsidR="00536A28" w:rsidRPr="00AC259A" w:rsidRDefault="00536A28" w:rsidP="00536A28">
      <w:pPr>
        <w:spacing w:line="360" w:lineRule="auto"/>
        <w:rPr>
          <w:rFonts w:ascii="Times New Roman" w:hAnsi="Times New Roman" w:cs="Times New Roman"/>
        </w:rPr>
      </w:pPr>
    </w:p>
    <w:p w14:paraId="6C12C7DC" w14:textId="77777777" w:rsidR="00536A28" w:rsidRPr="00AC259A" w:rsidRDefault="00536A28" w:rsidP="00536A28">
      <w:pPr>
        <w:spacing w:line="360" w:lineRule="auto"/>
        <w:jc w:val="center"/>
        <w:rPr>
          <w:rFonts w:ascii="Times New Roman" w:hAnsi="Times New Roman" w:cs="Times New Roman"/>
          <w:b/>
          <w:sz w:val="60"/>
          <w:szCs w:val="60"/>
        </w:rPr>
      </w:pPr>
      <w:r>
        <w:rPr>
          <w:rFonts w:ascii="Times New Roman" w:hAnsi="Times New Roman" w:cs="Times New Roman"/>
          <w:b/>
          <w:sz w:val="60"/>
          <w:szCs w:val="60"/>
        </w:rPr>
        <w:t>Laboratory 1</w:t>
      </w:r>
      <w:r w:rsidRPr="00AC259A">
        <w:rPr>
          <w:rFonts w:ascii="Times New Roman" w:hAnsi="Times New Roman" w:cs="Times New Roman"/>
          <w:b/>
          <w:sz w:val="60"/>
          <w:szCs w:val="60"/>
        </w:rPr>
        <w:t>:</w:t>
      </w:r>
    </w:p>
    <w:p w14:paraId="278A33C4" w14:textId="77777777" w:rsidR="00536A28" w:rsidRPr="00AC259A" w:rsidRDefault="00536A28" w:rsidP="00536A28">
      <w:pPr>
        <w:spacing w:line="360" w:lineRule="auto"/>
        <w:jc w:val="center"/>
        <w:rPr>
          <w:rFonts w:ascii="Times New Roman" w:hAnsi="Times New Roman" w:cs="Times New Roman"/>
          <w:sz w:val="60"/>
          <w:szCs w:val="60"/>
        </w:rPr>
      </w:pPr>
      <w:r>
        <w:rPr>
          <w:rFonts w:ascii="Times New Roman" w:hAnsi="Times New Roman" w:cs="Times New Roman"/>
          <w:sz w:val="60"/>
          <w:szCs w:val="60"/>
        </w:rPr>
        <w:t>Uncertainty and Statistics</w:t>
      </w:r>
    </w:p>
    <w:p w14:paraId="7BF0AEF5" w14:textId="77777777" w:rsidR="00536A28" w:rsidRPr="00AC259A" w:rsidRDefault="00536A28" w:rsidP="00536A28">
      <w:pPr>
        <w:spacing w:line="360" w:lineRule="auto"/>
        <w:jc w:val="center"/>
        <w:rPr>
          <w:rFonts w:ascii="Times New Roman" w:hAnsi="Times New Roman" w:cs="Times New Roman"/>
          <w:sz w:val="60"/>
          <w:szCs w:val="60"/>
        </w:rPr>
      </w:pPr>
    </w:p>
    <w:p w14:paraId="5B74D527" w14:textId="77777777" w:rsidR="00536A28" w:rsidRPr="00AC259A" w:rsidRDefault="00536A28" w:rsidP="00536A28">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Name:</w:t>
      </w:r>
      <w:r w:rsidRPr="00AC259A">
        <w:rPr>
          <w:rFonts w:ascii="Times New Roman" w:hAnsi="Times New Roman" w:cs="Times New Roman"/>
          <w:sz w:val="44"/>
          <w:szCs w:val="44"/>
        </w:rPr>
        <w:t xml:space="preserve"> Omar Ozgur</w:t>
      </w:r>
    </w:p>
    <w:p w14:paraId="2C222597" w14:textId="77777777" w:rsidR="00536A28" w:rsidRPr="00AC259A" w:rsidRDefault="00536A28" w:rsidP="00536A28">
      <w:pPr>
        <w:spacing w:line="360" w:lineRule="auto"/>
        <w:jc w:val="center"/>
        <w:rPr>
          <w:rFonts w:ascii="Times New Roman" w:hAnsi="Times New Roman" w:cs="Times New Roman"/>
          <w:sz w:val="50"/>
          <w:szCs w:val="50"/>
        </w:rPr>
      </w:pPr>
    </w:p>
    <w:p w14:paraId="3508E554" w14:textId="77777777" w:rsidR="00536A28" w:rsidRPr="00AC259A" w:rsidRDefault="00536A28" w:rsidP="00536A28">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Date</w:t>
      </w:r>
      <w:r>
        <w:rPr>
          <w:rFonts w:ascii="Times New Roman" w:hAnsi="Times New Roman" w:cs="Times New Roman"/>
          <w:b/>
          <w:sz w:val="44"/>
          <w:szCs w:val="44"/>
        </w:rPr>
        <w:t xml:space="preserve"> Performed</w:t>
      </w:r>
      <w:r w:rsidRPr="00AC259A">
        <w:rPr>
          <w:rFonts w:ascii="Times New Roman" w:hAnsi="Times New Roman" w:cs="Times New Roman"/>
          <w:b/>
          <w:sz w:val="44"/>
          <w:szCs w:val="44"/>
        </w:rPr>
        <w:t>:</w:t>
      </w:r>
      <w:r w:rsidRPr="00AC259A">
        <w:rPr>
          <w:rFonts w:ascii="Times New Roman" w:hAnsi="Times New Roman" w:cs="Times New Roman"/>
          <w:sz w:val="44"/>
          <w:szCs w:val="44"/>
        </w:rPr>
        <w:t xml:space="preserve"> </w:t>
      </w:r>
      <w:r>
        <w:rPr>
          <w:rFonts w:ascii="Times New Roman" w:hAnsi="Times New Roman" w:cs="Times New Roman"/>
          <w:sz w:val="44"/>
          <w:szCs w:val="44"/>
        </w:rPr>
        <w:t>January</w:t>
      </w:r>
      <w:r w:rsidRPr="00AC259A">
        <w:rPr>
          <w:rFonts w:ascii="Times New Roman" w:hAnsi="Times New Roman" w:cs="Times New Roman"/>
          <w:sz w:val="44"/>
          <w:szCs w:val="44"/>
        </w:rPr>
        <w:t xml:space="preserve"> </w:t>
      </w:r>
      <w:r>
        <w:rPr>
          <w:rFonts w:ascii="Times New Roman" w:hAnsi="Times New Roman" w:cs="Times New Roman"/>
          <w:sz w:val="44"/>
          <w:szCs w:val="44"/>
        </w:rPr>
        <w:t>14, 2016 (01/14/16</w:t>
      </w:r>
      <w:r w:rsidRPr="00AC259A">
        <w:rPr>
          <w:rFonts w:ascii="Times New Roman" w:hAnsi="Times New Roman" w:cs="Times New Roman"/>
          <w:sz w:val="44"/>
          <w:szCs w:val="44"/>
        </w:rPr>
        <w:t>)</w:t>
      </w:r>
    </w:p>
    <w:p w14:paraId="31528854" w14:textId="10F3DA76" w:rsidR="00536A28" w:rsidRPr="00AC259A" w:rsidRDefault="00536A28" w:rsidP="00536A28">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w:t>
      </w:r>
      <w:r>
        <w:rPr>
          <w:rFonts w:ascii="Times New Roman" w:hAnsi="Times New Roman" w:cs="Times New Roman"/>
          <w:sz w:val="44"/>
          <w:szCs w:val="44"/>
        </w:rPr>
        <w:t xml:space="preserve"> Section 7</w:t>
      </w:r>
      <w:r w:rsidRPr="00AC259A">
        <w:rPr>
          <w:rFonts w:ascii="Times New Roman" w:hAnsi="Times New Roman" w:cs="Times New Roman"/>
          <w:sz w:val="44"/>
          <w:szCs w:val="44"/>
        </w:rPr>
        <w:t xml:space="preserve">, </w:t>
      </w:r>
      <w:r w:rsidR="006407D6">
        <w:rPr>
          <w:rFonts w:ascii="Times New Roman" w:hAnsi="Times New Roman" w:cs="Times New Roman"/>
          <w:sz w:val="44"/>
          <w:szCs w:val="44"/>
        </w:rPr>
        <w:t>Thursday</w:t>
      </w:r>
      <w:bookmarkStart w:id="0" w:name="_GoBack"/>
      <w:bookmarkEnd w:id="0"/>
      <w:r>
        <w:rPr>
          <w:rFonts w:ascii="Times New Roman" w:hAnsi="Times New Roman" w:cs="Times New Roman"/>
          <w:sz w:val="44"/>
          <w:szCs w:val="44"/>
        </w:rPr>
        <w:t xml:space="preserve"> 8</w:t>
      </w:r>
      <w:r w:rsidRPr="00AC259A">
        <w:rPr>
          <w:rFonts w:ascii="Times New Roman" w:hAnsi="Times New Roman" w:cs="Times New Roman"/>
          <w:sz w:val="44"/>
          <w:szCs w:val="44"/>
        </w:rPr>
        <w:t>am</w:t>
      </w:r>
    </w:p>
    <w:p w14:paraId="4644DCED" w14:textId="3910296B" w:rsidR="00536A28" w:rsidRPr="00AC259A" w:rsidRDefault="00536A28" w:rsidP="00536A28">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TA:</w:t>
      </w:r>
      <w:r w:rsidRPr="00AC259A">
        <w:rPr>
          <w:rFonts w:ascii="Times New Roman" w:hAnsi="Times New Roman" w:cs="Times New Roman"/>
          <w:sz w:val="44"/>
          <w:szCs w:val="44"/>
        </w:rPr>
        <w:t xml:space="preserve"> </w:t>
      </w:r>
      <w:r w:rsidR="003F498B">
        <w:rPr>
          <w:rFonts w:ascii="Times New Roman" w:hAnsi="Times New Roman" w:cs="Times New Roman"/>
          <w:sz w:val="44"/>
          <w:szCs w:val="44"/>
        </w:rPr>
        <w:t>Nicholas</w:t>
      </w:r>
      <w:r w:rsidR="00F93060">
        <w:rPr>
          <w:rFonts w:ascii="Times New Roman" w:hAnsi="Times New Roman" w:cs="Times New Roman"/>
          <w:sz w:val="44"/>
          <w:szCs w:val="44"/>
        </w:rPr>
        <w:t xml:space="preserve"> Rombes</w:t>
      </w:r>
    </w:p>
    <w:p w14:paraId="5ADC44D7" w14:textId="77777777" w:rsidR="00536A28" w:rsidRPr="00AC259A" w:rsidRDefault="00536A28" w:rsidP="00536A28">
      <w:pPr>
        <w:spacing w:line="360" w:lineRule="auto"/>
        <w:jc w:val="center"/>
        <w:rPr>
          <w:rFonts w:ascii="Times New Roman" w:hAnsi="Times New Roman" w:cs="Times New Roman"/>
          <w:sz w:val="44"/>
          <w:szCs w:val="44"/>
        </w:rPr>
      </w:pPr>
      <w:r>
        <w:rPr>
          <w:rFonts w:ascii="Times New Roman" w:hAnsi="Times New Roman" w:cs="Times New Roman"/>
          <w:b/>
          <w:sz w:val="44"/>
          <w:szCs w:val="44"/>
        </w:rPr>
        <w:t>Lab Partner</w:t>
      </w:r>
      <w:r w:rsidRPr="00AC259A">
        <w:rPr>
          <w:rFonts w:ascii="Times New Roman" w:hAnsi="Times New Roman" w:cs="Times New Roman"/>
          <w:b/>
          <w:sz w:val="44"/>
          <w:szCs w:val="44"/>
        </w:rPr>
        <w:t>:</w:t>
      </w:r>
      <w:r w:rsidRPr="00AC259A">
        <w:rPr>
          <w:rFonts w:ascii="Times New Roman" w:hAnsi="Times New Roman" w:cs="Times New Roman"/>
          <w:sz w:val="44"/>
          <w:szCs w:val="44"/>
        </w:rPr>
        <w:t xml:space="preserve"> </w:t>
      </w:r>
      <w:r>
        <w:rPr>
          <w:rFonts w:ascii="Times New Roman" w:hAnsi="Times New Roman" w:cs="Times New Roman"/>
          <w:sz w:val="44"/>
          <w:szCs w:val="44"/>
        </w:rPr>
        <w:t>Uday</w:t>
      </w:r>
      <w:r w:rsidR="00F93060">
        <w:rPr>
          <w:rFonts w:ascii="Times New Roman" w:hAnsi="Times New Roman" w:cs="Times New Roman"/>
          <w:sz w:val="44"/>
          <w:szCs w:val="44"/>
        </w:rPr>
        <w:t xml:space="preserve"> Alla</w:t>
      </w:r>
    </w:p>
    <w:p w14:paraId="4F49D6A7" w14:textId="77777777" w:rsidR="00536A28" w:rsidRPr="00AC259A" w:rsidRDefault="00536A28" w:rsidP="00536A28">
      <w:pPr>
        <w:spacing w:line="360" w:lineRule="auto"/>
        <w:jc w:val="center"/>
        <w:rPr>
          <w:rFonts w:ascii="Times New Roman" w:hAnsi="Times New Roman" w:cs="Times New Roman"/>
          <w:sz w:val="44"/>
          <w:szCs w:val="44"/>
        </w:rPr>
      </w:pPr>
    </w:p>
    <w:p w14:paraId="5EBCA9BF" w14:textId="77777777" w:rsidR="00536A28" w:rsidRDefault="00536A28" w:rsidP="00536A28">
      <w:pPr>
        <w:spacing w:line="360" w:lineRule="auto"/>
        <w:rPr>
          <w:rFonts w:ascii="Times New Roman" w:hAnsi="Times New Roman" w:cs="Times New Roman"/>
          <w:sz w:val="44"/>
          <w:szCs w:val="44"/>
        </w:rPr>
      </w:pPr>
    </w:p>
    <w:p w14:paraId="06C8DF81" w14:textId="77777777" w:rsidR="00536A28" w:rsidRDefault="00536A28" w:rsidP="00536A28">
      <w:pPr>
        <w:spacing w:line="360" w:lineRule="auto"/>
        <w:rPr>
          <w:rFonts w:ascii="Times New Roman" w:hAnsi="Times New Roman" w:cs="Times New Roman"/>
          <w:sz w:val="44"/>
          <w:szCs w:val="44"/>
        </w:rPr>
      </w:pPr>
    </w:p>
    <w:p w14:paraId="6333068B" w14:textId="77777777" w:rsidR="00536A28" w:rsidRDefault="00536A28" w:rsidP="00536A28">
      <w:pPr>
        <w:spacing w:line="360" w:lineRule="auto"/>
        <w:rPr>
          <w:rFonts w:ascii="Times New Roman" w:hAnsi="Times New Roman" w:cs="Times New Roman"/>
          <w:sz w:val="44"/>
          <w:szCs w:val="44"/>
        </w:rPr>
      </w:pPr>
    </w:p>
    <w:p w14:paraId="378EE28E" w14:textId="77777777" w:rsidR="00536A28" w:rsidRDefault="00536A28" w:rsidP="00536A28">
      <w:pPr>
        <w:spacing w:line="360" w:lineRule="auto"/>
        <w:rPr>
          <w:rFonts w:ascii="Times New Roman" w:hAnsi="Times New Roman" w:cs="Times New Roman"/>
          <w:sz w:val="44"/>
          <w:szCs w:val="44"/>
        </w:rPr>
      </w:pPr>
    </w:p>
    <w:p w14:paraId="7F96362D" w14:textId="51651EA3" w:rsidR="00536A28" w:rsidRDefault="009A1FBE" w:rsidP="00536A28">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1</w:t>
      </w:r>
      <w:r w:rsidR="003F498B">
        <w:rPr>
          <w:rFonts w:ascii="Times New Roman" w:hAnsi="Times New Roman" w:cs="Times New Roman"/>
          <w:b/>
          <w:sz w:val="36"/>
          <w:szCs w:val="36"/>
        </w:rPr>
        <w:t>.</w:t>
      </w:r>
      <w:r>
        <w:rPr>
          <w:rFonts w:ascii="Times New Roman" w:hAnsi="Times New Roman" w:cs="Times New Roman"/>
          <w:b/>
          <w:sz w:val="36"/>
          <w:szCs w:val="36"/>
        </w:rPr>
        <w:t>1</w:t>
      </w:r>
      <w:r w:rsidR="00627760">
        <w:rPr>
          <w:rFonts w:ascii="Times New Roman" w:hAnsi="Times New Roman" w:cs="Times New Roman"/>
          <w:b/>
          <w:sz w:val="36"/>
          <w:szCs w:val="36"/>
        </w:rPr>
        <w:t xml:space="preserve"> </w:t>
      </w:r>
      <w:r w:rsidR="00536A28" w:rsidRPr="00C40EDD">
        <w:rPr>
          <w:rFonts w:ascii="Times New Roman" w:hAnsi="Times New Roman" w:cs="Times New Roman"/>
          <w:b/>
          <w:sz w:val="36"/>
          <w:szCs w:val="36"/>
        </w:rPr>
        <w:t>Introduction</w:t>
      </w:r>
    </w:p>
    <w:p w14:paraId="40A95F53" w14:textId="74C369BF" w:rsidR="00F93060" w:rsidRDefault="00F93060" w:rsidP="00536A28">
      <w:pPr>
        <w:spacing w:line="360" w:lineRule="auto"/>
        <w:rPr>
          <w:rFonts w:ascii="Times New Roman" w:hAnsi="Times New Roman" w:cs="Times New Roman"/>
        </w:rPr>
      </w:pPr>
      <w:r>
        <w:rPr>
          <w:rFonts w:ascii="Times New Roman" w:hAnsi="Times New Roman" w:cs="Times New Roman"/>
        </w:rPr>
        <w:t>The purpose of this laborator</w:t>
      </w:r>
      <w:r w:rsidR="007330DC">
        <w:rPr>
          <w:rFonts w:ascii="Times New Roman" w:hAnsi="Times New Roman" w:cs="Times New Roman"/>
        </w:rPr>
        <w:t>y experiment was to familiarize us with modern data acquisition techniques and error analysis methods. In the</w:t>
      </w:r>
      <w:r w:rsidR="00BC63C4">
        <w:rPr>
          <w:rFonts w:ascii="Times New Roman" w:hAnsi="Times New Roman" w:cs="Times New Roman"/>
        </w:rPr>
        <w:t xml:space="preserve"> first section of the lab, a noise voltage was generated by a circuit, which was recorded on </w:t>
      </w:r>
      <w:r w:rsidR="00355ECA">
        <w:rPr>
          <w:rFonts w:ascii="Times New Roman" w:hAnsi="Times New Roman" w:cs="Times New Roman"/>
        </w:rPr>
        <w:t>a</w:t>
      </w:r>
      <w:r w:rsidR="00BC63C4">
        <w:rPr>
          <w:rFonts w:ascii="Times New Roman" w:hAnsi="Times New Roman" w:cs="Times New Roman"/>
        </w:rPr>
        <w:t xml:space="preserve"> computer through the use of a myDAQ data acquisition device. Software was used to </w:t>
      </w:r>
      <w:r w:rsidR="003A795D">
        <w:rPr>
          <w:rFonts w:ascii="Times New Roman" w:hAnsi="Times New Roman" w:cs="Times New Roman"/>
        </w:rPr>
        <w:t xml:space="preserve">gather voltage data for various sample sizes, and the mean values for multiple ensembles were analyzed in order to view the effects of sample size on uncertainty. In the second portion of the lab, the effects of error propagation due to addition was shown by analyzing the mean and standard deviation of data from two separate noise voltages, as well as </w:t>
      </w:r>
      <w:r w:rsidR="00355ECA">
        <w:rPr>
          <w:rFonts w:ascii="Times New Roman" w:hAnsi="Times New Roman" w:cs="Times New Roman"/>
        </w:rPr>
        <w:t xml:space="preserve">from </w:t>
      </w:r>
      <w:r w:rsidR="003A795D">
        <w:rPr>
          <w:rFonts w:ascii="Times New Roman" w:hAnsi="Times New Roman" w:cs="Times New Roman"/>
        </w:rPr>
        <w:t>the addition of the voltages.</w:t>
      </w:r>
      <w:r w:rsidR="004233EB">
        <w:rPr>
          <w:rFonts w:ascii="Times New Roman" w:hAnsi="Times New Roman" w:cs="Times New Roman"/>
        </w:rPr>
        <w:t xml:space="preserve"> In the third lab portion, the given error propagation equation was used to analyze the propagation of error due to products and ratios. The analysis of this data allowed for experimental verification of error propagation formulas. </w:t>
      </w:r>
    </w:p>
    <w:p w14:paraId="3CBABA1C" w14:textId="77777777" w:rsidR="007330DC" w:rsidRDefault="007330DC" w:rsidP="00536A28">
      <w:pPr>
        <w:spacing w:line="360" w:lineRule="auto"/>
        <w:rPr>
          <w:rFonts w:ascii="Times New Roman" w:hAnsi="Times New Roman" w:cs="Times New Roman"/>
        </w:rPr>
      </w:pPr>
    </w:p>
    <w:p w14:paraId="07BCBF93" w14:textId="714108AB" w:rsidR="00355ECA" w:rsidRDefault="009A1FBE" w:rsidP="00F93060">
      <w:pPr>
        <w:spacing w:line="360" w:lineRule="auto"/>
        <w:rPr>
          <w:rFonts w:ascii="Times New Roman" w:hAnsi="Times New Roman" w:cs="Times New Roman"/>
          <w:b/>
          <w:sz w:val="36"/>
          <w:szCs w:val="36"/>
        </w:rPr>
      </w:pPr>
      <w:r>
        <w:rPr>
          <w:rFonts w:ascii="Times New Roman" w:hAnsi="Times New Roman" w:cs="Times New Roman"/>
          <w:b/>
          <w:sz w:val="36"/>
          <w:szCs w:val="36"/>
        </w:rPr>
        <w:t>2.1</w:t>
      </w:r>
      <w:r w:rsidR="00627760">
        <w:rPr>
          <w:rFonts w:ascii="Times New Roman" w:hAnsi="Times New Roman" w:cs="Times New Roman"/>
          <w:b/>
          <w:sz w:val="36"/>
          <w:szCs w:val="36"/>
        </w:rPr>
        <w:t xml:space="preserve"> </w:t>
      </w:r>
      <w:r w:rsidR="00F93060">
        <w:rPr>
          <w:rFonts w:ascii="Times New Roman" w:hAnsi="Times New Roman" w:cs="Times New Roman"/>
          <w:b/>
          <w:sz w:val="36"/>
          <w:szCs w:val="36"/>
        </w:rPr>
        <w:t>Experimental Results</w:t>
      </w:r>
    </w:p>
    <w:p w14:paraId="0969ABC3" w14:textId="4E3D98F2" w:rsidR="00355ECA" w:rsidRPr="00355ECA" w:rsidRDefault="009A1FBE" w:rsidP="00BD15B4">
      <w:pPr>
        <w:spacing w:line="360" w:lineRule="auto"/>
        <w:rPr>
          <w:rFonts w:ascii="Times New Roman" w:hAnsi="Times New Roman" w:cs="Times New Roman"/>
          <w:u w:val="single"/>
        </w:rPr>
      </w:pPr>
      <w:r>
        <w:rPr>
          <w:rFonts w:ascii="Times New Roman" w:hAnsi="Times New Roman" w:cs="Times New Roman"/>
          <w:u w:val="single"/>
        </w:rPr>
        <w:t>2.1.1 Varying Ensemble Size</w:t>
      </w:r>
    </w:p>
    <w:p w14:paraId="313BB9EA" w14:textId="2C215DD9" w:rsidR="00705071" w:rsidRDefault="00BD15B4" w:rsidP="00BD15B4">
      <w:pPr>
        <w:spacing w:line="360" w:lineRule="auto"/>
        <w:rPr>
          <w:rFonts w:ascii="Times New Roman" w:hAnsi="Times New Roman" w:cs="Times New Roman"/>
        </w:rPr>
      </w:pPr>
      <w:r>
        <w:rPr>
          <w:rFonts w:ascii="Times New Roman" w:hAnsi="Times New Roman" w:cs="Times New Roman"/>
        </w:rPr>
        <w:t>In the first part of the laboratory experiment, a pre-configured circuit board was attached to a direct current (DC) power supply with wires. A wire was used to pass a noise voltage from the c</w:t>
      </w:r>
      <w:r w:rsidR="00BE10D5">
        <w:rPr>
          <w:rFonts w:ascii="Times New Roman" w:hAnsi="Times New Roman" w:cs="Times New Roman"/>
        </w:rPr>
        <w:t>ircuit board to an analog-digital converter (ADC), and a myDAQ device was used to record data on a computer. The setup is shown in Figure 1.</w:t>
      </w:r>
    </w:p>
    <w:p w14:paraId="61B9B0B9" w14:textId="77777777" w:rsidR="00BF5A25" w:rsidRDefault="00BF5A25" w:rsidP="00BF5A25">
      <w:pPr>
        <w:keepNext/>
        <w:spacing w:line="360" w:lineRule="auto"/>
        <w:jc w:val="center"/>
      </w:pPr>
      <w:r>
        <w:rPr>
          <w:rFonts w:ascii="Times New Roman" w:hAnsi="Times New Roman" w:cs="Times New Roman"/>
          <w:noProof/>
        </w:rPr>
        <w:drawing>
          <wp:inline distT="0" distB="0" distL="0" distR="0" wp14:anchorId="6267F5C5" wp14:editId="5C178644">
            <wp:extent cx="3533813"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5">
                      <a:extLst>
                        <a:ext uri="{28A0092B-C50C-407E-A947-70E740481C1C}">
                          <a14:useLocalDpi xmlns:a14="http://schemas.microsoft.com/office/drawing/2010/main" val="0"/>
                        </a:ext>
                      </a:extLst>
                    </a:blip>
                    <a:srcRect t="11111" r="14218" b="6266"/>
                    <a:stretch/>
                  </pic:blipFill>
                  <pic:spPr bwMode="auto">
                    <a:xfrm>
                      <a:off x="0" y="0"/>
                      <a:ext cx="3535438" cy="2553874"/>
                    </a:xfrm>
                    <a:prstGeom prst="rect">
                      <a:avLst/>
                    </a:prstGeom>
                    <a:ln>
                      <a:noFill/>
                    </a:ln>
                    <a:extLst>
                      <a:ext uri="{53640926-AAD7-44d8-BBD7-CCE9431645EC}">
                        <a14:shadowObscured xmlns:a14="http://schemas.microsoft.com/office/drawing/2010/main"/>
                      </a:ext>
                    </a:extLst>
                  </pic:spPr>
                </pic:pic>
              </a:graphicData>
            </a:graphic>
          </wp:inline>
        </w:drawing>
      </w:r>
    </w:p>
    <w:p w14:paraId="14AA61EA" w14:textId="49E7F47A" w:rsidR="00BF5A25" w:rsidRPr="00BF5A25" w:rsidRDefault="00BF5A25" w:rsidP="00BF5A25">
      <w:pPr>
        <w:pStyle w:val="Caption"/>
        <w:rPr>
          <w:b w:val="0"/>
          <w:color w:val="000000" w:themeColor="text1"/>
          <w:sz w:val="20"/>
          <w:szCs w:val="20"/>
        </w:rPr>
      </w:pPr>
      <w:r w:rsidRPr="00BF5A25">
        <w:rPr>
          <w:sz w:val="20"/>
          <w:szCs w:val="20"/>
        </w:rPr>
        <w:t xml:space="preserve">Figure </w:t>
      </w:r>
      <w:r w:rsidRPr="00BF5A25">
        <w:rPr>
          <w:sz w:val="20"/>
          <w:szCs w:val="20"/>
        </w:rPr>
        <w:fldChar w:fldCharType="begin"/>
      </w:r>
      <w:r w:rsidRPr="00BF5A25">
        <w:rPr>
          <w:sz w:val="20"/>
          <w:szCs w:val="20"/>
        </w:rPr>
        <w:instrText xml:space="preserve"> SEQ Figure \* ARABIC </w:instrText>
      </w:r>
      <w:r w:rsidRPr="00BF5A25">
        <w:rPr>
          <w:sz w:val="20"/>
          <w:szCs w:val="20"/>
        </w:rPr>
        <w:fldChar w:fldCharType="separate"/>
      </w:r>
      <w:r w:rsidR="00117F47">
        <w:rPr>
          <w:noProof/>
          <w:sz w:val="20"/>
          <w:szCs w:val="20"/>
        </w:rPr>
        <w:t>1</w:t>
      </w:r>
      <w:r w:rsidRPr="00BF5A25">
        <w:rPr>
          <w:sz w:val="20"/>
          <w:szCs w:val="20"/>
        </w:rPr>
        <w:fldChar w:fldCharType="end"/>
      </w:r>
      <w:r w:rsidR="0085061C">
        <w:rPr>
          <w:sz w:val="20"/>
          <w:szCs w:val="20"/>
        </w:rPr>
        <w:t>: Experiment part 1 setup</w:t>
      </w:r>
      <w:r w:rsidRPr="00BF5A25">
        <w:rPr>
          <w:sz w:val="20"/>
          <w:szCs w:val="20"/>
        </w:rPr>
        <w:t>:</w:t>
      </w:r>
      <w:r>
        <w:rPr>
          <w:sz w:val="20"/>
          <w:szCs w:val="20"/>
        </w:rPr>
        <w:t xml:space="preserve"> </w:t>
      </w:r>
      <w:r>
        <w:rPr>
          <w:b w:val="0"/>
          <w:color w:val="000000" w:themeColor="text1"/>
          <w:sz w:val="20"/>
          <w:szCs w:val="20"/>
        </w:rPr>
        <w:t>In the first part of the experiment, a DC power supply provided 30V to the circuit board. The V1 and ground outputs on the circuit were connected to the ADC in channel 0 of the myDAQ system. The myDAQ system relayed information to the computer so that it could be recorded.</w:t>
      </w:r>
    </w:p>
    <w:p w14:paraId="08F8D3FB" w14:textId="5633748C" w:rsidR="00C61A17" w:rsidRDefault="00BF5A25" w:rsidP="00F93060">
      <w:pPr>
        <w:spacing w:line="360" w:lineRule="auto"/>
        <w:rPr>
          <w:rFonts w:ascii="Times New Roman" w:hAnsi="Times New Roman" w:cs="Times New Roman"/>
        </w:rPr>
      </w:pPr>
      <w:r>
        <w:rPr>
          <w:rFonts w:ascii="Times New Roman" w:hAnsi="Times New Roman" w:cs="Times New Roman"/>
        </w:rPr>
        <w:t>By using the provided 4BL software, voltage readings were recorded for 6 different sample sizes</w:t>
      </w:r>
      <w:r w:rsidR="00C45AC4">
        <w:rPr>
          <w:rFonts w:ascii="Times New Roman" w:hAnsi="Times New Roman" w:cs="Times New Roman"/>
        </w:rPr>
        <w:t xml:space="preserve"> N</w:t>
      </w:r>
      <w:r w:rsidR="00DE37E6">
        <w:rPr>
          <w:rFonts w:ascii="Times New Roman" w:hAnsi="Times New Roman" w:cs="Times New Roman"/>
        </w:rPr>
        <w:t xml:space="preserve">. </w:t>
      </w:r>
      <w:r>
        <w:rPr>
          <w:rFonts w:ascii="Times New Roman" w:hAnsi="Times New Roman" w:cs="Times New Roman"/>
        </w:rPr>
        <w:t xml:space="preserve">10 ensembles were recorded for </w:t>
      </w:r>
      <w:r w:rsidR="00DE37E6">
        <w:rPr>
          <w:rFonts w:ascii="Times New Roman" w:hAnsi="Times New Roman" w:cs="Times New Roman"/>
        </w:rPr>
        <w:t>each sample size, and the mean and standard deviation values were recorded for each ensemble. The standard deviation</w:t>
      </w:r>
      <w:r w:rsidR="00705071">
        <w:rPr>
          <w:rFonts w:ascii="Times New Roman" w:hAnsi="Times New Roman" w:cs="Times New Roman"/>
        </w:rPr>
        <w:t>s</w:t>
      </w:r>
      <w:r w:rsidR="00DE37E6">
        <w:rPr>
          <w:rFonts w:ascii="Times New Roman" w:hAnsi="Times New Roman" w:cs="Times New Roman"/>
        </w:rPr>
        <w:t xml:space="preserve"> of the mean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N</m:t>
            </m:r>
          </m:sub>
        </m:sSub>
      </m:oMath>
      <w:r w:rsidR="00705071">
        <w:rPr>
          <w:rFonts w:ascii="Times New Roman" w:hAnsi="Times New Roman" w:cs="Times New Roman"/>
        </w:rPr>
        <w:t xml:space="preserve"> were</w:t>
      </w:r>
      <w:r w:rsidR="00DE37E6">
        <w:rPr>
          <w:rFonts w:ascii="Times New Roman" w:hAnsi="Times New Roman" w:cs="Times New Roman"/>
        </w:rPr>
        <w:t xml:space="preserve"> calculated by finding the standard deviation of the 1</w:t>
      </w:r>
      <w:r w:rsidR="00C46CD2">
        <w:rPr>
          <w:rFonts w:ascii="Times New Roman" w:hAnsi="Times New Roman" w:cs="Times New Roman"/>
        </w:rPr>
        <w:t xml:space="preserve">0 mean values for each ensemble. These values were </w:t>
      </w:r>
      <w:r w:rsidR="00246A54">
        <w:rPr>
          <w:rFonts w:ascii="Times New Roman" w:hAnsi="Times New Roman" w:cs="Times New Roman"/>
        </w:rPr>
        <w:t>calculated by using e</w:t>
      </w:r>
      <w:r w:rsidR="00705071">
        <w:rPr>
          <w:rFonts w:ascii="Times New Roman" w:hAnsi="Times New Roman" w:cs="Times New Roman"/>
        </w:rPr>
        <w:t xml:space="preserve">quation 1. </w:t>
      </w:r>
      <w:r w:rsidR="00DE37E6">
        <w:rPr>
          <w:rFonts w:ascii="Times New Roman" w:hAnsi="Times New Roman" w:cs="Times New Roman"/>
        </w:rPr>
        <w:t xml:space="preserve">The same values were recalculated based on </w:t>
      </w:r>
      <w:r w:rsidR="00246A54">
        <w:rPr>
          <w:rFonts w:ascii="Times New Roman" w:hAnsi="Times New Roman" w:cs="Times New Roman"/>
        </w:rPr>
        <w:t>e</w:t>
      </w:r>
      <w:r w:rsidR="00705071">
        <w:rPr>
          <w:rFonts w:ascii="Times New Roman" w:hAnsi="Times New Roman" w:cs="Times New Roman"/>
        </w:rPr>
        <w:t>quation 2, which relies on statistical theory</w:t>
      </w:r>
      <w:r w:rsidR="00DE37E6">
        <w:rPr>
          <w:rFonts w:ascii="Times New Roman" w:hAnsi="Times New Roman" w:cs="Times New Roman"/>
        </w:rPr>
        <w:t>. Each calculated standard deviation was used to quantify random uncertainty for the respective ensembles, and the data wa</w:t>
      </w:r>
      <w:r w:rsidR="00C61A17">
        <w:rPr>
          <w:rFonts w:ascii="Times New Roman" w:hAnsi="Times New Roman" w:cs="Times New Roman"/>
        </w:rPr>
        <w:t>s plotted on a graph in Figure 3</w:t>
      </w:r>
      <w:r w:rsidR="00DE37E6">
        <w:rPr>
          <w:rFonts w:ascii="Times New Roman" w:hAnsi="Times New Roman" w:cs="Times New Roman"/>
        </w:rPr>
        <w:t>.</w:t>
      </w:r>
    </w:p>
    <w:p w14:paraId="26D6E204" w14:textId="58B4796D" w:rsidR="00705071" w:rsidRDefault="00705071" w:rsidP="00705071">
      <w:pPr>
        <w:spacing w:line="360" w:lineRule="auto"/>
        <w:jc w:val="right"/>
        <w:rPr>
          <w:rFonts w:ascii="Times New Roman" w:hAnsi="Times New Roman" w:cs="Times New Roman"/>
        </w:rPr>
      </w:pP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N</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e>
                    </m:d>
                  </m:e>
                  <m:sup>
                    <m:r>
                      <w:rPr>
                        <w:rFonts w:ascii="Cambria Math" w:hAnsi="Cambria Math" w:cs="Times New Roman"/>
                      </w:rPr>
                      <m:t>2</m:t>
                    </m:r>
                  </m:sup>
                </m:sSup>
              </m:e>
            </m:nary>
          </m:e>
        </m:rad>
      </m:oMath>
      <w:r>
        <w:rPr>
          <w:rFonts w:ascii="Times New Roman" w:hAnsi="Times New Roman" w:cs="Times New Roman"/>
        </w:rPr>
        <w:t xml:space="preserve">                                                      (1)</w:t>
      </w:r>
    </w:p>
    <w:p w14:paraId="7E6E4F86" w14:textId="11CD5636" w:rsidR="00705071" w:rsidRDefault="00705071" w:rsidP="00951229">
      <w:pPr>
        <w:spacing w:line="360" w:lineRule="auto"/>
        <w:jc w:val="right"/>
        <w:rPr>
          <w:rFonts w:ascii="Times New Roman" w:hAnsi="Times New Roman" w:cs="Times New Roman"/>
        </w:rPr>
      </w:pP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N</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rad>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b>
        </m:sSub>
      </m:oMath>
      <w:r>
        <w:rPr>
          <w:rFonts w:ascii="Times New Roman" w:hAnsi="Times New Roman" w:cs="Times New Roman"/>
        </w:rPr>
        <w:t xml:space="preserve">                                                               (2)</w:t>
      </w:r>
    </w:p>
    <w:p w14:paraId="0D711B14" w14:textId="77777777" w:rsidR="00951229" w:rsidRPr="00951229" w:rsidRDefault="00951229" w:rsidP="00951229">
      <w:pPr>
        <w:spacing w:line="360" w:lineRule="auto"/>
        <w:jc w:val="right"/>
        <w:rPr>
          <w:rFonts w:ascii="Times New Roman" w:hAnsi="Times New Roman" w:cs="Times New Roman"/>
        </w:rPr>
      </w:pPr>
    </w:p>
    <w:p w14:paraId="59D11F91" w14:textId="77777777" w:rsidR="00C61A17" w:rsidRDefault="00C61A17" w:rsidP="00C61A17">
      <w:pPr>
        <w:keepNext/>
        <w:spacing w:line="360" w:lineRule="auto"/>
        <w:jc w:val="center"/>
      </w:pPr>
      <w:r>
        <w:rPr>
          <w:noProof/>
        </w:rPr>
        <w:drawing>
          <wp:inline distT="0" distB="0" distL="0" distR="0" wp14:anchorId="5929B2EC" wp14:editId="04D478E9">
            <wp:extent cx="5347544" cy="3416300"/>
            <wp:effectExtent l="0" t="0" r="1206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6"/>
                    <a:srcRect l="12151"/>
                    <a:stretch/>
                  </pic:blipFill>
                  <pic:spPr bwMode="auto">
                    <a:xfrm>
                      <a:off x="0" y="0"/>
                      <a:ext cx="5350778" cy="3418366"/>
                    </a:xfrm>
                    <a:prstGeom prst="rect">
                      <a:avLst/>
                    </a:prstGeom>
                    <a:ln>
                      <a:noFill/>
                    </a:ln>
                    <a:extLst>
                      <a:ext uri="{53640926-AAD7-44d8-BBD7-CCE9431645EC}">
                        <a14:shadowObscured xmlns:a14="http://schemas.microsoft.com/office/drawing/2010/main"/>
                      </a:ext>
                    </a:extLst>
                  </pic:spPr>
                </pic:pic>
              </a:graphicData>
            </a:graphic>
          </wp:inline>
        </w:drawing>
      </w:r>
    </w:p>
    <w:p w14:paraId="1FAB88FE" w14:textId="1BA7E793" w:rsidR="00C61A17" w:rsidRDefault="00C61A17" w:rsidP="00C61A17">
      <w:pPr>
        <w:pStyle w:val="Caption"/>
        <w:rPr>
          <w:b w:val="0"/>
          <w:color w:val="000000" w:themeColor="text1"/>
          <w:sz w:val="20"/>
          <w:szCs w:val="20"/>
        </w:rPr>
      </w:pPr>
      <w:r w:rsidRPr="00C61A17">
        <w:rPr>
          <w:sz w:val="20"/>
          <w:szCs w:val="20"/>
        </w:rPr>
        <w:t xml:space="preserve">Figure </w:t>
      </w:r>
      <w:r w:rsidRPr="00C61A17">
        <w:rPr>
          <w:sz w:val="20"/>
          <w:szCs w:val="20"/>
        </w:rPr>
        <w:fldChar w:fldCharType="begin"/>
      </w:r>
      <w:r w:rsidRPr="00C61A17">
        <w:rPr>
          <w:sz w:val="20"/>
          <w:szCs w:val="20"/>
        </w:rPr>
        <w:instrText xml:space="preserve"> SEQ Figure \* ARABIC </w:instrText>
      </w:r>
      <w:r w:rsidRPr="00C61A17">
        <w:rPr>
          <w:sz w:val="20"/>
          <w:szCs w:val="20"/>
        </w:rPr>
        <w:fldChar w:fldCharType="separate"/>
      </w:r>
      <w:r w:rsidR="00117F47">
        <w:rPr>
          <w:noProof/>
          <w:sz w:val="20"/>
          <w:szCs w:val="20"/>
        </w:rPr>
        <w:t>2</w:t>
      </w:r>
      <w:r w:rsidRPr="00C61A17">
        <w:rPr>
          <w:sz w:val="20"/>
          <w:szCs w:val="20"/>
        </w:rPr>
        <w:fldChar w:fldCharType="end"/>
      </w:r>
      <w:r w:rsidRPr="00C61A17">
        <w:rPr>
          <w:sz w:val="20"/>
          <w:szCs w:val="20"/>
        </w:rPr>
        <w:t>: Voltage readings from one ensemble:</w:t>
      </w:r>
      <w:r>
        <w:rPr>
          <w:sz w:val="20"/>
          <w:szCs w:val="20"/>
        </w:rPr>
        <w:t xml:space="preserve"> </w:t>
      </w:r>
      <w:r>
        <w:rPr>
          <w:b w:val="0"/>
          <w:color w:val="000000" w:themeColor="text1"/>
          <w:sz w:val="20"/>
          <w:szCs w:val="20"/>
        </w:rPr>
        <w:t>This figure displays data that was recorded for one ensemble of sample size 100. The seemingly random fluctuations are due to the generated noise voltage from the circuit.</w:t>
      </w:r>
      <w:r w:rsidR="009A1FBE">
        <w:rPr>
          <w:b w:val="0"/>
          <w:color w:val="000000" w:themeColor="text1"/>
          <w:sz w:val="20"/>
          <w:szCs w:val="20"/>
        </w:rPr>
        <w:t xml:space="preserve"> For large sample sizes, the graphs visually showed that the voltage readings centered at approximately 0 V.</w:t>
      </w:r>
    </w:p>
    <w:p w14:paraId="4F10877E" w14:textId="77777777" w:rsidR="00C61A17" w:rsidRDefault="00C61A17" w:rsidP="00C61A17">
      <w:pPr>
        <w:keepNext/>
        <w:jc w:val="center"/>
      </w:pPr>
      <w:r>
        <w:rPr>
          <w:noProof/>
        </w:rPr>
        <w:drawing>
          <wp:inline distT="0" distB="0" distL="0" distR="0" wp14:anchorId="5ECC6E33" wp14:editId="40029789">
            <wp:extent cx="5397500" cy="28321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D1F548" w14:textId="2A400BDF" w:rsidR="00360FEB" w:rsidRPr="00360FEB" w:rsidRDefault="00C61A17" w:rsidP="00360FEB">
      <w:pPr>
        <w:pStyle w:val="Caption"/>
        <w:rPr>
          <w:b w:val="0"/>
          <w:color w:val="000000" w:themeColor="text1"/>
          <w:sz w:val="20"/>
          <w:szCs w:val="20"/>
        </w:rPr>
      </w:pPr>
      <w:r w:rsidRPr="00C61A17">
        <w:rPr>
          <w:sz w:val="20"/>
          <w:szCs w:val="20"/>
        </w:rPr>
        <w:t xml:space="preserve">Figure </w:t>
      </w:r>
      <w:r w:rsidRPr="00C61A17">
        <w:rPr>
          <w:sz w:val="20"/>
          <w:szCs w:val="20"/>
        </w:rPr>
        <w:fldChar w:fldCharType="begin"/>
      </w:r>
      <w:r w:rsidRPr="00C61A17">
        <w:rPr>
          <w:sz w:val="20"/>
          <w:szCs w:val="20"/>
        </w:rPr>
        <w:instrText xml:space="preserve"> SEQ Figure \* ARABIC </w:instrText>
      </w:r>
      <w:r w:rsidRPr="00C61A17">
        <w:rPr>
          <w:sz w:val="20"/>
          <w:szCs w:val="20"/>
        </w:rPr>
        <w:fldChar w:fldCharType="separate"/>
      </w:r>
      <w:r w:rsidR="00117F47">
        <w:rPr>
          <w:noProof/>
          <w:sz w:val="20"/>
          <w:szCs w:val="20"/>
        </w:rPr>
        <w:t>3</w:t>
      </w:r>
      <w:r w:rsidRPr="00C61A17">
        <w:rPr>
          <w:sz w:val="20"/>
          <w:szCs w:val="20"/>
        </w:rPr>
        <w:fldChar w:fldCharType="end"/>
      </w:r>
      <w:r w:rsidRPr="00C61A17">
        <w:rPr>
          <w:sz w:val="20"/>
          <w:szCs w:val="20"/>
        </w:rPr>
        <w:t>: Uncertainty based on ensemble size:</w:t>
      </w:r>
      <w:r>
        <w:rPr>
          <w:sz w:val="20"/>
          <w:szCs w:val="20"/>
        </w:rPr>
        <w:t xml:space="preserve"> </w:t>
      </w:r>
      <w:r>
        <w:rPr>
          <w:b w:val="0"/>
          <w:color w:val="000000" w:themeColor="text1"/>
          <w:sz w:val="20"/>
          <w:szCs w:val="20"/>
        </w:rPr>
        <w:t>This graph displays the quantified random uncertainty values that were calculated for the ensembles of each sample size. The values marked as “measured” were based on the standard deviations of voltage readings for every ensemble</w:t>
      </w:r>
      <w:r w:rsidR="00951229">
        <w:rPr>
          <w:b w:val="0"/>
          <w:color w:val="000000" w:themeColor="text1"/>
          <w:sz w:val="20"/>
          <w:szCs w:val="20"/>
        </w:rPr>
        <w:t>, which were calculated with Equation 1</w:t>
      </w:r>
      <w:r>
        <w:rPr>
          <w:b w:val="0"/>
          <w:color w:val="000000" w:themeColor="text1"/>
          <w:sz w:val="20"/>
          <w:szCs w:val="20"/>
        </w:rPr>
        <w:t xml:space="preserve">. The values marked as “theoretical” were found based on </w:t>
      </w:r>
      <w:r w:rsidR="00395EC5">
        <w:rPr>
          <w:b w:val="0"/>
          <w:color w:val="000000" w:themeColor="text1"/>
          <w:sz w:val="20"/>
          <w:szCs w:val="20"/>
        </w:rPr>
        <w:t>Equation 2</w:t>
      </w:r>
      <w:r w:rsidR="00360FEB">
        <w:rPr>
          <w:b w:val="0"/>
          <w:color w:val="000000" w:themeColor="text1"/>
          <w:sz w:val="20"/>
          <w:szCs w:val="20"/>
        </w:rPr>
        <w:t xml:space="preserve">. The similarity between the measured and theoretical values gives visual verification of the </w:t>
      </w:r>
      <w:r w:rsidR="00951229">
        <w:rPr>
          <w:b w:val="0"/>
          <w:color w:val="000000" w:themeColor="text1"/>
          <w:sz w:val="20"/>
          <w:szCs w:val="20"/>
        </w:rPr>
        <w:t>results of the equations</w:t>
      </w:r>
      <w:r w:rsidR="00360FEB">
        <w:rPr>
          <w:b w:val="0"/>
          <w:color w:val="000000" w:themeColor="text1"/>
          <w:sz w:val="20"/>
          <w:szCs w:val="20"/>
        </w:rPr>
        <w:t>.</w:t>
      </w:r>
    </w:p>
    <w:p w14:paraId="52D067BB" w14:textId="58CF88B6" w:rsidR="00655079" w:rsidRPr="00951229" w:rsidRDefault="00DE37E6" w:rsidP="00F93060">
      <w:pPr>
        <w:spacing w:line="360" w:lineRule="auto"/>
        <w:rPr>
          <w:rFonts w:ascii="Times New Roman" w:hAnsi="Times New Roman" w:cs="Times New Roman"/>
          <w:u w:val="single"/>
        </w:rPr>
      </w:pPr>
      <w:r>
        <w:rPr>
          <w:rFonts w:ascii="Times New Roman" w:hAnsi="Times New Roman" w:cs="Times New Roman"/>
        </w:rPr>
        <w:t xml:space="preserve"> </w:t>
      </w:r>
      <w:r w:rsidR="00951229">
        <w:rPr>
          <w:rFonts w:ascii="Times New Roman" w:hAnsi="Times New Roman" w:cs="Times New Roman"/>
          <w:u w:val="single"/>
        </w:rPr>
        <w:t xml:space="preserve">2.1.2 </w:t>
      </w:r>
      <w:r w:rsidR="00F8653C">
        <w:rPr>
          <w:rFonts w:ascii="Times New Roman" w:hAnsi="Times New Roman" w:cs="Times New Roman"/>
          <w:u w:val="single"/>
        </w:rPr>
        <w:t>Addition of Random Voltages</w:t>
      </w:r>
    </w:p>
    <w:p w14:paraId="5C74BC43" w14:textId="70D2B74E" w:rsidR="00F27748" w:rsidRDefault="00F27748" w:rsidP="00F93060">
      <w:pPr>
        <w:spacing w:line="360" w:lineRule="auto"/>
        <w:rPr>
          <w:rFonts w:ascii="Times New Roman" w:hAnsi="Times New Roman" w:cs="Times New Roman"/>
        </w:rPr>
      </w:pPr>
      <w:r>
        <w:rPr>
          <w:rFonts w:ascii="Times New Roman" w:hAnsi="Times New Roman" w:cs="Times New Roman"/>
        </w:rPr>
        <w:t xml:space="preserve">In the second portion of the lab, the random voltages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rPr>
          <w:rFonts w:ascii="Times New Roman" w:hAnsi="Times New Roman" w:cs="Times New Roman"/>
        </w:rPr>
        <w:t xml:space="preserve"> were connected to the myDAQ system, and the voltage readings were recorded for one ensemble of size </w:t>
      </w:r>
      <w:r w:rsidR="006658A2">
        <w:rPr>
          <w:rFonts w:ascii="Times New Roman" w:hAnsi="Times New Roman" w:cs="Times New Roman"/>
        </w:rPr>
        <w:t xml:space="preserve">N = </w:t>
      </w:r>
      <w:r>
        <w:rPr>
          <w:rFonts w:ascii="Times New Roman" w:hAnsi="Times New Roman" w:cs="Times New Roman"/>
        </w:rPr>
        <w:t xml:space="preserve">10,000. After connecting the two voltages to the corresponding inputs of the adding circuit, the output voltage was connected to the myDAQ system as shown in Figure 4, and the voltage readings were recorded once again for one ensemble of size </w:t>
      </w:r>
      <w:r w:rsidR="006658A2">
        <w:rPr>
          <w:rFonts w:ascii="Times New Roman" w:hAnsi="Times New Roman" w:cs="Times New Roman"/>
        </w:rPr>
        <w:t xml:space="preserve">N = </w:t>
      </w:r>
      <w:r>
        <w:rPr>
          <w:rFonts w:ascii="Times New Roman" w:hAnsi="Times New Roman" w:cs="Times New Roman"/>
        </w:rPr>
        <w:t xml:space="preserve">10,000. The mean and standard deviation </w:t>
      </w:r>
      <w:r w:rsidR="0085061C">
        <w:rPr>
          <w:rFonts w:ascii="Times New Roman" w:hAnsi="Times New Roman" w:cs="Times New Roman"/>
        </w:rPr>
        <w:t>values for each voltage are</w:t>
      </w:r>
      <w:r>
        <w:rPr>
          <w:rFonts w:ascii="Times New Roman" w:hAnsi="Times New Roman" w:cs="Times New Roman"/>
        </w:rPr>
        <w:t xml:space="preserve"> shown in Table 1.</w:t>
      </w:r>
    </w:p>
    <w:p w14:paraId="41AAC3C3" w14:textId="77777777" w:rsidR="0085061C" w:rsidRDefault="0085061C" w:rsidP="0085061C">
      <w:pPr>
        <w:keepNext/>
        <w:spacing w:line="360" w:lineRule="auto"/>
        <w:jc w:val="center"/>
      </w:pPr>
      <w:r>
        <w:rPr>
          <w:rFonts w:ascii="Times New Roman" w:hAnsi="Times New Roman" w:cs="Times New Roman"/>
          <w:noProof/>
        </w:rPr>
        <w:drawing>
          <wp:inline distT="0" distB="0" distL="0" distR="0" wp14:anchorId="6D7D0250" wp14:editId="62D34BEA">
            <wp:extent cx="2511612" cy="2019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rotWithShape="1">
                    <a:blip r:embed="rId8">
                      <a:extLst>
                        <a:ext uri="{28A0092B-C50C-407E-A947-70E740481C1C}">
                          <a14:useLocalDpi xmlns:a14="http://schemas.microsoft.com/office/drawing/2010/main" val="0"/>
                        </a:ext>
                      </a:extLst>
                    </a:blip>
                    <a:srcRect l="20086" t="5413" r="15598" b="25641"/>
                    <a:stretch/>
                  </pic:blipFill>
                  <pic:spPr bwMode="auto">
                    <a:xfrm>
                      <a:off x="0" y="0"/>
                      <a:ext cx="2511612" cy="2019300"/>
                    </a:xfrm>
                    <a:prstGeom prst="rect">
                      <a:avLst/>
                    </a:prstGeom>
                    <a:ln>
                      <a:noFill/>
                    </a:ln>
                    <a:extLst>
                      <a:ext uri="{53640926-AAD7-44d8-BBD7-CCE9431645EC}">
                        <a14:shadowObscured xmlns:a14="http://schemas.microsoft.com/office/drawing/2010/main"/>
                      </a:ext>
                    </a:extLst>
                  </pic:spPr>
                </pic:pic>
              </a:graphicData>
            </a:graphic>
          </wp:inline>
        </w:drawing>
      </w:r>
    </w:p>
    <w:p w14:paraId="59B254D6" w14:textId="2BF1DEE1" w:rsidR="00F27748" w:rsidRDefault="0085061C" w:rsidP="0085061C">
      <w:pPr>
        <w:pStyle w:val="Caption"/>
        <w:rPr>
          <w:b w:val="0"/>
          <w:color w:val="000000" w:themeColor="text1"/>
          <w:sz w:val="20"/>
          <w:szCs w:val="20"/>
        </w:rPr>
      </w:pPr>
      <w:r w:rsidRPr="0085061C">
        <w:rPr>
          <w:sz w:val="20"/>
          <w:szCs w:val="20"/>
        </w:rPr>
        <w:t xml:space="preserve">Figure </w:t>
      </w:r>
      <w:r w:rsidRPr="0085061C">
        <w:rPr>
          <w:sz w:val="20"/>
          <w:szCs w:val="20"/>
        </w:rPr>
        <w:fldChar w:fldCharType="begin"/>
      </w:r>
      <w:r w:rsidRPr="0085061C">
        <w:rPr>
          <w:sz w:val="20"/>
          <w:szCs w:val="20"/>
        </w:rPr>
        <w:instrText xml:space="preserve"> SEQ Figure \* ARABIC </w:instrText>
      </w:r>
      <w:r w:rsidRPr="0085061C">
        <w:rPr>
          <w:sz w:val="20"/>
          <w:szCs w:val="20"/>
        </w:rPr>
        <w:fldChar w:fldCharType="separate"/>
      </w:r>
      <w:r w:rsidR="00117F47">
        <w:rPr>
          <w:noProof/>
          <w:sz w:val="20"/>
          <w:szCs w:val="20"/>
        </w:rPr>
        <w:t>4</w:t>
      </w:r>
      <w:r w:rsidRPr="0085061C">
        <w:rPr>
          <w:sz w:val="20"/>
          <w:szCs w:val="20"/>
        </w:rPr>
        <w:fldChar w:fldCharType="end"/>
      </w:r>
      <w:r w:rsidR="00BF4362">
        <w:rPr>
          <w:sz w:val="20"/>
          <w:szCs w:val="20"/>
        </w:rPr>
        <w:t xml:space="preserve">: Experiment part 2 </w:t>
      </w:r>
      <w:r w:rsidRPr="0085061C">
        <w:rPr>
          <w:sz w:val="20"/>
          <w:szCs w:val="20"/>
        </w:rPr>
        <w:t>setup:</w:t>
      </w:r>
      <w:r w:rsidR="00BF4362">
        <w:rPr>
          <w:sz w:val="20"/>
          <w:szCs w:val="20"/>
        </w:rPr>
        <w:t xml:space="preserve"> </w:t>
      </w:r>
      <w:r w:rsidR="00BF4362">
        <w:rPr>
          <w:b w:val="0"/>
          <w:color w:val="000000" w:themeColor="text1"/>
          <w:sz w:val="20"/>
          <w:szCs w:val="20"/>
        </w:rPr>
        <w:t xml:space="preserve">In order to record the voltage based on the addition of the two random voltages, </w:t>
      </w:r>
      <m:oMath>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1</m:t>
            </m:r>
          </m:sub>
        </m:sSub>
      </m:oMath>
      <w:r w:rsidR="00BF4362">
        <w:rPr>
          <w:b w:val="0"/>
          <w:color w:val="000000" w:themeColor="text1"/>
          <w:sz w:val="20"/>
          <w:szCs w:val="20"/>
        </w:rPr>
        <w:t xml:space="preserve"> and </w:t>
      </w:r>
      <m:oMath>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2</m:t>
            </m:r>
          </m:sub>
        </m:sSub>
      </m:oMath>
      <w:r w:rsidR="00BF4362">
        <w:rPr>
          <w:b w:val="0"/>
          <w:color w:val="000000" w:themeColor="text1"/>
          <w:sz w:val="20"/>
          <w:szCs w:val="20"/>
        </w:rPr>
        <w:t xml:space="preserve"> were connected to </w:t>
      </w:r>
      <m:oMath>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i</m:t>
            </m:r>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1</m:t>
                </m:r>
              </m:sub>
            </m:sSub>
          </m:sub>
        </m:sSub>
      </m:oMath>
      <w:r w:rsidR="00BF4362">
        <w:rPr>
          <w:b w:val="0"/>
          <w:color w:val="000000" w:themeColor="text1"/>
          <w:sz w:val="20"/>
          <w:szCs w:val="20"/>
        </w:rPr>
        <w:t xml:space="preserve"> and </w:t>
      </w:r>
      <m:oMath>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i</m:t>
            </m:r>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2</m:t>
                </m:r>
              </m:sub>
            </m:sSub>
          </m:sub>
        </m:sSub>
      </m:oMath>
      <w:r w:rsidR="00BF4362">
        <w:rPr>
          <w:b w:val="0"/>
          <w:color w:val="000000" w:themeColor="text1"/>
          <w:sz w:val="20"/>
          <w:szCs w:val="20"/>
        </w:rPr>
        <w:t xml:space="preserve"> respectively. The output voltage from </w:t>
      </w:r>
      <m:oMath>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out</m:t>
            </m:r>
          </m:sub>
        </m:sSub>
      </m:oMath>
      <w:r w:rsidR="00BF4362">
        <w:rPr>
          <w:b w:val="0"/>
          <w:color w:val="000000" w:themeColor="text1"/>
          <w:sz w:val="20"/>
          <w:szCs w:val="20"/>
        </w:rPr>
        <w:t xml:space="preserve"> was </w:t>
      </w:r>
      <w:r w:rsidR="00CF42B9">
        <w:rPr>
          <w:b w:val="0"/>
          <w:color w:val="000000" w:themeColor="text1"/>
          <w:sz w:val="20"/>
          <w:szCs w:val="20"/>
        </w:rPr>
        <w:t>connected to the myDAQ system so that the data could be recorded on a computer.</w:t>
      </w:r>
    </w:p>
    <w:tbl>
      <w:tblPr>
        <w:tblStyle w:val="TableGrid"/>
        <w:tblW w:w="0" w:type="auto"/>
        <w:tblLook w:val="04A0" w:firstRow="1" w:lastRow="0" w:firstColumn="1" w:lastColumn="0" w:noHBand="0" w:noVBand="1"/>
      </w:tblPr>
      <w:tblGrid>
        <w:gridCol w:w="2394"/>
        <w:gridCol w:w="2394"/>
        <w:gridCol w:w="2394"/>
        <w:gridCol w:w="2394"/>
      </w:tblGrid>
      <w:tr w:rsidR="00BB21DE" w14:paraId="5898C1FB" w14:textId="77777777" w:rsidTr="00BB21DE">
        <w:tc>
          <w:tcPr>
            <w:tcW w:w="2394" w:type="dxa"/>
          </w:tcPr>
          <w:p w14:paraId="39868C36" w14:textId="77777777" w:rsidR="00BB21DE" w:rsidRDefault="00BB21DE" w:rsidP="00CF42B9"/>
        </w:tc>
        <w:tc>
          <w:tcPr>
            <w:tcW w:w="2394" w:type="dxa"/>
          </w:tcPr>
          <w:p w14:paraId="79BDCE21" w14:textId="2043D73C" w:rsidR="00BB21DE" w:rsidRDefault="00BB21DE" w:rsidP="00CF42B9">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t xml:space="preserve"> (V)</w:t>
            </w:r>
          </w:p>
        </w:tc>
        <w:tc>
          <w:tcPr>
            <w:tcW w:w="2394" w:type="dxa"/>
          </w:tcPr>
          <w:p w14:paraId="0199BD7B" w14:textId="3049D824" w:rsidR="00BB21DE" w:rsidRDefault="00BB21DE" w:rsidP="00CF42B9">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t xml:space="preserve"> (V)</w:t>
            </w:r>
          </w:p>
        </w:tc>
        <w:tc>
          <w:tcPr>
            <w:tcW w:w="2394" w:type="dxa"/>
          </w:tcPr>
          <w:p w14:paraId="0206C3F8" w14:textId="12D7A8AA" w:rsidR="00BB21DE" w:rsidRDefault="00BB21DE" w:rsidP="00CF42B9">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t xml:space="preserve"> (V)</w:t>
            </w:r>
          </w:p>
        </w:tc>
      </w:tr>
      <w:tr w:rsidR="00BB21DE" w14:paraId="28ECA74F" w14:textId="77777777" w:rsidTr="00BB21DE">
        <w:tc>
          <w:tcPr>
            <w:tcW w:w="2394" w:type="dxa"/>
          </w:tcPr>
          <w:p w14:paraId="7756AB0F" w14:textId="2B19B2C6" w:rsidR="00BB21DE" w:rsidRDefault="00BB21DE" w:rsidP="00CF42B9">
            <w:r>
              <w:t>Mean</w:t>
            </w:r>
          </w:p>
        </w:tc>
        <w:tc>
          <w:tcPr>
            <w:tcW w:w="2394" w:type="dxa"/>
          </w:tcPr>
          <w:p w14:paraId="52ED4D1E" w14:textId="1C918890" w:rsidR="00BB21DE" w:rsidRPr="00BB21DE" w:rsidRDefault="00BB21DE" w:rsidP="00CF42B9">
            <w:pPr>
              <w:rPr>
                <w:rFonts w:ascii="Calibri" w:eastAsia="Times New Roman" w:hAnsi="Calibri" w:cs="Times New Roman"/>
                <w:color w:val="000000"/>
                <w:sz w:val="22"/>
                <w:szCs w:val="22"/>
              </w:rPr>
            </w:pPr>
            <w:r w:rsidRPr="00BB21DE">
              <w:rPr>
                <w:rFonts w:ascii="Calibri" w:eastAsia="Times New Roman" w:hAnsi="Calibri" w:cs="Times New Roman"/>
                <w:color w:val="000000"/>
                <w:sz w:val="22"/>
                <w:szCs w:val="22"/>
              </w:rPr>
              <w:t>0.007</w:t>
            </w:r>
          </w:p>
        </w:tc>
        <w:tc>
          <w:tcPr>
            <w:tcW w:w="2394" w:type="dxa"/>
          </w:tcPr>
          <w:p w14:paraId="74B45CAD" w14:textId="7B30D718" w:rsidR="00BB21DE" w:rsidRPr="00BB21DE" w:rsidRDefault="00BB21DE" w:rsidP="00CF42B9">
            <w:pPr>
              <w:rPr>
                <w:rFonts w:ascii="Calibri" w:eastAsia="Times New Roman" w:hAnsi="Calibri" w:cs="Times New Roman"/>
                <w:color w:val="000000"/>
                <w:sz w:val="22"/>
                <w:szCs w:val="22"/>
              </w:rPr>
            </w:pPr>
            <w:r w:rsidRPr="00BB21DE">
              <w:rPr>
                <w:rFonts w:ascii="Calibri" w:eastAsia="Times New Roman" w:hAnsi="Calibri" w:cs="Times New Roman"/>
                <w:color w:val="000000"/>
                <w:sz w:val="22"/>
                <w:szCs w:val="22"/>
              </w:rPr>
              <w:t>-0.0063</w:t>
            </w:r>
          </w:p>
        </w:tc>
        <w:tc>
          <w:tcPr>
            <w:tcW w:w="2394" w:type="dxa"/>
          </w:tcPr>
          <w:p w14:paraId="46543E73" w14:textId="36A5E3B5" w:rsidR="00BB21DE" w:rsidRPr="00BB21DE" w:rsidRDefault="00BB21DE" w:rsidP="00CF42B9">
            <w:pPr>
              <w:rPr>
                <w:rFonts w:ascii="Calibri" w:eastAsia="Times New Roman" w:hAnsi="Calibri" w:cs="Times New Roman"/>
                <w:color w:val="000000"/>
                <w:sz w:val="22"/>
                <w:szCs w:val="22"/>
              </w:rPr>
            </w:pPr>
            <w:r w:rsidRPr="00BB21DE">
              <w:rPr>
                <w:rFonts w:ascii="Calibri" w:eastAsia="Times New Roman" w:hAnsi="Calibri" w:cs="Times New Roman"/>
                <w:color w:val="000000"/>
                <w:sz w:val="22"/>
                <w:szCs w:val="22"/>
              </w:rPr>
              <w:t>-0.0246</w:t>
            </w:r>
          </w:p>
        </w:tc>
      </w:tr>
      <w:tr w:rsidR="00BB21DE" w14:paraId="0464D3B0" w14:textId="77777777" w:rsidTr="00BB21DE">
        <w:tc>
          <w:tcPr>
            <w:tcW w:w="2394" w:type="dxa"/>
          </w:tcPr>
          <w:p w14:paraId="19DB39E6" w14:textId="13EC1360" w:rsidR="00BB21DE" w:rsidRDefault="00BB21DE" w:rsidP="00CF42B9">
            <w:r>
              <w:t>Standard Deviation</w:t>
            </w:r>
          </w:p>
        </w:tc>
        <w:tc>
          <w:tcPr>
            <w:tcW w:w="2394" w:type="dxa"/>
          </w:tcPr>
          <w:p w14:paraId="0A48E8E0" w14:textId="7C346A1A" w:rsidR="00BB21DE" w:rsidRPr="00BB21DE" w:rsidRDefault="00BB21DE" w:rsidP="00CF42B9">
            <w:pPr>
              <w:rPr>
                <w:rFonts w:ascii="Calibri" w:eastAsia="Times New Roman" w:hAnsi="Calibri" w:cs="Times New Roman"/>
                <w:color w:val="000000"/>
                <w:sz w:val="22"/>
                <w:szCs w:val="22"/>
              </w:rPr>
            </w:pPr>
            <w:r w:rsidRPr="00BB21DE">
              <w:rPr>
                <w:rFonts w:ascii="Calibri" w:eastAsia="Times New Roman" w:hAnsi="Calibri" w:cs="Times New Roman"/>
                <w:color w:val="000000"/>
                <w:sz w:val="22"/>
                <w:szCs w:val="22"/>
              </w:rPr>
              <w:t>0.4777</w:t>
            </w:r>
          </w:p>
        </w:tc>
        <w:tc>
          <w:tcPr>
            <w:tcW w:w="2394" w:type="dxa"/>
          </w:tcPr>
          <w:p w14:paraId="2A1A9552" w14:textId="3042078A" w:rsidR="00BB21DE" w:rsidRPr="00BB21DE" w:rsidRDefault="00BB21DE" w:rsidP="00CF42B9">
            <w:pPr>
              <w:rPr>
                <w:rFonts w:ascii="Calibri" w:eastAsia="Times New Roman" w:hAnsi="Calibri" w:cs="Times New Roman"/>
                <w:color w:val="000000"/>
                <w:sz w:val="22"/>
                <w:szCs w:val="22"/>
              </w:rPr>
            </w:pPr>
            <w:r w:rsidRPr="00BB21DE">
              <w:rPr>
                <w:rFonts w:ascii="Calibri" w:eastAsia="Times New Roman" w:hAnsi="Calibri" w:cs="Times New Roman"/>
                <w:color w:val="000000"/>
                <w:sz w:val="22"/>
                <w:szCs w:val="22"/>
              </w:rPr>
              <w:t>0.5639</w:t>
            </w:r>
          </w:p>
        </w:tc>
        <w:tc>
          <w:tcPr>
            <w:tcW w:w="2394" w:type="dxa"/>
          </w:tcPr>
          <w:p w14:paraId="58DF2A41" w14:textId="3219F0FE" w:rsidR="00BB21DE" w:rsidRPr="00BB21DE" w:rsidRDefault="00BB21DE" w:rsidP="00117F47">
            <w:pPr>
              <w:keepNext/>
              <w:rPr>
                <w:rFonts w:ascii="Calibri" w:eastAsia="Times New Roman" w:hAnsi="Calibri" w:cs="Times New Roman"/>
                <w:color w:val="000000"/>
                <w:sz w:val="22"/>
                <w:szCs w:val="22"/>
              </w:rPr>
            </w:pPr>
            <w:r w:rsidRPr="00BB21DE">
              <w:rPr>
                <w:rFonts w:ascii="Calibri" w:eastAsia="Times New Roman" w:hAnsi="Calibri" w:cs="Times New Roman"/>
                <w:color w:val="000000"/>
                <w:sz w:val="22"/>
                <w:szCs w:val="22"/>
              </w:rPr>
              <w:t>0.6968</w:t>
            </w:r>
          </w:p>
        </w:tc>
      </w:tr>
    </w:tbl>
    <w:p w14:paraId="71D5A397" w14:textId="7F69B3D2" w:rsidR="00CF42B9" w:rsidRPr="00117F47" w:rsidRDefault="00117F47" w:rsidP="00117F47">
      <w:pPr>
        <w:pStyle w:val="Caption"/>
        <w:rPr>
          <w:b w:val="0"/>
          <w:color w:val="000000" w:themeColor="text1"/>
          <w:sz w:val="20"/>
          <w:szCs w:val="20"/>
        </w:rPr>
      </w:pPr>
      <w:r w:rsidRPr="00117F47">
        <w:rPr>
          <w:sz w:val="20"/>
          <w:szCs w:val="20"/>
        </w:rPr>
        <w:t xml:space="preserve">Figure </w:t>
      </w:r>
      <w:r w:rsidRPr="00117F47">
        <w:rPr>
          <w:sz w:val="20"/>
          <w:szCs w:val="20"/>
        </w:rPr>
        <w:fldChar w:fldCharType="begin"/>
      </w:r>
      <w:r w:rsidRPr="00117F47">
        <w:rPr>
          <w:sz w:val="20"/>
          <w:szCs w:val="20"/>
        </w:rPr>
        <w:instrText xml:space="preserve"> SEQ Figure \* ARABIC </w:instrText>
      </w:r>
      <w:r w:rsidRPr="00117F47">
        <w:rPr>
          <w:sz w:val="20"/>
          <w:szCs w:val="20"/>
        </w:rPr>
        <w:fldChar w:fldCharType="separate"/>
      </w:r>
      <w:r w:rsidRPr="00117F47">
        <w:rPr>
          <w:noProof/>
          <w:sz w:val="20"/>
          <w:szCs w:val="20"/>
        </w:rPr>
        <w:t>5</w:t>
      </w:r>
      <w:r w:rsidRPr="00117F47">
        <w:rPr>
          <w:sz w:val="20"/>
          <w:szCs w:val="20"/>
        </w:rPr>
        <w:fldChar w:fldCharType="end"/>
      </w:r>
      <w:r w:rsidRPr="00117F47">
        <w:rPr>
          <w:sz w:val="20"/>
          <w:szCs w:val="20"/>
        </w:rPr>
        <w:t>: Mean and standard deviations for part 2:</w:t>
      </w:r>
      <w:r>
        <w:rPr>
          <w:sz w:val="20"/>
          <w:szCs w:val="20"/>
        </w:rPr>
        <w:t xml:space="preserve"> </w:t>
      </w:r>
      <w:r>
        <w:rPr>
          <w:b w:val="0"/>
          <w:color w:val="000000" w:themeColor="text1"/>
          <w:sz w:val="20"/>
          <w:szCs w:val="20"/>
        </w:rPr>
        <w:t xml:space="preserve">This table displays the recorded mean and standard deviations for the two noise voltages </w:t>
      </w:r>
      <m:oMath>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1</m:t>
            </m:r>
          </m:sub>
        </m:sSub>
      </m:oMath>
      <w:r>
        <w:rPr>
          <w:b w:val="0"/>
          <w:color w:val="000000" w:themeColor="text1"/>
          <w:sz w:val="20"/>
          <w:szCs w:val="20"/>
        </w:rPr>
        <w:t xml:space="preserve"> and </w:t>
      </w:r>
      <m:oMath>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2</m:t>
            </m:r>
          </m:sub>
        </m:sSub>
      </m:oMath>
      <w:r>
        <w:rPr>
          <w:b w:val="0"/>
          <w:color w:val="000000" w:themeColor="text1"/>
          <w:sz w:val="20"/>
          <w:szCs w:val="20"/>
        </w:rPr>
        <w:t xml:space="preserve">, as well as for the addition of the two voltages </w:t>
      </w:r>
      <m:oMath>
        <m:sSub>
          <m:sSubPr>
            <m:ctrlPr>
              <w:rPr>
                <w:rFonts w:ascii="Cambria Math" w:hAnsi="Cambria Math"/>
                <w:b w:val="0"/>
                <w:i/>
                <w:color w:val="000000" w:themeColor="text1"/>
                <w:sz w:val="20"/>
                <w:szCs w:val="20"/>
              </w:rPr>
            </m:ctrlPr>
          </m:sSubPr>
          <m:e>
            <m:r>
              <w:rPr>
                <w:rFonts w:ascii="Cambria Math" w:hAnsi="Cambria Math"/>
                <w:color w:val="000000" w:themeColor="text1"/>
                <w:sz w:val="20"/>
                <w:szCs w:val="20"/>
              </w:rPr>
              <m:t>V</m:t>
            </m:r>
          </m:e>
          <m:sub>
            <m:r>
              <w:rPr>
                <w:rFonts w:ascii="Cambria Math" w:hAnsi="Cambria Math"/>
                <w:color w:val="000000" w:themeColor="text1"/>
                <w:sz w:val="20"/>
                <w:szCs w:val="20"/>
              </w:rPr>
              <m:t>out</m:t>
            </m:r>
          </m:sub>
        </m:sSub>
      </m:oMath>
      <w:r>
        <w:rPr>
          <w:b w:val="0"/>
          <w:color w:val="000000" w:themeColor="text1"/>
          <w:sz w:val="20"/>
          <w:szCs w:val="20"/>
        </w:rPr>
        <w:t>. One ensemble with size N = 10,000 was taken for each voltage.</w:t>
      </w:r>
    </w:p>
    <w:p w14:paraId="62DE2450" w14:textId="77777777" w:rsidR="00F27748" w:rsidRDefault="00F27748" w:rsidP="00F93060">
      <w:pPr>
        <w:spacing w:line="360" w:lineRule="auto"/>
        <w:rPr>
          <w:rFonts w:ascii="Times New Roman" w:hAnsi="Times New Roman" w:cs="Times New Roman"/>
        </w:rPr>
      </w:pPr>
    </w:p>
    <w:p w14:paraId="20284621" w14:textId="76D02D72" w:rsidR="00F93060" w:rsidRDefault="00F02121" w:rsidP="00F93060">
      <w:pPr>
        <w:spacing w:line="360" w:lineRule="auto"/>
        <w:rPr>
          <w:rFonts w:ascii="Times New Roman" w:hAnsi="Times New Roman" w:cs="Times New Roman"/>
          <w:b/>
          <w:sz w:val="36"/>
          <w:szCs w:val="36"/>
        </w:rPr>
      </w:pPr>
      <w:r>
        <w:rPr>
          <w:rFonts w:ascii="Times New Roman" w:hAnsi="Times New Roman" w:cs="Times New Roman"/>
          <w:b/>
          <w:sz w:val="36"/>
          <w:szCs w:val="36"/>
        </w:rPr>
        <w:t>3.1</w:t>
      </w:r>
      <w:r w:rsidR="00627760">
        <w:rPr>
          <w:rFonts w:ascii="Times New Roman" w:hAnsi="Times New Roman" w:cs="Times New Roman"/>
          <w:b/>
          <w:sz w:val="36"/>
          <w:szCs w:val="36"/>
        </w:rPr>
        <w:t xml:space="preserve"> </w:t>
      </w:r>
      <w:r w:rsidR="00F93060">
        <w:rPr>
          <w:rFonts w:ascii="Times New Roman" w:hAnsi="Times New Roman" w:cs="Times New Roman"/>
          <w:b/>
          <w:sz w:val="36"/>
          <w:szCs w:val="36"/>
        </w:rPr>
        <w:t>Analysis</w:t>
      </w:r>
    </w:p>
    <w:p w14:paraId="4417279F" w14:textId="305C7C79" w:rsidR="00F93060" w:rsidRDefault="00F02121" w:rsidP="00F93060">
      <w:pPr>
        <w:spacing w:line="360" w:lineRule="auto"/>
        <w:rPr>
          <w:rFonts w:ascii="Times New Roman" w:hAnsi="Times New Roman" w:cs="Times New Roman"/>
        </w:rPr>
      </w:pPr>
      <w:r>
        <w:rPr>
          <w:rFonts w:ascii="Times New Roman" w:hAnsi="Times New Roman" w:cs="Times New Roman"/>
          <w:u w:val="single"/>
        </w:rPr>
        <w:t>3.1.1 Varying Ensemble Size</w:t>
      </w:r>
    </w:p>
    <w:p w14:paraId="0E56397D" w14:textId="29568F3E" w:rsidR="000F2869" w:rsidRDefault="00E96048" w:rsidP="00F93060">
      <w:pPr>
        <w:spacing w:line="360" w:lineRule="auto"/>
        <w:rPr>
          <w:rFonts w:ascii="Times New Roman" w:hAnsi="Times New Roman" w:cs="Times New Roman"/>
        </w:rPr>
      </w:pPr>
      <w:r>
        <w:rPr>
          <w:rFonts w:ascii="Times New Roman" w:hAnsi="Times New Roman" w:cs="Times New Roman"/>
        </w:rPr>
        <w:t>Based on the</w:t>
      </w:r>
      <w:r w:rsidR="000F2869">
        <w:rPr>
          <w:rFonts w:ascii="Times New Roman" w:hAnsi="Times New Roman" w:cs="Times New Roman"/>
        </w:rPr>
        <w:t xml:space="preserve"> 10 mean voltage and standard deviation measurements </w:t>
      </w:r>
      <w:r>
        <w:rPr>
          <w:rFonts w:ascii="Times New Roman" w:hAnsi="Times New Roman" w:cs="Times New Roman"/>
        </w:rPr>
        <w:t xml:space="preserve">that </w:t>
      </w:r>
      <w:r w:rsidR="000F2869">
        <w:rPr>
          <w:rFonts w:ascii="Times New Roman" w:hAnsi="Times New Roman" w:cs="Times New Roman"/>
        </w:rPr>
        <w:t xml:space="preserve">were taken for 6 different sample sizes, the standard deviation of the mean values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N</m:t>
            </m:r>
          </m:sub>
        </m:sSub>
      </m:oMath>
      <w:r w:rsidR="000F2869">
        <w:rPr>
          <w:rFonts w:ascii="Times New Roman" w:hAnsi="Times New Roman" w:cs="Times New Roman"/>
        </w:rPr>
        <w:t xml:space="preserve"> was calculated in two different ways. The first way involved the traditional method of taking the standard deviation of the 10</w:t>
      </w:r>
      <w:r w:rsidR="00246A54">
        <w:rPr>
          <w:rFonts w:ascii="Times New Roman" w:hAnsi="Times New Roman" w:cs="Times New Roman"/>
        </w:rPr>
        <w:t xml:space="preserve"> measured mean values by using e</w:t>
      </w:r>
      <w:r w:rsidR="000F2869">
        <w:rPr>
          <w:rFonts w:ascii="Times New Roman" w:hAnsi="Times New Roman" w:cs="Times New Roman"/>
        </w:rPr>
        <w:t>quation 1. The second way involved statisti</w:t>
      </w:r>
      <w:r>
        <w:rPr>
          <w:rFonts w:ascii="Times New Roman" w:hAnsi="Times New Roman" w:cs="Times New Roman"/>
        </w:rPr>
        <w:t xml:space="preserve">cal theory, and was done </w:t>
      </w:r>
      <w:r w:rsidR="00C45AC4">
        <w:rPr>
          <w:rFonts w:ascii="Times New Roman" w:hAnsi="Times New Roman" w:cs="Times New Roman"/>
        </w:rPr>
        <w:t>by inputting the sample size N</w:t>
      </w:r>
      <w:r>
        <w:rPr>
          <w:rFonts w:ascii="Times New Roman" w:hAnsi="Times New Roman" w:cs="Times New Roman"/>
        </w:rPr>
        <w:t xml:space="preserve"> and the measured standard deviation of a single ensemble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e>
          <m:sub>
            <m:r>
              <w:rPr>
                <w:rFonts w:ascii="Cambria Math" w:hAnsi="Cambria Math" w:cs="Times New Roman"/>
              </w:rPr>
              <m:t>i</m:t>
            </m:r>
          </m:sub>
        </m:sSub>
      </m:oMath>
      <w:r w:rsidR="00246A54">
        <w:rPr>
          <w:rFonts w:ascii="Times New Roman" w:hAnsi="Times New Roman" w:cs="Times New Roman"/>
        </w:rPr>
        <w:t xml:space="preserve"> into e</w:t>
      </w:r>
      <w:r w:rsidR="00603D8E">
        <w:rPr>
          <w:rFonts w:ascii="Times New Roman" w:hAnsi="Times New Roman" w:cs="Times New Roman"/>
        </w:rPr>
        <w:t>quation 2.</w:t>
      </w:r>
    </w:p>
    <w:p w14:paraId="0E808933" w14:textId="77777777" w:rsidR="00E96048" w:rsidRDefault="00E96048" w:rsidP="00F93060">
      <w:pPr>
        <w:spacing w:line="360" w:lineRule="auto"/>
        <w:rPr>
          <w:rFonts w:ascii="Times New Roman" w:hAnsi="Times New Roman" w:cs="Times New Roman"/>
        </w:rPr>
      </w:pPr>
    </w:p>
    <w:p w14:paraId="186B5444" w14:textId="131187F0" w:rsidR="008D0A4B" w:rsidRDefault="00603D8E" w:rsidP="00F93060">
      <w:pPr>
        <w:spacing w:line="360" w:lineRule="auto"/>
        <w:rPr>
          <w:rFonts w:ascii="Times New Roman" w:hAnsi="Times New Roman" w:cs="Times New Roman"/>
        </w:rPr>
      </w:pPr>
      <w:r>
        <w:rPr>
          <w:rFonts w:ascii="Times New Roman" w:hAnsi="Times New Roman" w:cs="Times New Roman"/>
        </w:rPr>
        <w:t>Based on the results shown in Figure 3, t</w:t>
      </w:r>
      <w:r w:rsidR="00E96048">
        <w:rPr>
          <w:rFonts w:ascii="Times New Roman" w:hAnsi="Times New Roman" w:cs="Times New Roman"/>
        </w:rPr>
        <w:t>he close proximity of points calculated by both methods visually indicates that the statistical theory method of calculating the standard deviation of mean values is valid. The linear downward trend of the data shows that as the sample sizes increased, the standard deviatio</w:t>
      </w:r>
      <w:r>
        <w:rPr>
          <w:rFonts w:ascii="Times New Roman" w:hAnsi="Times New Roman" w:cs="Times New Roman"/>
        </w:rPr>
        <w:t>n of mean values decreased. Since the standard deviation of mean values was used to quantify random uncertainty, the experiment showed that larger sample sizes tended to decre</w:t>
      </w:r>
      <w:r w:rsidR="008D0A4B">
        <w:rPr>
          <w:rFonts w:ascii="Times New Roman" w:hAnsi="Times New Roman" w:cs="Times New Roman"/>
        </w:rPr>
        <w:t>ase uncertainty in data values</w:t>
      </w:r>
      <w:r w:rsidR="00246A54">
        <w:rPr>
          <w:rFonts w:ascii="Times New Roman" w:hAnsi="Times New Roman" w:cs="Times New Roman"/>
        </w:rPr>
        <w:t>. The data agrees well with e</w:t>
      </w:r>
      <w:r w:rsidR="00005BB9">
        <w:rPr>
          <w:rFonts w:ascii="Times New Roman" w:hAnsi="Times New Roman" w:cs="Times New Roman"/>
        </w:rPr>
        <w:t>quations 1 and 2, which both show that larger ensemble sizes would lead to smaller calculated standard deviations.</w:t>
      </w:r>
    </w:p>
    <w:p w14:paraId="6CD34666" w14:textId="77777777" w:rsidR="008D0A4B" w:rsidRDefault="008D0A4B" w:rsidP="00F93060">
      <w:pPr>
        <w:spacing w:line="360" w:lineRule="auto"/>
        <w:rPr>
          <w:rFonts w:ascii="Times New Roman" w:hAnsi="Times New Roman" w:cs="Times New Roman"/>
        </w:rPr>
      </w:pPr>
    </w:p>
    <w:p w14:paraId="778B6A45" w14:textId="12D72DE0" w:rsidR="00E96048" w:rsidRDefault="00603D8E" w:rsidP="00F93060">
      <w:pPr>
        <w:spacing w:line="360" w:lineRule="auto"/>
        <w:rPr>
          <w:rFonts w:ascii="Times New Roman" w:hAnsi="Times New Roman" w:cs="Times New Roman"/>
        </w:rPr>
      </w:pPr>
      <w:r>
        <w:rPr>
          <w:rFonts w:ascii="Times New Roman" w:hAnsi="Times New Roman" w:cs="Times New Roman"/>
        </w:rPr>
        <w:t>Only one value for an ense</w:t>
      </w:r>
      <w:r w:rsidR="00246A54">
        <w:rPr>
          <w:rFonts w:ascii="Times New Roman" w:hAnsi="Times New Roman" w:cs="Times New Roman"/>
        </w:rPr>
        <w:t>mble size of N = 1000 based on e</w:t>
      </w:r>
      <w:r>
        <w:rPr>
          <w:rFonts w:ascii="Times New Roman" w:hAnsi="Times New Roman" w:cs="Times New Roman"/>
        </w:rPr>
        <w:t xml:space="preserve">quation 1 deviated slightly from this trend. Since the measured mean voltage values </w:t>
      </w:r>
      <w:r w:rsidR="00BB0EEC">
        <w:rPr>
          <w:rFonts w:ascii="Times New Roman" w:hAnsi="Times New Roman" w:cs="Times New Roman"/>
        </w:rPr>
        <w:t>for any particular ensemble were based on random voltages, it is possible that the mean had a particularly large deviation from 0 V for a few ensembles.</w:t>
      </w:r>
      <w:r w:rsidR="008D0A4B">
        <w:rPr>
          <w:rFonts w:ascii="Times New Roman" w:hAnsi="Times New Roman" w:cs="Times New Roman"/>
        </w:rPr>
        <w:t xml:space="preserve"> This irregularity could </w:t>
      </w:r>
      <w:r w:rsidR="005F377F">
        <w:rPr>
          <w:rFonts w:ascii="Times New Roman" w:hAnsi="Times New Roman" w:cs="Times New Roman"/>
        </w:rPr>
        <w:t>have possibly</w:t>
      </w:r>
      <w:r w:rsidR="008D0A4B">
        <w:rPr>
          <w:rFonts w:ascii="Times New Roman" w:hAnsi="Times New Roman" w:cs="Times New Roman"/>
        </w:rPr>
        <w:t xml:space="preserve"> been removed if more than 10 ensembles had been taken for each sample size.</w:t>
      </w:r>
    </w:p>
    <w:p w14:paraId="1CE839F4" w14:textId="77777777" w:rsidR="000F2869" w:rsidRDefault="000F2869" w:rsidP="00F93060">
      <w:pPr>
        <w:spacing w:line="360" w:lineRule="auto"/>
        <w:rPr>
          <w:rFonts w:ascii="Times New Roman" w:hAnsi="Times New Roman" w:cs="Times New Roman"/>
        </w:rPr>
      </w:pPr>
    </w:p>
    <w:p w14:paraId="534207C9" w14:textId="77777777" w:rsidR="00246A54" w:rsidRDefault="00246A54" w:rsidP="00F93060">
      <w:pPr>
        <w:spacing w:line="360" w:lineRule="auto"/>
        <w:rPr>
          <w:rFonts w:ascii="Times New Roman" w:hAnsi="Times New Roman" w:cs="Times New Roman"/>
        </w:rPr>
      </w:pPr>
    </w:p>
    <w:p w14:paraId="27318FC6" w14:textId="77777777" w:rsidR="00246A54" w:rsidRPr="000F2869" w:rsidRDefault="00246A54" w:rsidP="00F93060">
      <w:pPr>
        <w:spacing w:line="360" w:lineRule="auto"/>
        <w:rPr>
          <w:rFonts w:ascii="Times New Roman" w:hAnsi="Times New Roman" w:cs="Times New Roman"/>
        </w:rPr>
      </w:pPr>
    </w:p>
    <w:p w14:paraId="672002C6" w14:textId="000FC501" w:rsidR="00F02121" w:rsidRDefault="00F02121" w:rsidP="00F93060">
      <w:pPr>
        <w:spacing w:line="360" w:lineRule="auto"/>
        <w:rPr>
          <w:rFonts w:ascii="Times New Roman" w:hAnsi="Times New Roman" w:cs="Times New Roman"/>
          <w:u w:val="single"/>
        </w:rPr>
      </w:pPr>
      <w:r>
        <w:rPr>
          <w:rFonts w:ascii="Times New Roman" w:hAnsi="Times New Roman" w:cs="Times New Roman"/>
          <w:u w:val="single"/>
        </w:rPr>
        <w:t>3.1.2 Addition of Measured Quantities</w:t>
      </w:r>
    </w:p>
    <w:p w14:paraId="46E909E9" w14:textId="7607E02B" w:rsidR="00870793" w:rsidRDefault="002C3842" w:rsidP="00F93060">
      <w:pPr>
        <w:spacing w:line="360" w:lineRule="auto"/>
        <w:rPr>
          <w:rFonts w:ascii="Times New Roman" w:hAnsi="Times New Roman" w:cs="Times New Roman"/>
        </w:rPr>
      </w:pPr>
      <w:r>
        <w:rPr>
          <w:rFonts w:ascii="Times New Roman" w:hAnsi="Times New Roman" w:cs="Times New Roman"/>
        </w:rPr>
        <w:t xml:space="preserve">By inputting the standard deviation values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1</m:t>
            </m:r>
          </m:sub>
        </m:sSub>
      </m:oMath>
      <w:r w:rsidR="00CB6731">
        <w:rPr>
          <w:rFonts w:ascii="Times New Roman" w:hAnsi="Times New Roman" w:cs="Times New Roman"/>
        </w:rPr>
        <w:t xml:space="preserv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2</m:t>
            </m:r>
          </m:sub>
        </m:sSub>
      </m:oMath>
      <w:r w:rsidR="00CB6731">
        <w:rPr>
          <w:rFonts w:ascii="Times New Roman" w:hAnsi="Times New Roman" w:cs="Times New Roman"/>
        </w:rPr>
        <w:t xml:space="preserve">, and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out</m:t>
            </m:r>
          </m:sub>
        </m:sSub>
      </m:oMath>
      <w:r w:rsidR="00246A54">
        <w:rPr>
          <w:rFonts w:ascii="Times New Roman" w:hAnsi="Times New Roman" w:cs="Times New Roman"/>
        </w:rPr>
        <w:t xml:space="preserve"> into e</w:t>
      </w:r>
      <w:r>
        <w:rPr>
          <w:rFonts w:ascii="Times New Roman" w:hAnsi="Times New Roman" w:cs="Times New Roman"/>
        </w:rPr>
        <w:t>quation 2</w:t>
      </w:r>
      <w:r w:rsidR="00CB6731">
        <w:rPr>
          <w:rFonts w:ascii="Times New Roman" w:hAnsi="Times New Roman" w:cs="Times New Roman"/>
        </w:rPr>
        <w:t>,</w:t>
      </w:r>
      <w:r>
        <w:rPr>
          <w:rFonts w:ascii="Times New Roman" w:hAnsi="Times New Roman" w:cs="Times New Roman"/>
        </w:rPr>
        <w:t xml:space="preserve"> along with the sample size of N = 10,000, the measured</w:t>
      </w:r>
      <w:r w:rsidR="00246A54">
        <w:rPr>
          <w:rFonts w:ascii="Times New Roman" w:hAnsi="Times New Roman" w:cs="Times New Roman"/>
        </w:rPr>
        <w:t xml:space="preserve"> </w:t>
      </w:r>
      <w:r>
        <w:rPr>
          <w:rFonts w:ascii="Times New Roman" w:hAnsi="Times New Roman" w:cs="Times New Roman"/>
        </w:rPr>
        <w:t xml:space="preserve">values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1</m:t>
            </m:r>
          </m:sub>
        </m:sSub>
      </m:oMath>
      <w:r w:rsidR="00D13698">
        <w:rPr>
          <w:rFonts w:ascii="Times New Roman" w:hAnsi="Times New Roman" w:cs="Times New Roman"/>
        </w:rPr>
        <w:t xml:space="preserve">,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2</m:t>
            </m:r>
          </m:sub>
        </m:sSub>
      </m:oMath>
      <w:r w:rsidR="00D13698">
        <w:rPr>
          <w:rFonts w:ascii="Times New Roman" w:hAnsi="Times New Roman" w:cs="Times New Roman"/>
        </w:rPr>
        <w:t xml:space="preserve">,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out</m:t>
            </m:r>
          </m:sub>
        </m:sSub>
      </m:oMath>
      <w:r w:rsidR="00CB6731">
        <w:rPr>
          <w:rFonts w:ascii="Times New Roman" w:hAnsi="Times New Roman" w:cs="Times New Roman"/>
        </w:rPr>
        <w:t xml:space="preserve">, </w:t>
      </w:r>
      <w:r w:rsidR="0075504E">
        <w:rPr>
          <w:rFonts w:ascii="Times New Roman" w:hAnsi="Times New Roman" w:cs="Times New Roman"/>
        </w:rPr>
        <w:t>as well as their uncertainties,</w:t>
      </w:r>
      <w:r w:rsidR="00CB6731">
        <w:rPr>
          <w:rFonts w:ascii="Times New Roman" w:hAnsi="Times New Roman" w:cs="Times New Roman"/>
        </w:rPr>
        <w:t xml:space="preserve"> </w:t>
      </w:r>
      <w:r>
        <w:rPr>
          <w:rFonts w:ascii="Times New Roman" w:hAnsi="Times New Roman" w:cs="Times New Roman"/>
        </w:rPr>
        <w:t>were calculated to be the following:</w:t>
      </w:r>
    </w:p>
    <w:p w14:paraId="76CDAE67" w14:textId="68E9EA51" w:rsidR="0075504E" w:rsidRDefault="0075504E" w:rsidP="0075504E">
      <w:pPr>
        <w:spacing w:line="360" w:lineRule="auto"/>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1</m:t>
              </m:r>
            </m:sub>
          </m:sSub>
          <m:r>
            <w:rPr>
              <w:rFonts w:ascii="Cambria Math" w:hAnsi="Cambria Math" w:cs="Times New Roman"/>
            </w:rPr>
            <m:t>=</m:t>
          </m:r>
          <m:r>
            <w:rPr>
              <w:rFonts w:ascii="Cambria Math" w:hAnsi="Cambria Math" w:cs="Times New Roman"/>
            </w:rPr>
            <m:t>0.0048 V</m:t>
          </m:r>
        </m:oMath>
      </m:oMathPara>
    </w:p>
    <w:p w14:paraId="06C798BC" w14:textId="64E03CE2" w:rsidR="002C3842" w:rsidRPr="0075504E" w:rsidRDefault="00246A54" w:rsidP="002C3842">
      <w:pPr>
        <w:spacing w:line="360" w:lineRule="auto"/>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1</m:t>
              </m:r>
            </m:sub>
          </m:sSub>
          <m:r>
            <w:rPr>
              <w:rFonts w:ascii="Cambria Math" w:hAnsi="Cambria Math" w:cs="Times New Roman"/>
            </w:rPr>
            <m:t>=(0.007</m:t>
          </m:r>
          <m:r>
            <w:rPr>
              <w:rFonts w:ascii="Cambria Math" w:hAnsi="Cambria Math" w:cs="Times New Roman"/>
            </w:rPr>
            <m:t>0±0.0048</m:t>
          </m:r>
          <m:r>
            <w:rPr>
              <w:rFonts w:ascii="Cambria Math" w:hAnsi="Cambria Math" w:cs="Times New Roman"/>
            </w:rPr>
            <m:t>)</m:t>
          </m:r>
          <m:r>
            <w:rPr>
              <w:rFonts w:ascii="Cambria Math" w:hAnsi="Cambria Math" w:cs="Times New Roman"/>
            </w:rPr>
            <m:t>V</m:t>
          </m:r>
        </m:oMath>
      </m:oMathPara>
    </w:p>
    <w:p w14:paraId="38A5803E" w14:textId="34B5AE21" w:rsidR="0075504E" w:rsidRPr="0075504E" w:rsidRDefault="0075504E" w:rsidP="002C3842">
      <w:pPr>
        <w:spacing w:line="360" w:lineRule="auto"/>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2</m:t>
              </m:r>
            </m:sub>
          </m:sSub>
          <m:r>
            <w:rPr>
              <w:rFonts w:ascii="Cambria Math" w:hAnsi="Cambria Math" w:cs="Times New Roman"/>
            </w:rPr>
            <m:t>=</m:t>
          </m:r>
          <m:r>
            <w:rPr>
              <w:rFonts w:ascii="Cambria Math" w:hAnsi="Cambria Math" w:cs="Times New Roman"/>
            </w:rPr>
            <m:t>0.0056 V</m:t>
          </m:r>
        </m:oMath>
      </m:oMathPara>
    </w:p>
    <w:p w14:paraId="62E1DCBB" w14:textId="221E4C44" w:rsidR="00D13698" w:rsidRPr="0075504E" w:rsidRDefault="00246A54" w:rsidP="00D13698">
      <w:pPr>
        <w:spacing w:line="360" w:lineRule="auto"/>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2</m:t>
              </m:r>
            </m:sub>
          </m:sSub>
          <m:r>
            <w:rPr>
              <w:rFonts w:ascii="Cambria Math" w:hAnsi="Cambria Math" w:cs="Times New Roman"/>
            </w:rPr>
            <m:t>=(</m:t>
          </m:r>
          <m:r>
            <m:rPr>
              <m:sty m:val="p"/>
            </m:rPr>
            <w:rPr>
              <w:rFonts w:ascii="Cambria Math" w:eastAsia="Times New Roman" w:hAnsi="Cambria Math" w:cs="Times New Roman"/>
              <w:color w:val="000000"/>
            </w:rPr>
            <m:t>-0.0063</m:t>
          </m:r>
          <m:r>
            <w:rPr>
              <w:rFonts w:ascii="Cambria Math" w:hAnsi="Cambria Math" w:cs="Times New Roman"/>
            </w:rPr>
            <m:t>±0.0056</m:t>
          </m:r>
          <m:r>
            <w:rPr>
              <w:rFonts w:ascii="Cambria Math" w:hAnsi="Cambria Math" w:cs="Times New Roman"/>
            </w:rPr>
            <m:t>)V</m:t>
          </m:r>
        </m:oMath>
      </m:oMathPara>
    </w:p>
    <w:p w14:paraId="68DA6494" w14:textId="62E3967C" w:rsidR="0075504E" w:rsidRPr="0075504E" w:rsidRDefault="0075504E" w:rsidP="0075504E">
      <w:pPr>
        <w:spacing w:line="360" w:lineRule="auto"/>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out</m:t>
              </m:r>
            </m:sub>
          </m:sSub>
          <m:r>
            <w:rPr>
              <w:rFonts w:ascii="Cambria Math" w:hAnsi="Cambria Math" w:cs="Times New Roman"/>
            </w:rPr>
            <m:t>=</m:t>
          </m:r>
          <m:r>
            <w:rPr>
              <w:rFonts w:ascii="Cambria Math" w:hAnsi="Cambria Math" w:cs="Times New Roman"/>
            </w:rPr>
            <m:t>0.0070 V</m:t>
          </m:r>
        </m:oMath>
      </m:oMathPara>
    </w:p>
    <w:p w14:paraId="0E1BB7AB" w14:textId="6C78836E" w:rsidR="00D13698" w:rsidRPr="00CB6731" w:rsidRDefault="00246A54" w:rsidP="002F3780">
      <w:pPr>
        <w:spacing w:line="360" w:lineRule="auto"/>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out</m:t>
              </m:r>
            </m:sub>
          </m:sSub>
          <m:r>
            <w:rPr>
              <w:rFonts w:ascii="Cambria Math" w:hAnsi="Cambria Math" w:cs="Times New Roman"/>
            </w:rPr>
            <m:t>=(</m:t>
          </m:r>
          <m:r>
            <m:rPr>
              <m:sty m:val="p"/>
            </m:rPr>
            <w:rPr>
              <w:rFonts w:ascii="Cambria Math" w:eastAsia="Times New Roman" w:hAnsi="Cambria Math" w:cs="Times New Roman"/>
              <w:color w:val="000000"/>
            </w:rPr>
            <m:t>-0.0</m:t>
          </m:r>
          <m:r>
            <m:rPr>
              <m:sty m:val="p"/>
            </m:rPr>
            <w:rPr>
              <w:rFonts w:ascii="Cambria Math" w:eastAsia="Times New Roman" w:hAnsi="Cambria Math" w:cs="Times New Roman"/>
              <w:color w:val="000000"/>
            </w:rPr>
            <m:t>246</m:t>
          </m:r>
          <m:r>
            <w:rPr>
              <w:rFonts w:ascii="Cambria Math" w:hAnsi="Cambria Math" w:cs="Times New Roman"/>
            </w:rPr>
            <m:t>±0.0070</m:t>
          </m:r>
          <m:r>
            <w:rPr>
              <w:rFonts w:ascii="Cambria Math" w:hAnsi="Cambria Math" w:cs="Times New Roman"/>
            </w:rPr>
            <m:t>)V</m:t>
          </m:r>
        </m:oMath>
      </m:oMathPara>
    </w:p>
    <w:p w14:paraId="3A37EA13" w14:textId="77777777" w:rsidR="00D13698" w:rsidRDefault="00D13698" w:rsidP="000C2FCE">
      <w:pPr>
        <w:spacing w:line="360" w:lineRule="auto"/>
        <w:rPr>
          <w:rFonts w:ascii="Times New Roman" w:hAnsi="Times New Roman" w:cs="Times New Roman"/>
        </w:rPr>
      </w:pPr>
    </w:p>
    <w:p w14:paraId="2F1BD36D" w14:textId="48B2ADC0" w:rsidR="000C2FCE" w:rsidRDefault="000C2FCE" w:rsidP="000C2FCE">
      <w:pPr>
        <w:spacing w:line="360" w:lineRule="auto"/>
        <w:rPr>
          <w:rFonts w:ascii="Times New Roman" w:hAnsi="Times New Roman" w:cs="Times New Roman"/>
        </w:rPr>
      </w:pPr>
      <w:r>
        <w:rPr>
          <w:rFonts w:ascii="Times New Roman" w:hAnsi="Times New Roman" w:cs="Times New Roman"/>
        </w:rPr>
        <w:t>Rather than taking measured values of</w:t>
      </w:r>
      <w:r w:rsidR="00246A54">
        <w:rPr>
          <w:rFonts w:ascii="Times New Roman" w:hAnsi="Times New Roman" w:cs="Times New Roman"/>
        </w:rPr>
        <w:t xml:space="preserve">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out</m:t>
            </m:r>
          </m:sub>
        </m:sSub>
      </m:oMath>
      <w:r w:rsidR="00246A54">
        <w:rPr>
          <w:rFonts w:ascii="Times New Roman" w:hAnsi="Times New Roman" w:cs="Times New Roman"/>
        </w:rPr>
        <w:t xml:space="preserve"> </w:t>
      </w:r>
      <w:r>
        <w:rPr>
          <w:rFonts w:ascii="Times New Roman" w:hAnsi="Times New Roman" w:cs="Times New Roman"/>
        </w:rPr>
        <w:t>based on</w:t>
      </w:r>
      <w:r w:rsidR="009E0891">
        <w:rPr>
          <w:rFonts w:ascii="Times New Roman" w:hAnsi="Times New Roman" w:cs="Times New Roman"/>
        </w:rPr>
        <w:t xml:space="preserve"> the</w:t>
      </w:r>
      <w:r>
        <w:rPr>
          <w:rFonts w:ascii="Times New Roman" w:hAnsi="Times New Roman" w:cs="Times New Roman"/>
        </w:rPr>
        <w:t xml:space="preserve"> physical addition of voltages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1</m:t>
            </m:r>
          </m:sub>
        </m:sSub>
      </m:oMath>
      <w:r w:rsidR="00246A54">
        <w:rPr>
          <w:rFonts w:ascii="Times New Roman" w:hAnsi="Times New Roman" w:cs="Times New Roman"/>
        </w:rPr>
        <w:t xml:space="preserve"> </w:t>
      </w:r>
      <w:r>
        <w:rPr>
          <w:rFonts w:ascii="Times New Roman" w:hAnsi="Times New Roman" w:cs="Times New Roman"/>
        </w:rPr>
        <w:t xml:space="preserve">and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2</m:t>
            </m:r>
          </m:sub>
        </m:sSub>
      </m:oMath>
      <w:r w:rsidR="00246A54">
        <w:rPr>
          <w:rFonts w:ascii="Times New Roman" w:hAnsi="Times New Roman" w:cs="Times New Roman"/>
        </w:rPr>
        <w:t xml:space="preserve"> </w:t>
      </w:r>
      <w:r>
        <w:rPr>
          <w:rFonts w:ascii="Times New Roman" w:hAnsi="Times New Roman" w:cs="Times New Roman"/>
        </w:rPr>
        <w:t xml:space="preserve">in the circuit, the sum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sum</m:t>
            </m:r>
          </m:sub>
        </m:sSub>
      </m:oMath>
      <w:r>
        <w:rPr>
          <w:rFonts w:ascii="Times New Roman" w:hAnsi="Times New Roman" w:cs="Times New Roman"/>
        </w:rPr>
        <w:t xml:space="preserve"> of the </w:t>
      </w:r>
      <w:r w:rsidR="00246A54">
        <w:rPr>
          <w:rFonts w:ascii="Times New Roman" w:hAnsi="Times New Roman" w:cs="Times New Roman"/>
        </w:rPr>
        <w:t xml:space="preserve">mean voltages of the </w:t>
      </w:r>
      <w:r w:rsidR="006658A2">
        <w:rPr>
          <w:rFonts w:ascii="Times New Roman" w:hAnsi="Times New Roman" w:cs="Times New Roman"/>
        </w:rPr>
        <w:t>two input voltage sources could</w:t>
      </w:r>
      <w:r>
        <w:rPr>
          <w:rFonts w:ascii="Times New Roman" w:hAnsi="Times New Roman" w:cs="Times New Roman"/>
        </w:rPr>
        <w:t xml:space="preserve"> be calculated </w:t>
      </w:r>
      <w:r w:rsidR="00CB6731">
        <w:rPr>
          <w:rFonts w:ascii="Times New Roman" w:hAnsi="Times New Roman" w:cs="Times New Roman"/>
        </w:rPr>
        <w:t>based on the following equations:</w:t>
      </w:r>
    </w:p>
    <w:p w14:paraId="3FB4B157" w14:textId="33656C08" w:rsidR="000C2FCE" w:rsidRDefault="00246A54" w:rsidP="00246A54">
      <w:pPr>
        <w:spacing w:line="360" w:lineRule="auto"/>
        <w:jc w:val="right"/>
        <w:rPr>
          <w:rFonts w:ascii="Times New Roman" w:hAnsi="Times New Roman" w:cs="Times New Roman"/>
        </w:rPr>
      </w:pP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sum</m:t>
            </m:r>
          </m:sub>
        </m:sSub>
        <m:r>
          <w:rPr>
            <w:rFonts w:ascii="Cambria Math" w:hAnsi="Cambria Math" w:cs="Times New Roman"/>
          </w:rPr>
          <m:t>=-(</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2</m:t>
            </m:r>
          </m:sub>
        </m:sSub>
        <m:r>
          <w:rPr>
            <w:rFonts w:ascii="Cambria Math" w:hAnsi="Cambria Math" w:cs="Times New Roman"/>
          </w:rPr>
          <m:t>)</m:t>
        </m:r>
      </m:oMath>
      <w:r>
        <w:rPr>
          <w:rFonts w:ascii="Times New Roman" w:hAnsi="Times New Roman" w:cs="Times New Roman"/>
        </w:rPr>
        <w:t xml:space="preserve">                                                       (3)</w:t>
      </w:r>
    </w:p>
    <w:p w14:paraId="3F8049DE" w14:textId="2C42309C" w:rsidR="00CB6731" w:rsidRDefault="00CB6731" w:rsidP="00CB6731">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F</m:t>
                </m:r>
              </m:e>
            </m:ba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∂x</m:t>
                        </m:r>
                      </m:den>
                    </m:f>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x</m:t>
                            </m:r>
                          </m:e>
                        </m:ba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∂y</m:t>
                        </m:r>
                      </m:den>
                    </m:f>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y</m:t>
                            </m:r>
                          </m:e>
                        </m:bar>
                      </m:sub>
                    </m:sSub>
                  </m:e>
                </m:d>
              </m:e>
              <m:sup>
                <m:r>
                  <w:rPr>
                    <w:rFonts w:ascii="Cambria Math" w:hAnsi="Cambria Math" w:cs="Times New Roman"/>
                  </w:rPr>
                  <m:t>2</m:t>
                </m:r>
              </m:sup>
            </m:sSup>
          </m:e>
        </m:rad>
      </m:oMath>
      <w:r>
        <w:rPr>
          <w:rFonts w:ascii="Times New Roman" w:hAnsi="Times New Roman" w:cs="Times New Roman"/>
        </w:rPr>
        <w:t xml:space="preserve">                                              (4)</w:t>
      </w:r>
    </w:p>
    <w:p w14:paraId="59879408" w14:textId="77777777" w:rsidR="00CB6731" w:rsidRDefault="00CB6731" w:rsidP="00CB6731">
      <w:pPr>
        <w:spacing w:line="360" w:lineRule="auto"/>
        <w:rPr>
          <w:rFonts w:ascii="Times New Roman" w:hAnsi="Times New Roman" w:cs="Times New Roman"/>
        </w:rPr>
      </w:pPr>
    </w:p>
    <w:p w14:paraId="7B45EBBD" w14:textId="4BF4EB8C" w:rsidR="00CB6731" w:rsidRPr="00CB6731" w:rsidRDefault="00CB6731" w:rsidP="00CB6731">
      <w:pPr>
        <w:spacing w:line="360" w:lineRule="auto"/>
        <w:rPr>
          <w:rFonts w:ascii="Times New Roman" w:hAnsi="Times New Roman" w:cs="Times New Roman"/>
        </w:rPr>
      </w:pPr>
      <w:r>
        <w:rPr>
          <w:rFonts w:ascii="Times New Roman" w:hAnsi="Times New Roman" w:cs="Times New Roman"/>
        </w:rPr>
        <w:t>Based on</w:t>
      </w:r>
      <w:r w:rsidR="0009640D">
        <w:rPr>
          <w:rFonts w:ascii="Times New Roman" w:hAnsi="Times New Roman" w:cs="Times New Roman"/>
        </w:rPr>
        <w:t xml:space="preserve"> equation 4, the uncertainty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out</m:t>
            </m:r>
          </m:sub>
        </m:sSub>
      </m:oMath>
      <w:r w:rsidR="0009640D">
        <w:rPr>
          <w:rFonts w:ascii="Times New Roman" w:hAnsi="Times New Roman" w:cs="Times New Roman"/>
        </w:rPr>
        <w:t xml:space="preserve"> can be calculated by the following equation:</w:t>
      </w:r>
    </w:p>
    <w:p w14:paraId="1AC12542" w14:textId="43F724A7" w:rsidR="00246A54" w:rsidRDefault="00246A54" w:rsidP="00246A54">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sum</m:t>
                </m:r>
              </m:sub>
            </m:sSub>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1</m:t>
                    </m:r>
                  </m:sub>
                </m:sSub>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2</m:t>
                    </m:r>
                  </m:sub>
                </m:sSub>
              </m:sub>
              <m:sup>
                <m:r>
                  <w:rPr>
                    <w:rFonts w:ascii="Cambria Math" w:hAnsi="Cambria Math" w:cs="Times New Roman"/>
                  </w:rPr>
                  <m:t>2</m:t>
                </m:r>
              </m:sup>
            </m:sSubSup>
          </m:e>
        </m:rad>
      </m:oMath>
      <w:r>
        <w:rPr>
          <w:rFonts w:ascii="Times New Roman" w:hAnsi="Times New Roman" w:cs="Times New Roman"/>
        </w:rPr>
        <w:t xml:space="preserve">                         </w:t>
      </w:r>
      <w:r w:rsidR="00CB6731">
        <w:rPr>
          <w:rFonts w:ascii="Times New Roman" w:hAnsi="Times New Roman" w:cs="Times New Roman"/>
        </w:rPr>
        <w:t xml:space="preserve">                              (5</w:t>
      </w:r>
      <w:r>
        <w:rPr>
          <w:rFonts w:ascii="Times New Roman" w:hAnsi="Times New Roman" w:cs="Times New Roman"/>
        </w:rPr>
        <w:t>)</w:t>
      </w:r>
    </w:p>
    <w:p w14:paraId="3B943349" w14:textId="77777777" w:rsidR="00CB6731" w:rsidRDefault="00CB6731" w:rsidP="009E0891">
      <w:pPr>
        <w:spacing w:line="360" w:lineRule="auto"/>
        <w:jc w:val="center"/>
        <w:rPr>
          <w:rFonts w:ascii="Times New Roman" w:hAnsi="Times New Roman" w:cs="Times New Roman"/>
        </w:rPr>
      </w:pPr>
    </w:p>
    <w:p w14:paraId="0DFD2B4F" w14:textId="09DB3D34" w:rsidR="0009640D" w:rsidRDefault="0009640D" w:rsidP="0009640D">
      <w:pPr>
        <w:spacing w:line="360" w:lineRule="auto"/>
        <w:rPr>
          <w:rFonts w:ascii="Times New Roman" w:hAnsi="Times New Roman" w:cs="Times New Roman"/>
        </w:rPr>
      </w:pPr>
      <w:r>
        <w:rPr>
          <w:rFonts w:ascii="Times New Roman" w:hAnsi="Times New Roman" w:cs="Times New Roman"/>
        </w:rPr>
        <w:t xml:space="preserve">By using equation 5,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sum</m:t>
            </m:r>
          </m:sub>
        </m:sSub>
      </m:oMath>
      <w:r>
        <w:rPr>
          <w:rFonts w:ascii="Times New Roman" w:hAnsi="Times New Roman" w:cs="Times New Roman"/>
        </w:rPr>
        <w:t xml:space="preserve"> and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b>
            <m:r>
              <w:rPr>
                <w:rFonts w:ascii="Cambria Math" w:hAnsi="Cambria Math" w:cs="Times New Roman"/>
              </w:rPr>
              <m:t>out</m:t>
            </m:r>
          </m:sub>
        </m:sSub>
      </m:oMath>
      <w:r>
        <w:rPr>
          <w:rFonts w:ascii="Times New Roman" w:hAnsi="Times New Roman" w:cs="Times New Roman"/>
        </w:rPr>
        <w:t xml:space="preserve"> can be calculated as follows:</w:t>
      </w:r>
    </w:p>
    <w:p w14:paraId="54C1FA71" w14:textId="7F2422A3" w:rsidR="0075504E" w:rsidRDefault="0075504E" w:rsidP="0075504E">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sum</m:t>
                  </m:r>
                </m:sub>
              </m:sSub>
            </m:sub>
          </m:sSub>
          <m:r>
            <w:rPr>
              <w:rFonts w:ascii="Cambria Math" w:hAnsi="Cambria Math" w:cs="Times New Roman"/>
            </w:rPr>
            <m:t>=</m:t>
          </m:r>
          <m:r>
            <w:rPr>
              <w:rFonts w:ascii="Cambria Math" w:hAnsi="Cambria Math" w:cs="Times New Roman"/>
            </w:rPr>
            <m:t>0.0074 V</m:t>
          </m:r>
        </m:oMath>
      </m:oMathPara>
    </w:p>
    <w:p w14:paraId="6B0C001A" w14:textId="7736B006" w:rsidR="00D13698" w:rsidRPr="0009640D" w:rsidRDefault="009E0891" w:rsidP="009E0891">
      <w:pPr>
        <w:spacing w:line="360" w:lineRule="auto"/>
        <w:jc w:val="center"/>
        <w:rPr>
          <w:rFonts w:ascii="Times New Roman" w:hAnsi="Times New Roman" w:cs="Times New Roman"/>
        </w:rPr>
      </w:pPr>
      <m:oMathPara>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sum</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0.0007</m:t>
              </m:r>
              <m:r>
                <w:rPr>
                  <w:rFonts w:ascii="Cambria Math" w:hAnsi="Cambria Math" w:cs="Times New Roman"/>
                </w:rPr>
                <m:t>±0.0074</m:t>
              </m:r>
            </m:e>
          </m:d>
          <m:r>
            <w:rPr>
              <w:rFonts w:ascii="Cambria Math" w:hAnsi="Cambria Math" w:cs="Times New Roman"/>
            </w:rPr>
            <m:t>V</m:t>
          </m:r>
        </m:oMath>
      </m:oMathPara>
    </w:p>
    <w:p w14:paraId="752DFC12" w14:textId="77777777" w:rsidR="00870793" w:rsidRDefault="00870793" w:rsidP="00F93060">
      <w:pPr>
        <w:spacing w:line="360" w:lineRule="auto"/>
        <w:rPr>
          <w:rFonts w:ascii="Times New Roman" w:hAnsi="Times New Roman" w:cs="Times New Roman"/>
        </w:rPr>
      </w:pPr>
    </w:p>
    <w:p w14:paraId="05381094" w14:textId="63D1F9AF" w:rsidR="0009640D" w:rsidRDefault="00D20E15" w:rsidP="00F93060">
      <w:pPr>
        <w:spacing w:line="360" w:lineRule="auto"/>
        <w:rPr>
          <w:rFonts w:ascii="Times New Roman" w:hAnsi="Times New Roman" w:cs="Times New Roman"/>
        </w:rPr>
      </w:pPr>
      <w:r>
        <w:rPr>
          <w:rFonts w:ascii="Times New Roman" w:hAnsi="Times New Roman" w:cs="Times New Roman"/>
        </w:rPr>
        <w:t xml:space="preserve">By comparing the measured value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out</m:t>
            </m:r>
          </m:sub>
        </m:sSub>
      </m:oMath>
      <w:r>
        <w:rPr>
          <w:rFonts w:ascii="Times New Roman" w:hAnsi="Times New Roman" w:cs="Times New Roman"/>
        </w:rPr>
        <w:t xml:space="preserve"> with the calculated value </w:t>
      </w:r>
      <m:oMath>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sum</m:t>
            </m:r>
          </m:sub>
        </m:sSub>
      </m:oMath>
      <w:r>
        <w:rPr>
          <w:rFonts w:ascii="Times New Roman" w:hAnsi="Times New Roman" w:cs="Times New Roman"/>
        </w:rPr>
        <w:t xml:space="preserve">, it can be seen that the values do not agree with each other based on the uncertainty ranges. Since only one ensemble was recorded for each voltage, the random voltage fluctuations </w:t>
      </w:r>
      <w:r w:rsidR="0075504E">
        <w:rPr>
          <w:rFonts w:ascii="Times New Roman" w:hAnsi="Times New Roman" w:cs="Times New Roman"/>
        </w:rPr>
        <w:t>likely caused the mean values to vary in each trial, which caused the discrepancy between the two values.</w:t>
      </w:r>
    </w:p>
    <w:p w14:paraId="5BAC9B15" w14:textId="77777777" w:rsidR="0075504E" w:rsidRDefault="0075504E" w:rsidP="00F93060">
      <w:pPr>
        <w:spacing w:line="360" w:lineRule="auto"/>
        <w:rPr>
          <w:rFonts w:ascii="Times New Roman" w:hAnsi="Times New Roman" w:cs="Times New Roman"/>
        </w:rPr>
      </w:pPr>
    </w:p>
    <w:p w14:paraId="07C65BA9" w14:textId="46A567F3" w:rsidR="0075504E" w:rsidRDefault="0075504E" w:rsidP="00F93060">
      <w:pPr>
        <w:spacing w:line="360" w:lineRule="auto"/>
        <w:rPr>
          <w:rFonts w:ascii="Times New Roman" w:hAnsi="Times New Roman" w:cs="Times New Roman"/>
        </w:rPr>
      </w:pPr>
      <w:r>
        <w:rPr>
          <w:rFonts w:ascii="Times New Roman" w:hAnsi="Times New Roman" w:cs="Times New Roman"/>
        </w:rPr>
        <w:t xml:space="preserve">Although the calculated mean values do not agree with each other, their calculated uncertainty values </w:t>
      </w: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out</m:t>
                </m:r>
              </m:sub>
            </m:sSub>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V</m:t>
                    </m:r>
                  </m:e>
                </m:bar>
              </m:e>
              <m:sub>
                <m:r>
                  <w:rPr>
                    <w:rFonts w:ascii="Cambria Math" w:hAnsi="Cambria Math" w:cs="Times New Roman"/>
                  </w:rPr>
                  <m:t>s</m:t>
                </m:r>
                <m:r>
                  <w:rPr>
                    <w:rFonts w:ascii="Cambria Math" w:hAnsi="Cambria Math" w:cs="Times New Roman"/>
                  </w:rPr>
                  <m:t>um</m:t>
                </m:r>
              </m:sub>
            </m:sSub>
          </m:sub>
        </m:sSub>
      </m:oMath>
      <w:r>
        <w:rPr>
          <w:rFonts w:ascii="Times New Roman" w:hAnsi="Times New Roman" w:cs="Times New Roman"/>
        </w:rPr>
        <w:t xml:space="preserve"> are the same value when taken to one significant value. This makes sense due to the fact that </w:t>
      </w:r>
      <w:r w:rsidR="003B678C">
        <w:rPr>
          <w:rFonts w:ascii="Times New Roman" w:hAnsi="Times New Roman" w:cs="Times New Roman"/>
        </w:rPr>
        <w:t>addition of the two voltages, both in theory and in practice, increases the measurements of uncertainty similarly.</w:t>
      </w:r>
    </w:p>
    <w:p w14:paraId="715D2E22" w14:textId="77777777" w:rsidR="00D20E15" w:rsidRPr="00870793" w:rsidRDefault="00D20E15" w:rsidP="00F93060">
      <w:pPr>
        <w:spacing w:line="360" w:lineRule="auto"/>
        <w:rPr>
          <w:rFonts w:ascii="Times New Roman" w:hAnsi="Times New Roman" w:cs="Times New Roman"/>
        </w:rPr>
      </w:pPr>
    </w:p>
    <w:p w14:paraId="6482915F" w14:textId="20EC8BA1" w:rsidR="00F02121" w:rsidRDefault="00F02121" w:rsidP="00F93060">
      <w:pPr>
        <w:spacing w:line="360" w:lineRule="auto"/>
        <w:rPr>
          <w:rFonts w:ascii="Times New Roman" w:hAnsi="Times New Roman" w:cs="Times New Roman"/>
          <w:u w:val="single"/>
        </w:rPr>
      </w:pPr>
      <w:r>
        <w:rPr>
          <w:rFonts w:ascii="Times New Roman" w:hAnsi="Times New Roman" w:cs="Times New Roman"/>
          <w:u w:val="single"/>
        </w:rPr>
        <w:t>3.1.3 Quotient of Measured Quantities</w:t>
      </w:r>
    </w:p>
    <w:p w14:paraId="50871274" w14:textId="184C6B02" w:rsidR="0025713B" w:rsidRDefault="0025713B" w:rsidP="00F93060">
      <w:pPr>
        <w:spacing w:line="360" w:lineRule="auto"/>
        <w:rPr>
          <w:rFonts w:ascii="Times New Roman" w:hAnsi="Times New Roman" w:cs="Times New Roman"/>
        </w:rPr>
      </w:pPr>
      <w:r>
        <w:rPr>
          <w:rFonts w:ascii="Times New Roman" w:hAnsi="Times New Roman" w:cs="Times New Roman"/>
        </w:rPr>
        <w:t>As shown in the lab manual, a general formula for the uncertainty for products and ratios can be found by using the general error propagation equation from equation 4 with a simple example, such as the formula I = V/R based on Ohm’s law. The steps for this example are shown below.</w:t>
      </w:r>
    </w:p>
    <w:p w14:paraId="00FBB307" w14:textId="38CE3DD3" w:rsidR="00561C2C" w:rsidRDefault="0025713B" w:rsidP="00561C2C">
      <w:pPr>
        <w:spacing w:line="360" w:lineRule="auto"/>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oMath>
      <w:r w:rsidR="00561C2C">
        <w:rPr>
          <w:rFonts w:ascii="Times New Roman" w:hAnsi="Times New Roman" w:cs="Times New Roman"/>
        </w:rPr>
        <w:t xml:space="preserve"> </w:t>
      </w:r>
    </w:p>
    <w:p w14:paraId="425D3E84" w14:textId="5B2697C0" w:rsidR="00561C2C" w:rsidRDefault="00561C2C" w:rsidP="0025713B">
      <w:pPr>
        <w:spacing w:line="360" w:lineRule="auto"/>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r>
        <w:rPr>
          <w:rFonts w:ascii="Times New Roman" w:hAnsi="Times New Roman" w:cs="Times New Roman"/>
        </w:rPr>
        <w:t xml:space="preserve"> </w:t>
      </w:r>
    </w:p>
    <w:p w14:paraId="07719EB4" w14:textId="6D4159DC" w:rsidR="00561C2C" w:rsidRDefault="007D315D" w:rsidP="0025713B">
      <w:pPr>
        <w:spacing w:line="360" w:lineRule="auto"/>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I</m:t>
                  </m:r>
                </m:e>
              </m:bar>
            </m:sub>
            <m:sup>
              <m:r>
                <w:rPr>
                  <w:rFonts w:ascii="Cambria Math" w:hAnsi="Cambria Math" w:cs="Times New Roman"/>
                </w:rPr>
                <m:t>2</m:t>
              </m:r>
            </m:sup>
          </m:sSubSup>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R</m:t>
                              </m:r>
                            </m:e>
                          </m:bar>
                        </m:sub>
                      </m:sSub>
                    </m:e>
                  </m:d>
                </m:e>
                <m:sup>
                  <m:r>
                    <w:rPr>
                      <w:rFonts w:ascii="Cambria Math" w:hAnsi="Cambria Math" w:cs="Times New Roman"/>
                    </w:rPr>
                    <m:t>2</m:t>
                  </m:r>
                </m:sup>
              </m:sSup>
            </m:e>
          </m:rad>
        </m:oMath>
      </m:oMathPara>
    </w:p>
    <w:p w14:paraId="79715A5B" w14:textId="3189DC0C" w:rsidR="00A3505E" w:rsidRPr="007D315D" w:rsidRDefault="007D315D" w:rsidP="0025713B">
      <w:pPr>
        <w:spacing w:line="360" w:lineRule="auto"/>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I</m:t>
                  </m:r>
                </m:e>
              </m:ba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R</m:t>
                              </m:r>
                            </m:e>
                          </m:bar>
                        </m:sub>
                      </m:sSub>
                    </m:e>
                  </m:d>
                </m:e>
                <m:sup>
                  <m:r>
                    <w:rPr>
                      <w:rFonts w:ascii="Cambria Math" w:hAnsi="Cambria Math" w:cs="Times New Roman"/>
                    </w:rPr>
                    <m:t>2</m:t>
                  </m:r>
                </m:sup>
              </m:sSup>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den>
          </m:f>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R</m:t>
                              </m:r>
                            </m:e>
                          </m:bar>
                        </m:sub>
                      </m:sSub>
                    </m:e>
                  </m:d>
                </m:e>
                <m:sup>
                  <m:r>
                    <w:rPr>
                      <w:rFonts w:ascii="Cambria Math" w:hAnsi="Cambria Math" w:cs="Times New Roman"/>
                    </w:rPr>
                    <m:t>2</m:t>
                  </m:r>
                </m:sup>
              </m:sSup>
            </m:e>
          </m:d>
        </m:oMath>
      </m:oMathPara>
    </w:p>
    <w:p w14:paraId="7F8D3C11" w14:textId="3FCF00D6" w:rsidR="007D315D" w:rsidRDefault="007D315D" w:rsidP="000772FB">
      <w:pPr>
        <w:spacing w:line="360" w:lineRule="auto"/>
        <w:jc w:val="right"/>
        <w:rPr>
          <w:rFonts w:ascii="Times New Roman" w:hAnsi="Times New Roman" w:cs="Times New Roman"/>
        </w:rPr>
      </w:pP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I</m:t>
                    </m:r>
                  </m:e>
                </m:ba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V</m:t>
                        </m:r>
                      </m:e>
                    </m:bar>
                  </m:sub>
                </m:sSub>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bar>
                  <m:barPr>
                    <m:pos m:val="top"/>
                    <m:ctrlPr>
                      <w:rPr>
                        <w:rFonts w:ascii="Cambria Math" w:hAnsi="Cambria Math" w:cs="Times New Roman"/>
                        <w:i/>
                      </w:rPr>
                    </m:ctrlPr>
                  </m:barPr>
                  <m:e>
                    <m:r>
                      <w:rPr>
                        <w:rFonts w:ascii="Cambria Math" w:hAnsi="Cambria Math" w:cs="Times New Roman"/>
                      </w:rPr>
                      <m:t>R</m:t>
                    </m:r>
                  </m:e>
                </m:ba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r w:rsidR="000772FB">
        <w:rPr>
          <w:rFonts w:ascii="Times New Roman" w:hAnsi="Times New Roman" w:cs="Times New Roman"/>
        </w:rPr>
        <w:t xml:space="preserve">                                                               (6)</w:t>
      </w:r>
    </w:p>
    <w:p w14:paraId="035FF7A6" w14:textId="77777777" w:rsidR="000772FB" w:rsidRDefault="000772FB" w:rsidP="000772FB">
      <w:pPr>
        <w:spacing w:line="360" w:lineRule="auto"/>
        <w:rPr>
          <w:rFonts w:ascii="Times New Roman" w:hAnsi="Times New Roman" w:cs="Times New Roman"/>
        </w:rPr>
      </w:pPr>
    </w:p>
    <w:p w14:paraId="13AC4FFB" w14:textId="59EDEEA8" w:rsidR="000772FB" w:rsidRDefault="000772FB" w:rsidP="000772FB">
      <w:pPr>
        <w:spacing w:line="360" w:lineRule="auto"/>
        <w:rPr>
          <w:rFonts w:ascii="Times New Roman" w:hAnsi="Times New Roman" w:cs="Times New Roman"/>
        </w:rPr>
      </w:pPr>
      <w:r>
        <w:rPr>
          <w:rFonts w:ascii="Times New Roman" w:hAnsi="Times New Roman" w:cs="Times New Roman"/>
        </w:rPr>
        <w:t xml:space="preserve">Equation 6 can be rewritten in order to accommodate the function F = xy. </w:t>
      </w:r>
    </w:p>
    <w:p w14:paraId="54851E42" w14:textId="5CA3F4BF" w:rsidR="000772FB" w:rsidRDefault="000772FB" w:rsidP="000772FB">
      <w:pPr>
        <w:spacing w:line="360" w:lineRule="auto"/>
        <w:jc w:val="right"/>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F</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bar>
              <m:barPr>
                <m:pos m:val="top"/>
                <m:ctrlPr>
                  <w:rPr>
                    <w:rFonts w:ascii="Cambria Math" w:hAnsi="Cambria Math" w:cs="Times New Roman"/>
                    <w:i/>
                  </w:rPr>
                </m:ctrlPr>
              </m:barPr>
              <m:e>
                <m:r>
                  <w:rPr>
                    <w:rFonts w:ascii="Cambria Math" w:hAnsi="Cambria Math" w:cs="Times New Roman"/>
                  </w:rPr>
                  <m:t>F</m:t>
                </m:r>
              </m:e>
            </m:bar>
          </m:e>
          <m:sup>
            <m:r>
              <w:rPr>
                <w:rFonts w:ascii="Cambria Math" w:hAnsi="Cambria Math" w:cs="Times New Roman"/>
              </w:rPr>
              <m:t>2</m:t>
            </m:r>
          </m:sup>
        </m:sSup>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num>
                      <m:den>
                        <m:bar>
                          <m:barPr>
                            <m:pos m:val="top"/>
                            <m:ctrlPr>
                              <w:rPr>
                                <w:rFonts w:ascii="Cambria Math" w:hAnsi="Cambria Math" w:cs="Times New Roman"/>
                                <w:i/>
                              </w:rPr>
                            </m:ctrlPr>
                          </m:barPr>
                          <m:e>
                            <m:r>
                              <w:rPr>
                                <w:rFonts w:ascii="Cambria Math" w:hAnsi="Cambria Math" w:cs="Times New Roman"/>
                              </w:rPr>
                              <m:t>x</m:t>
                            </m:r>
                          </m:e>
                        </m:ba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num>
                      <m:den>
                        <m:bar>
                          <m:barPr>
                            <m:pos m:val="top"/>
                            <m:ctrlPr>
                              <w:rPr>
                                <w:rFonts w:ascii="Cambria Math" w:hAnsi="Cambria Math" w:cs="Times New Roman"/>
                                <w:i/>
                              </w:rPr>
                            </m:ctrlPr>
                          </m:barPr>
                          <m:e>
                            <m:r>
                              <w:rPr>
                                <w:rFonts w:ascii="Cambria Math" w:hAnsi="Cambria Math" w:cs="Times New Roman"/>
                              </w:rPr>
                              <m:t>y</m:t>
                            </m:r>
                          </m:e>
                        </m:bar>
                      </m:den>
                    </m:f>
                  </m:e>
                </m:d>
              </m:e>
              <m:sup>
                <m:r>
                  <w:rPr>
                    <w:rFonts w:ascii="Cambria Math" w:hAnsi="Cambria Math" w:cs="Times New Roman"/>
                  </w:rPr>
                  <m:t>2</m:t>
                </m:r>
              </m:sup>
            </m:sSup>
          </m:e>
        </m:rad>
      </m:oMath>
      <w:r>
        <w:rPr>
          <w:rFonts w:ascii="Times New Roman" w:hAnsi="Times New Roman" w:cs="Times New Roman"/>
        </w:rPr>
        <w:t xml:space="preserve">                                                       (7)</w:t>
      </w:r>
    </w:p>
    <w:p w14:paraId="18F12BEA" w14:textId="77777777" w:rsidR="000772FB" w:rsidRDefault="000772FB" w:rsidP="000772FB">
      <w:pPr>
        <w:spacing w:line="360" w:lineRule="auto"/>
        <w:jc w:val="right"/>
        <w:rPr>
          <w:rFonts w:ascii="Times New Roman" w:hAnsi="Times New Roman" w:cs="Times New Roman"/>
        </w:rPr>
      </w:pPr>
    </w:p>
    <w:p w14:paraId="2B403E9C" w14:textId="1461C655" w:rsidR="007E735F" w:rsidRDefault="000772FB" w:rsidP="000772FB">
      <w:pPr>
        <w:spacing w:line="360" w:lineRule="auto"/>
        <w:rPr>
          <w:rFonts w:ascii="Times New Roman" w:hAnsi="Times New Roman" w:cs="Times New Roman"/>
        </w:rPr>
      </w:pPr>
      <w:r>
        <w:rPr>
          <w:rFonts w:ascii="Times New Roman" w:hAnsi="Times New Roman" w:cs="Times New Roman"/>
        </w:rPr>
        <w:t xml:space="preserve">Based on the given values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=0.1</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=0.001</m:t>
        </m:r>
      </m:oMath>
      <w:r>
        <w:rPr>
          <w:rFonts w:ascii="Times New Roman" w:hAnsi="Times New Roman" w:cs="Times New Roman"/>
        </w:rPr>
        <w:t xml:space="preserve">, and </w:t>
      </w:r>
      <m:oMath>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y</m:t>
            </m:r>
          </m:e>
        </m:bar>
        <m:r>
          <w:rPr>
            <w:rFonts w:ascii="Cambria Math" w:hAnsi="Cambria Math" w:cs="Times New Roman"/>
          </w:rPr>
          <m:t>=1</m:t>
        </m:r>
      </m:oMath>
      <w:r>
        <w:rPr>
          <w:rFonts w:ascii="Times New Roman" w:hAnsi="Times New Roman" w:cs="Times New Roman"/>
        </w:rPr>
        <w:t xml:space="preserve">, the uncertainty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F</m:t>
            </m:r>
          </m:sub>
        </m:sSub>
      </m:oMath>
      <w:r w:rsidR="007E735F">
        <w:rPr>
          <w:rFonts w:ascii="Times New Roman" w:hAnsi="Times New Roman" w:cs="Times New Roman"/>
        </w:rPr>
        <w:t xml:space="preserve"> can be calculated by using equation 7.</w:t>
      </w:r>
    </w:p>
    <w:p w14:paraId="4BB62318" w14:textId="4B2B930C" w:rsidR="007E735F" w:rsidRDefault="007E735F" w:rsidP="007E735F">
      <w:pPr>
        <w:spacing w:line="360" w:lineRule="auto"/>
        <w:jc w:val="center"/>
        <w:rPr>
          <w:rFonts w:ascii="Times New Roman" w:hAnsi="Times New Roman" w:cs="Times New Roman"/>
        </w:rPr>
      </w:pPr>
      <m:oMath>
        <m:bar>
          <m:barPr>
            <m:pos m:val="top"/>
            <m:ctrlPr>
              <w:rPr>
                <w:rFonts w:ascii="Cambria Math" w:hAnsi="Cambria Math" w:cs="Times New Roman"/>
                <w:i/>
              </w:rPr>
            </m:ctrlPr>
          </m:barPr>
          <m:e>
            <m:r>
              <w:rPr>
                <w:rFonts w:ascii="Cambria Math" w:hAnsi="Cambria Math" w:cs="Times New Roman"/>
              </w:rPr>
              <m:t>F</m:t>
            </m:r>
          </m:e>
        </m:bar>
        <m:r>
          <w:rPr>
            <w:rFonts w:ascii="Cambria Math" w:hAnsi="Cambria Math" w:cs="Times New Roman"/>
          </w:rPr>
          <m:t>=1</m:t>
        </m:r>
      </m:oMath>
      <w:r>
        <w:rPr>
          <w:rFonts w:ascii="Times New Roman" w:hAnsi="Times New Roman" w:cs="Times New Roman"/>
        </w:rPr>
        <w:t>.0</w:t>
      </w:r>
    </w:p>
    <w:p w14:paraId="06451C9A" w14:textId="496EF6A0" w:rsidR="007E735F" w:rsidRPr="007E735F" w:rsidRDefault="007E735F" w:rsidP="007E735F">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F</m:t>
              </m:r>
            </m:sub>
          </m:sSub>
          <m:r>
            <w:rPr>
              <w:rFonts w:ascii="Cambria Math" w:hAnsi="Cambria Math" w:cs="Times New Roman"/>
            </w:rPr>
            <m:t>=0.1</m:t>
          </m:r>
        </m:oMath>
      </m:oMathPara>
    </w:p>
    <w:p w14:paraId="40F840CD" w14:textId="77777777" w:rsidR="007E735F" w:rsidRDefault="007E735F" w:rsidP="007E735F">
      <w:pPr>
        <w:spacing w:line="360" w:lineRule="auto"/>
        <w:jc w:val="center"/>
        <w:rPr>
          <w:rFonts w:ascii="Times New Roman" w:hAnsi="Times New Roman" w:cs="Times New Roman"/>
        </w:rPr>
      </w:pPr>
    </w:p>
    <w:p w14:paraId="0EDAC8CD" w14:textId="7DFA5DCB" w:rsidR="007E735F" w:rsidRPr="007E735F" w:rsidRDefault="007E735F" w:rsidP="007E735F">
      <w:pPr>
        <w:spacing w:line="360" w:lineRule="auto"/>
        <w:rPr>
          <w:rFonts w:ascii="Times New Roman" w:hAnsi="Times New Roman" w:cs="Times New Roman"/>
        </w:rPr>
      </w:pPr>
      <w:r>
        <w:rPr>
          <w:rFonts w:ascii="Times New Roman" w:hAnsi="Times New Roman" w:cs="Times New Roman"/>
        </w:rPr>
        <w:t xml:space="preserve">If the uncertainty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F</m:t>
            </m:r>
          </m:sub>
        </m:sSub>
      </m:oMath>
      <w:r>
        <w:rPr>
          <w:rFonts w:ascii="Times New Roman" w:hAnsi="Times New Roman" w:cs="Times New Roman"/>
        </w:rPr>
        <w:t xml:space="preserve"> is recalculated without the term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hAnsi="Times New Roman" w:cs="Times New Roman"/>
        </w:rPr>
        <w:t xml:space="preserve">, the change in values is of about 5 orders of magnitude, which is small enough to ignore in most cases. This shows that since the value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oMath>
      <w:r>
        <w:rPr>
          <w:rFonts w:ascii="Times New Roman" w:hAnsi="Times New Roman" w:cs="Times New Roman"/>
        </w:rPr>
        <w:t xml:space="preserve"> is much higher than that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hAnsi="Times New Roman" w:cs="Times New Roman"/>
        </w:rPr>
        <w:t>, x is the major source of error.</w:t>
      </w:r>
    </w:p>
    <w:p w14:paraId="29BE6015" w14:textId="77777777" w:rsidR="00F02121" w:rsidRDefault="00F02121" w:rsidP="00F93060">
      <w:pPr>
        <w:spacing w:line="360" w:lineRule="auto"/>
        <w:rPr>
          <w:rFonts w:ascii="Times New Roman" w:hAnsi="Times New Roman" w:cs="Times New Roman"/>
        </w:rPr>
      </w:pPr>
    </w:p>
    <w:p w14:paraId="4757CB1D" w14:textId="07AE3996" w:rsidR="00F93060" w:rsidRDefault="00F02121" w:rsidP="00F93060">
      <w:pPr>
        <w:spacing w:line="360" w:lineRule="auto"/>
        <w:rPr>
          <w:rFonts w:ascii="Times New Roman" w:hAnsi="Times New Roman" w:cs="Times New Roman"/>
          <w:b/>
          <w:sz w:val="36"/>
          <w:szCs w:val="36"/>
        </w:rPr>
      </w:pPr>
      <w:r>
        <w:rPr>
          <w:rFonts w:ascii="Times New Roman" w:hAnsi="Times New Roman" w:cs="Times New Roman"/>
          <w:b/>
          <w:sz w:val="36"/>
          <w:szCs w:val="36"/>
        </w:rPr>
        <w:t>4.1</w:t>
      </w:r>
      <w:r w:rsidR="00627760">
        <w:rPr>
          <w:rFonts w:ascii="Times New Roman" w:hAnsi="Times New Roman" w:cs="Times New Roman"/>
          <w:b/>
          <w:sz w:val="36"/>
          <w:szCs w:val="36"/>
        </w:rPr>
        <w:t xml:space="preserve"> </w:t>
      </w:r>
      <w:r w:rsidR="00F93060">
        <w:rPr>
          <w:rFonts w:ascii="Times New Roman" w:hAnsi="Times New Roman" w:cs="Times New Roman"/>
          <w:b/>
          <w:sz w:val="36"/>
          <w:szCs w:val="36"/>
        </w:rPr>
        <w:t>Conclusion</w:t>
      </w:r>
    </w:p>
    <w:p w14:paraId="0E17F4E6" w14:textId="2CBF2F5B" w:rsidR="00F93060" w:rsidRDefault="00D7387C" w:rsidP="00F93060">
      <w:pPr>
        <w:spacing w:line="360" w:lineRule="auto"/>
        <w:rPr>
          <w:rFonts w:ascii="Times New Roman" w:hAnsi="Times New Roman" w:cs="Times New Roman"/>
        </w:rPr>
      </w:pPr>
      <w:r>
        <w:rPr>
          <w:rFonts w:ascii="Times New Roman" w:hAnsi="Times New Roman" w:cs="Times New Roman"/>
        </w:rPr>
        <w:t xml:space="preserve">The objective of this experiment was to help familiarize us with </w:t>
      </w:r>
      <w:r w:rsidR="005E6141">
        <w:rPr>
          <w:rFonts w:ascii="Times New Roman" w:hAnsi="Times New Roman" w:cs="Times New Roman"/>
        </w:rPr>
        <w:t>error analysis and data acquisition. In the first portion of the lab, the analysis of voltage data shown in Figure 3 showed the uncertainty in measurements tend to decrease when the sample size is increased. The similarities between standard deviation values calculated by two different methods gave visual verification of equation 2, which is based on statistical theory.</w:t>
      </w:r>
      <w:r w:rsidR="00E47795">
        <w:rPr>
          <w:rFonts w:ascii="Times New Roman" w:hAnsi="Times New Roman" w:cs="Times New Roman"/>
        </w:rPr>
        <w:t xml:space="preserve"> In the second section of the lab, the addition of two random voltages was determined through experimental measurements as well as theoretical calculations. The comparison of data based on both methods showed that the values did not agree with each other, but that the uncertainty measurements were essentially the same when based on one significant figure. This helped to verify the results of equation 5 based on the error of propagation for addition. In the third section of the lab, the general error propagation equation shown in equation 4 was simplified to obtain a formula for the propagation of error for products and quotients. This formula was used to find the uncertainty in a value based on a product of terms, as well as to show that sources of error may be insignificant when related to sources of error that are much larger. </w:t>
      </w:r>
      <w:r w:rsidR="00A2633B">
        <w:rPr>
          <w:rFonts w:ascii="Times New Roman" w:hAnsi="Times New Roman" w:cs="Times New Roman"/>
        </w:rPr>
        <w:t>These findings helped to demonstrate the goals of the experiment.</w:t>
      </w:r>
    </w:p>
    <w:p w14:paraId="481ADB78" w14:textId="77777777" w:rsidR="00F93060" w:rsidRDefault="00F93060" w:rsidP="00F93060">
      <w:pPr>
        <w:spacing w:line="360" w:lineRule="auto"/>
        <w:rPr>
          <w:rFonts w:ascii="Times New Roman" w:hAnsi="Times New Roman" w:cs="Times New Roman"/>
        </w:rPr>
      </w:pPr>
    </w:p>
    <w:p w14:paraId="4962621C" w14:textId="77777777" w:rsidR="00F93060" w:rsidRPr="00F93060" w:rsidRDefault="00F93060" w:rsidP="00536A28">
      <w:pPr>
        <w:spacing w:line="360" w:lineRule="auto"/>
        <w:rPr>
          <w:rFonts w:ascii="Times New Roman" w:hAnsi="Times New Roman" w:cs="Times New Roman"/>
        </w:rPr>
      </w:pPr>
    </w:p>
    <w:p w14:paraId="5E5AAC01" w14:textId="77777777" w:rsidR="00F93060" w:rsidRPr="00F93060" w:rsidRDefault="00F93060" w:rsidP="00536A28">
      <w:pPr>
        <w:spacing w:line="360" w:lineRule="auto"/>
        <w:rPr>
          <w:rFonts w:ascii="Times New Roman" w:hAnsi="Times New Roman" w:cs="Times New Roman"/>
          <w:b/>
        </w:rPr>
      </w:pPr>
    </w:p>
    <w:p w14:paraId="5785886A" w14:textId="77777777" w:rsidR="00536A28" w:rsidRPr="00456304" w:rsidRDefault="00536A28" w:rsidP="00536A28">
      <w:pPr>
        <w:spacing w:line="360" w:lineRule="auto"/>
        <w:rPr>
          <w:rFonts w:ascii="Times New Roman" w:hAnsi="Times New Roman" w:cs="Times New Roman"/>
        </w:rPr>
      </w:pPr>
      <w:r>
        <w:rPr>
          <w:rFonts w:ascii="Times New Roman" w:hAnsi="Times New Roman" w:cs="Times New Roman"/>
        </w:rPr>
        <w:tab/>
      </w:r>
    </w:p>
    <w:p w14:paraId="38CF337C" w14:textId="77777777" w:rsidR="002B3D74" w:rsidRDefault="002B3D74"/>
    <w:sectPr w:rsidR="002B3D74" w:rsidSect="00536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A28"/>
    <w:rsid w:val="00005BB9"/>
    <w:rsid w:val="000772FB"/>
    <w:rsid w:val="0009640D"/>
    <w:rsid w:val="000C2FCE"/>
    <w:rsid w:val="000F2869"/>
    <w:rsid w:val="00117F47"/>
    <w:rsid w:val="00160CA3"/>
    <w:rsid w:val="00246A54"/>
    <w:rsid w:val="0025713B"/>
    <w:rsid w:val="002B3D74"/>
    <w:rsid w:val="002C3842"/>
    <w:rsid w:val="002F3780"/>
    <w:rsid w:val="00355ECA"/>
    <w:rsid w:val="00360FEB"/>
    <w:rsid w:val="00395EC5"/>
    <w:rsid w:val="003A795D"/>
    <w:rsid w:val="003B678C"/>
    <w:rsid w:val="003F498B"/>
    <w:rsid w:val="004233EB"/>
    <w:rsid w:val="00536A28"/>
    <w:rsid w:val="00561C2C"/>
    <w:rsid w:val="005E6141"/>
    <w:rsid w:val="005F377F"/>
    <w:rsid w:val="00603D8E"/>
    <w:rsid w:val="00627760"/>
    <w:rsid w:val="006407D6"/>
    <w:rsid w:val="00655079"/>
    <w:rsid w:val="006658A2"/>
    <w:rsid w:val="00705071"/>
    <w:rsid w:val="007330DC"/>
    <w:rsid w:val="0075504E"/>
    <w:rsid w:val="007D315D"/>
    <w:rsid w:val="007E735F"/>
    <w:rsid w:val="007E78D4"/>
    <w:rsid w:val="0085061C"/>
    <w:rsid w:val="00870793"/>
    <w:rsid w:val="008D0A4B"/>
    <w:rsid w:val="009220D6"/>
    <w:rsid w:val="00951229"/>
    <w:rsid w:val="009A1FBE"/>
    <w:rsid w:val="009E0891"/>
    <w:rsid w:val="00A2633B"/>
    <w:rsid w:val="00A3505E"/>
    <w:rsid w:val="00BB0EEC"/>
    <w:rsid w:val="00BB21DE"/>
    <w:rsid w:val="00BC63C4"/>
    <w:rsid w:val="00BD15B4"/>
    <w:rsid w:val="00BE10D5"/>
    <w:rsid w:val="00BF4362"/>
    <w:rsid w:val="00BF5A25"/>
    <w:rsid w:val="00C45AC4"/>
    <w:rsid w:val="00C46CD2"/>
    <w:rsid w:val="00C61A17"/>
    <w:rsid w:val="00CB6731"/>
    <w:rsid w:val="00CF42B9"/>
    <w:rsid w:val="00D13698"/>
    <w:rsid w:val="00D20E15"/>
    <w:rsid w:val="00D600AD"/>
    <w:rsid w:val="00D7387C"/>
    <w:rsid w:val="00DE37E6"/>
    <w:rsid w:val="00E47795"/>
    <w:rsid w:val="00E96048"/>
    <w:rsid w:val="00F02121"/>
    <w:rsid w:val="00F27748"/>
    <w:rsid w:val="00F53128"/>
    <w:rsid w:val="00F8653C"/>
    <w:rsid w:val="00F93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0C2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36A28"/>
    <w:rPr>
      <w:rFonts w:ascii="Lucida Grande" w:hAnsi="Lucida Grande" w:cs="Lucida Grande"/>
      <w:sz w:val="18"/>
      <w:szCs w:val="18"/>
    </w:rPr>
  </w:style>
  <w:style w:type="paragraph" w:styleId="BalloonText">
    <w:name w:val="Balloon Text"/>
    <w:basedOn w:val="Normal"/>
    <w:link w:val="BalloonTextChar"/>
    <w:uiPriority w:val="99"/>
    <w:semiHidden/>
    <w:unhideWhenUsed/>
    <w:rsid w:val="00536A28"/>
    <w:rPr>
      <w:rFonts w:ascii="Lucida Grande" w:hAnsi="Lucida Grande" w:cs="Lucida Grande"/>
      <w:sz w:val="18"/>
      <w:szCs w:val="18"/>
    </w:rPr>
  </w:style>
  <w:style w:type="character" w:customStyle="1" w:styleId="HeaderChar">
    <w:name w:val="Header Char"/>
    <w:basedOn w:val="DefaultParagraphFont"/>
    <w:link w:val="Header"/>
    <w:uiPriority w:val="99"/>
    <w:rsid w:val="00536A28"/>
  </w:style>
  <w:style w:type="paragraph" w:styleId="Header">
    <w:name w:val="header"/>
    <w:basedOn w:val="Normal"/>
    <w:link w:val="HeaderChar"/>
    <w:uiPriority w:val="99"/>
    <w:unhideWhenUsed/>
    <w:rsid w:val="00536A28"/>
    <w:pPr>
      <w:tabs>
        <w:tab w:val="center" w:pos="4320"/>
        <w:tab w:val="right" w:pos="8640"/>
      </w:tabs>
    </w:pPr>
  </w:style>
  <w:style w:type="character" w:customStyle="1" w:styleId="FooterChar">
    <w:name w:val="Footer Char"/>
    <w:basedOn w:val="DefaultParagraphFont"/>
    <w:link w:val="Footer"/>
    <w:uiPriority w:val="99"/>
    <w:rsid w:val="00536A28"/>
  </w:style>
  <w:style w:type="paragraph" w:styleId="Footer">
    <w:name w:val="footer"/>
    <w:basedOn w:val="Normal"/>
    <w:link w:val="FooterChar"/>
    <w:uiPriority w:val="99"/>
    <w:unhideWhenUsed/>
    <w:rsid w:val="00536A28"/>
    <w:pPr>
      <w:tabs>
        <w:tab w:val="center" w:pos="4320"/>
        <w:tab w:val="right" w:pos="8640"/>
      </w:tabs>
    </w:pPr>
  </w:style>
  <w:style w:type="paragraph" w:styleId="Caption">
    <w:name w:val="caption"/>
    <w:basedOn w:val="Normal"/>
    <w:next w:val="Normal"/>
    <w:uiPriority w:val="35"/>
    <w:unhideWhenUsed/>
    <w:qFormat/>
    <w:rsid w:val="00BF5A25"/>
    <w:pPr>
      <w:spacing w:after="200"/>
    </w:pPr>
    <w:rPr>
      <w:b/>
      <w:bCs/>
      <w:color w:val="4F81BD" w:themeColor="accent1"/>
      <w:sz w:val="18"/>
      <w:szCs w:val="18"/>
    </w:rPr>
  </w:style>
  <w:style w:type="character" w:styleId="PlaceholderText">
    <w:name w:val="Placeholder Text"/>
    <w:basedOn w:val="DefaultParagraphFont"/>
    <w:uiPriority w:val="99"/>
    <w:semiHidden/>
    <w:rsid w:val="00DE37E6"/>
    <w:rPr>
      <w:color w:val="808080"/>
    </w:rPr>
  </w:style>
  <w:style w:type="table" w:styleId="TableGrid">
    <w:name w:val="Table Grid"/>
    <w:basedOn w:val="TableNormal"/>
    <w:uiPriority w:val="59"/>
    <w:rsid w:val="00BB2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36A28"/>
    <w:rPr>
      <w:rFonts w:ascii="Lucida Grande" w:hAnsi="Lucida Grande" w:cs="Lucida Grande"/>
      <w:sz w:val="18"/>
      <w:szCs w:val="18"/>
    </w:rPr>
  </w:style>
  <w:style w:type="paragraph" w:styleId="BalloonText">
    <w:name w:val="Balloon Text"/>
    <w:basedOn w:val="Normal"/>
    <w:link w:val="BalloonTextChar"/>
    <w:uiPriority w:val="99"/>
    <w:semiHidden/>
    <w:unhideWhenUsed/>
    <w:rsid w:val="00536A28"/>
    <w:rPr>
      <w:rFonts w:ascii="Lucida Grande" w:hAnsi="Lucida Grande" w:cs="Lucida Grande"/>
      <w:sz w:val="18"/>
      <w:szCs w:val="18"/>
    </w:rPr>
  </w:style>
  <w:style w:type="character" w:customStyle="1" w:styleId="HeaderChar">
    <w:name w:val="Header Char"/>
    <w:basedOn w:val="DefaultParagraphFont"/>
    <w:link w:val="Header"/>
    <w:uiPriority w:val="99"/>
    <w:rsid w:val="00536A28"/>
  </w:style>
  <w:style w:type="paragraph" w:styleId="Header">
    <w:name w:val="header"/>
    <w:basedOn w:val="Normal"/>
    <w:link w:val="HeaderChar"/>
    <w:uiPriority w:val="99"/>
    <w:unhideWhenUsed/>
    <w:rsid w:val="00536A28"/>
    <w:pPr>
      <w:tabs>
        <w:tab w:val="center" w:pos="4320"/>
        <w:tab w:val="right" w:pos="8640"/>
      </w:tabs>
    </w:pPr>
  </w:style>
  <w:style w:type="character" w:customStyle="1" w:styleId="FooterChar">
    <w:name w:val="Footer Char"/>
    <w:basedOn w:val="DefaultParagraphFont"/>
    <w:link w:val="Footer"/>
    <w:uiPriority w:val="99"/>
    <w:rsid w:val="00536A28"/>
  </w:style>
  <w:style w:type="paragraph" w:styleId="Footer">
    <w:name w:val="footer"/>
    <w:basedOn w:val="Normal"/>
    <w:link w:val="FooterChar"/>
    <w:uiPriority w:val="99"/>
    <w:unhideWhenUsed/>
    <w:rsid w:val="00536A28"/>
    <w:pPr>
      <w:tabs>
        <w:tab w:val="center" w:pos="4320"/>
        <w:tab w:val="right" w:pos="8640"/>
      </w:tabs>
    </w:pPr>
  </w:style>
  <w:style w:type="paragraph" w:styleId="Caption">
    <w:name w:val="caption"/>
    <w:basedOn w:val="Normal"/>
    <w:next w:val="Normal"/>
    <w:uiPriority w:val="35"/>
    <w:unhideWhenUsed/>
    <w:qFormat/>
    <w:rsid w:val="00BF5A25"/>
    <w:pPr>
      <w:spacing w:after="200"/>
    </w:pPr>
    <w:rPr>
      <w:b/>
      <w:bCs/>
      <w:color w:val="4F81BD" w:themeColor="accent1"/>
      <w:sz w:val="18"/>
      <w:szCs w:val="18"/>
    </w:rPr>
  </w:style>
  <w:style w:type="character" w:styleId="PlaceholderText">
    <w:name w:val="Placeholder Text"/>
    <w:basedOn w:val="DefaultParagraphFont"/>
    <w:uiPriority w:val="99"/>
    <w:semiHidden/>
    <w:rsid w:val="00DE37E6"/>
    <w:rPr>
      <w:color w:val="808080"/>
    </w:rPr>
  </w:style>
  <w:style w:type="table" w:styleId="TableGrid">
    <w:name w:val="Table Grid"/>
    <w:basedOn w:val="TableNormal"/>
    <w:uiPriority w:val="59"/>
    <w:rsid w:val="00BB2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19154">
      <w:bodyDiv w:val="1"/>
      <w:marLeft w:val="0"/>
      <w:marRight w:val="0"/>
      <w:marTop w:val="0"/>
      <w:marBottom w:val="0"/>
      <w:divBdr>
        <w:top w:val="none" w:sz="0" w:space="0" w:color="auto"/>
        <w:left w:val="none" w:sz="0" w:space="0" w:color="auto"/>
        <w:bottom w:val="none" w:sz="0" w:space="0" w:color="auto"/>
        <w:right w:val="none" w:sz="0" w:space="0" w:color="auto"/>
      </w:divBdr>
    </w:div>
    <w:div w:id="531844277">
      <w:bodyDiv w:val="1"/>
      <w:marLeft w:val="0"/>
      <w:marRight w:val="0"/>
      <w:marTop w:val="0"/>
      <w:marBottom w:val="0"/>
      <w:divBdr>
        <w:top w:val="none" w:sz="0" w:space="0" w:color="auto"/>
        <w:left w:val="none" w:sz="0" w:space="0" w:color="auto"/>
        <w:bottom w:val="none" w:sz="0" w:space="0" w:color="auto"/>
        <w:right w:val="none" w:sz="0" w:space="0" w:color="auto"/>
      </w:divBdr>
    </w:div>
    <w:div w:id="901520123">
      <w:bodyDiv w:val="1"/>
      <w:marLeft w:val="0"/>
      <w:marRight w:val="0"/>
      <w:marTop w:val="0"/>
      <w:marBottom w:val="0"/>
      <w:divBdr>
        <w:top w:val="none" w:sz="0" w:space="0" w:color="auto"/>
        <w:left w:val="none" w:sz="0" w:space="0" w:color="auto"/>
        <w:bottom w:val="none" w:sz="0" w:space="0" w:color="auto"/>
        <w:right w:val="none" w:sz="0" w:space="0" w:color="auto"/>
      </w:divBdr>
    </w:div>
    <w:div w:id="932670625">
      <w:bodyDiv w:val="1"/>
      <w:marLeft w:val="0"/>
      <w:marRight w:val="0"/>
      <w:marTop w:val="0"/>
      <w:marBottom w:val="0"/>
      <w:divBdr>
        <w:top w:val="none" w:sz="0" w:space="0" w:color="auto"/>
        <w:left w:val="none" w:sz="0" w:space="0" w:color="auto"/>
        <w:bottom w:val="none" w:sz="0" w:space="0" w:color="auto"/>
        <w:right w:val="none" w:sz="0" w:space="0" w:color="auto"/>
      </w:divBdr>
    </w:div>
    <w:div w:id="1324354990">
      <w:bodyDiv w:val="1"/>
      <w:marLeft w:val="0"/>
      <w:marRight w:val="0"/>
      <w:marTop w:val="0"/>
      <w:marBottom w:val="0"/>
      <w:divBdr>
        <w:top w:val="none" w:sz="0" w:space="0" w:color="auto"/>
        <w:left w:val="none" w:sz="0" w:space="0" w:color="auto"/>
        <w:bottom w:val="none" w:sz="0" w:space="0" w:color="auto"/>
        <w:right w:val="none" w:sz="0" w:space="0" w:color="auto"/>
      </w:divBdr>
    </w:div>
    <w:div w:id="1622222557">
      <w:bodyDiv w:val="1"/>
      <w:marLeft w:val="0"/>
      <w:marRight w:val="0"/>
      <w:marTop w:val="0"/>
      <w:marBottom w:val="0"/>
      <w:divBdr>
        <w:top w:val="none" w:sz="0" w:space="0" w:color="auto"/>
        <w:left w:val="none" w:sz="0" w:space="0" w:color="auto"/>
        <w:bottom w:val="none" w:sz="0" w:space="0" w:color="auto"/>
        <w:right w:val="none" w:sz="0" w:space="0" w:color="auto"/>
      </w:divBdr>
    </w:div>
    <w:div w:id="1644499901">
      <w:bodyDiv w:val="1"/>
      <w:marLeft w:val="0"/>
      <w:marRight w:val="0"/>
      <w:marTop w:val="0"/>
      <w:marBottom w:val="0"/>
      <w:divBdr>
        <w:top w:val="none" w:sz="0" w:space="0" w:color="auto"/>
        <w:left w:val="none" w:sz="0" w:space="0" w:color="auto"/>
        <w:bottom w:val="none" w:sz="0" w:space="0" w:color="auto"/>
        <w:right w:val="none" w:sz="0" w:space="0" w:color="auto"/>
      </w:divBdr>
    </w:div>
    <w:div w:id="1998265074">
      <w:bodyDiv w:val="1"/>
      <w:marLeft w:val="0"/>
      <w:marRight w:val="0"/>
      <w:marTop w:val="0"/>
      <w:marBottom w:val="0"/>
      <w:divBdr>
        <w:top w:val="none" w:sz="0" w:space="0" w:color="auto"/>
        <w:left w:val="none" w:sz="0" w:space="0" w:color="auto"/>
        <w:bottom w:val="none" w:sz="0" w:space="0" w:color="auto"/>
        <w:right w:val="none" w:sz="0" w:space="0" w:color="auto"/>
      </w:divBdr>
    </w:div>
    <w:div w:id="1998800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esktop:Physics%204BL:Laborator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Uncertainty Based on Ensemble Size</a:t>
            </a:r>
            <a:endParaRPr lang="en-US"/>
          </a:p>
        </c:rich>
      </c:tx>
      <c:layout>
        <c:manualLayout>
          <c:xMode val="edge"/>
          <c:yMode val="edge"/>
          <c:x val="0.116840303881613"/>
          <c:y val="0.0098015192354815"/>
        </c:manualLayout>
      </c:layout>
      <c:overlay val="0"/>
    </c:title>
    <c:autoTitleDeleted val="0"/>
    <c:plotArea>
      <c:layout>
        <c:manualLayout>
          <c:layoutTarget val="inner"/>
          <c:xMode val="edge"/>
          <c:yMode val="edge"/>
          <c:x val="0.185430894630633"/>
          <c:y val="0.184261615668539"/>
          <c:w val="0.632911605270447"/>
          <c:h val="0.575601934835333"/>
        </c:manualLayout>
      </c:layout>
      <c:scatterChart>
        <c:scatterStyle val="lineMarker"/>
        <c:varyColors val="0"/>
        <c:ser>
          <c:idx val="0"/>
          <c:order val="0"/>
          <c:tx>
            <c:v>Measured</c:v>
          </c:tx>
          <c:spPr>
            <a:ln w="31750">
              <a:noFill/>
            </a:ln>
          </c:spPr>
          <c:marker>
            <c:symbol val="circle"/>
            <c:size val="7"/>
          </c:marker>
          <c:xVal>
            <c:numRef>
              <c:f>Sheet1!$S$29:$S$34</c:f>
              <c:numCache>
                <c:formatCode>General</c:formatCode>
                <c:ptCount val="6"/>
                <c:pt idx="0">
                  <c:v>10.0</c:v>
                </c:pt>
                <c:pt idx="1">
                  <c:v>100.0</c:v>
                </c:pt>
                <c:pt idx="2">
                  <c:v>500.0</c:v>
                </c:pt>
                <c:pt idx="3">
                  <c:v>1000.0</c:v>
                </c:pt>
                <c:pt idx="4">
                  <c:v>5000.0</c:v>
                </c:pt>
                <c:pt idx="5">
                  <c:v>10000.0</c:v>
                </c:pt>
              </c:numCache>
            </c:numRef>
          </c:xVal>
          <c:yVal>
            <c:numRef>
              <c:f>Sheet1!$T$29:$T$34</c:f>
              <c:numCache>
                <c:formatCode>General</c:formatCode>
                <c:ptCount val="6"/>
                <c:pt idx="0">
                  <c:v>0.203261</c:v>
                </c:pt>
                <c:pt idx="1">
                  <c:v>0.072203</c:v>
                </c:pt>
                <c:pt idx="2">
                  <c:v>0.022982</c:v>
                </c:pt>
                <c:pt idx="3">
                  <c:v>0.024841</c:v>
                </c:pt>
                <c:pt idx="4">
                  <c:v>0.008607</c:v>
                </c:pt>
                <c:pt idx="5">
                  <c:v>0.006451</c:v>
                </c:pt>
              </c:numCache>
            </c:numRef>
          </c:yVal>
          <c:smooth val="0"/>
        </c:ser>
        <c:ser>
          <c:idx val="1"/>
          <c:order val="1"/>
          <c:tx>
            <c:v>Theoretical</c:v>
          </c:tx>
          <c:spPr>
            <a:ln w="31750">
              <a:noFill/>
            </a:ln>
          </c:spPr>
          <c:marker>
            <c:symbol val="circle"/>
            <c:size val="7"/>
          </c:marker>
          <c:xVal>
            <c:numRef>
              <c:f>Sheet1!$S$29:$S$34</c:f>
              <c:numCache>
                <c:formatCode>General</c:formatCode>
                <c:ptCount val="6"/>
                <c:pt idx="0">
                  <c:v>10.0</c:v>
                </c:pt>
                <c:pt idx="1">
                  <c:v>100.0</c:v>
                </c:pt>
                <c:pt idx="2">
                  <c:v>500.0</c:v>
                </c:pt>
                <c:pt idx="3">
                  <c:v>1000.0</c:v>
                </c:pt>
                <c:pt idx="4">
                  <c:v>5000.0</c:v>
                </c:pt>
                <c:pt idx="5">
                  <c:v>10000.0</c:v>
                </c:pt>
              </c:numCache>
            </c:numRef>
          </c:xVal>
          <c:yVal>
            <c:numRef>
              <c:f>Sheet1!$U$29:$U$34</c:f>
              <c:numCache>
                <c:formatCode>General</c:formatCode>
                <c:ptCount val="6"/>
                <c:pt idx="0">
                  <c:v>0.149671</c:v>
                </c:pt>
                <c:pt idx="1">
                  <c:v>0.05051</c:v>
                </c:pt>
                <c:pt idx="2">
                  <c:v>0.023179</c:v>
                </c:pt>
                <c:pt idx="3">
                  <c:v>0.015486</c:v>
                </c:pt>
                <c:pt idx="4">
                  <c:v>0.006978</c:v>
                </c:pt>
                <c:pt idx="5">
                  <c:v>0.005002</c:v>
                </c:pt>
              </c:numCache>
            </c:numRef>
          </c:yVal>
          <c:smooth val="0"/>
        </c:ser>
        <c:dLbls>
          <c:showLegendKey val="0"/>
          <c:showVal val="0"/>
          <c:showCatName val="0"/>
          <c:showSerName val="0"/>
          <c:showPercent val="0"/>
          <c:showBubbleSize val="0"/>
        </c:dLbls>
        <c:axId val="2131703576"/>
        <c:axId val="2131709048"/>
      </c:scatterChart>
      <c:valAx>
        <c:axId val="2131703576"/>
        <c:scaling>
          <c:logBase val="10.0"/>
          <c:orientation val="minMax"/>
        </c:scaling>
        <c:delete val="0"/>
        <c:axPos val="b"/>
        <c:title>
          <c:tx>
            <c:rich>
              <a:bodyPr/>
              <a:lstStyle/>
              <a:p>
                <a:pPr>
                  <a:defRPr sz="1500"/>
                </a:pPr>
                <a:r>
                  <a:rPr lang="en-US" sz="1500"/>
                  <a:t>Ensemble Size</a:t>
                </a:r>
              </a:p>
            </c:rich>
          </c:tx>
          <c:layout>
            <c:manualLayout>
              <c:xMode val="edge"/>
              <c:yMode val="edge"/>
              <c:x val="0.375038258452987"/>
              <c:y val="0.887282581829738"/>
            </c:manualLayout>
          </c:layout>
          <c:overlay val="0"/>
        </c:title>
        <c:numFmt formatCode="General" sourceLinked="1"/>
        <c:majorTickMark val="out"/>
        <c:minorTickMark val="none"/>
        <c:tickLblPos val="nextTo"/>
        <c:crossAx val="2131709048"/>
        <c:crossesAt val="0.0"/>
        <c:crossBetween val="midCat"/>
      </c:valAx>
      <c:valAx>
        <c:axId val="2131709048"/>
        <c:scaling>
          <c:logBase val="10.0"/>
          <c:orientation val="minMax"/>
        </c:scaling>
        <c:delete val="0"/>
        <c:axPos val="l"/>
        <c:majorGridlines/>
        <c:title>
          <c:tx>
            <c:rich>
              <a:bodyPr rot="-5400000" vert="horz"/>
              <a:lstStyle/>
              <a:p>
                <a:pPr>
                  <a:defRPr sz="1500"/>
                </a:pPr>
                <a:r>
                  <a:rPr lang="en-US" sz="1500"/>
                  <a:t>Random Uncertainty (V) </a:t>
                </a:r>
              </a:p>
            </c:rich>
          </c:tx>
          <c:layout>
            <c:manualLayout>
              <c:xMode val="edge"/>
              <c:yMode val="edge"/>
              <c:x val="0.0266176933765632"/>
              <c:y val="0.103863917234561"/>
            </c:manualLayout>
          </c:layout>
          <c:overlay val="0"/>
        </c:title>
        <c:numFmt formatCode="General" sourceLinked="1"/>
        <c:majorTickMark val="out"/>
        <c:minorTickMark val="none"/>
        <c:tickLblPos val="nextTo"/>
        <c:crossAx val="2131703576"/>
        <c:crosses val="autoZero"/>
        <c:crossBetween val="midCat"/>
      </c:valAx>
    </c:plotArea>
    <c:legend>
      <c:legendPos val="r"/>
      <c:layout>
        <c:manualLayout>
          <c:xMode val="edge"/>
          <c:yMode val="edge"/>
          <c:x val="0.817718711668579"/>
          <c:y val="0.366195949348527"/>
          <c:w val="0.169718474261069"/>
          <c:h val="0.19213601730315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1690</Words>
  <Characters>9635</Characters>
  <Application>Microsoft Macintosh Word</Application>
  <DocSecurity>0</DocSecurity>
  <Lines>80</Lines>
  <Paragraphs>22</Paragraphs>
  <ScaleCrop>false</ScaleCrop>
  <Company/>
  <LinksUpToDate>false</LinksUpToDate>
  <CharactersWithSpaces>11303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38</cp:revision>
  <dcterms:created xsi:type="dcterms:W3CDTF">2016-01-19T02:52:00Z</dcterms:created>
  <dcterms:modified xsi:type="dcterms:W3CDTF">2016-01-21T07:28:00Z</dcterms:modified>
</cp:coreProperties>
</file>