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2EB" w14:textId="77777777" w:rsidR="009E0324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>1. &lt;div&gt; vs &lt;section&gt; &lt;div&gt; This element is a generic container used for grouping content for styling purposes or to apply JavaScript behaviors. It doesn't inherently represent any specific meaning or structure.</w:t>
      </w:r>
    </w:p>
    <w:p w14:paraId="3A83E98F" w14:textId="77777777" w:rsidR="009E0324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 xml:space="preserve">   &lt;section&gt;Unlike &lt;div&gt;&lt;section&gt; is a semantic HTML5 element that denotes a thematic grouping of content. It's used to structure content into distinct sections, such as chapters in a book, parts of an article, or segments of a web page.</w:t>
      </w:r>
    </w:p>
    <w:p w14:paraId="71A3EF8F" w14:textId="77777777" w:rsidR="009E0324" w:rsidRPr="009E0324" w:rsidRDefault="009E0324" w:rsidP="009E0324">
      <w:pPr>
        <w:rPr>
          <w:b/>
          <w:bCs/>
          <w:sz w:val="32"/>
          <w:szCs w:val="32"/>
        </w:rPr>
      </w:pPr>
    </w:p>
    <w:p w14:paraId="392A2E45" w14:textId="77777777" w:rsidR="009E0324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>2. &lt;article&gt; vs &lt;p&gt;</w:t>
      </w:r>
    </w:p>
    <w:p w14:paraId="223DE782" w14:textId="77777777" w:rsidR="009E0324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 xml:space="preserve">   &lt;article&gt;This semantic element represents a self-contained piece of content that can be independently distributed or reused. It's suitable for content like blog posts, forum threads, news articles, or comments.</w:t>
      </w:r>
    </w:p>
    <w:p w14:paraId="3BE722EB" w14:textId="77777777" w:rsidR="009E0324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 xml:space="preserve">   &lt;p&gt; The &lt;p&gt; element is used to denote a paragraph of text within a document. It's typically employed to structure textual content into coherent paragraphs within other structural elements like &lt;article&gt; &lt;section&gt; or &lt;div&gt;</w:t>
      </w:r>
    </w:p>
    <w:p w14:paraId="2D337028" w14:textId="77777777" w:rsidR="009E0324" w:rsidRPr="009E0324" w:rsidRDefault="009E0324" w:rsidP="009E0324">
      <w:pPr>
        <w:rPr>
          <w:b/>
          <w:bCs/>
          <w:sz w:val="32"/>
          <w:szCs w:val="32"/>
        </w:rPr>
      </w:pPr>
    </w:p>
    <w:p w14:paraId="6EA41664" w14:textId="29627FC1" w:rsidR="00CF27D5" w:rsidRPr="009E0324" w:rsidRDefault="009E0324" w:rsidP="009E0324">
      <w:pPr>
        <w:rPr>
          <w:b/>
          <w:bCs/>
          <w:sz w:val="32"/>
          <w:szCs w:val="32"/>
        </w:rPr>
      </w:pPr>
      <w:r w:rsidRPr="009E0324">
        <w:rPr>
          <w:b/>
          <w:bCs/>
          <w:sz w:val="32"/>
          <w:szCs w:val="32"/>
        </w:rPr>
        <w:t>In practice, the choice between these elements depends on the specific semantic meaning and structure of the content you're marking up. Using semantic elements like &lt;section&gt; and &lt;article&gt; enhances the accessibility and SEO-friendliness of your HTML documents by providing clear, meaningful structure to assistive technologies and search engines.</w:t>
      </w:r>
    </w:p>
    <w:sectPr w:rsidR="00CF27D5" w:rsidRPr="009E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24"/>
    <w:rsid w:val="00753ED4"/>
    <w:rsid w:val="008F0CCA"/>
    <w:rsid w:val="009E0324"/>
    <w:rsid w:val="00CF27D5"/>
    <w:rsid w:val="00D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3D6C"/>
  <w15:chartTrackingRefBased/>
  <w15:docId w15:val="{6CE8BC96-1CCD-447F-9639-43CBE8E0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alsarawi</dc:creator>
  <cp:keywords/>
  <dc:description/>
  <cp:lastModifiedBy>Mohammad alsarawi</cp:lastModifiedBy>
  <cp:revision>1</cp:revision>
  <dcterms:created xsi:type="dcterms:W3CDTF">2024-02-07T23:09:00Z</dcterms:created>
  <dcterms:modified xsi:type="dcterms:W3CDTF">2024-02-07T23:10:00Z</dcterms:modified>
</cp:coreProperties>
</file>