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KIRESOFT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E94560"/>
                <w:sz w:val="18"/>
                <w:szCs w:val="18"/>
              </w:rPr>
              <w:t xml:space="preserve">────────────────────────────────────</w:t>
            </w:r>
          </w:p>
          <w:p>
            <w:pPr>
              <w:spacing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40"/>
                <w:szCs w:val="40"/>
              </w:rPr>
              <w:t xml:space="preserve">PLAN DE NEGOCIOS DEFINITIVO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AAAAAA"/>
                <w:sz w:val="22"/>
                <w:szCs w:val="22"/>
              </w:rPr>
              <w:t xml:space="preserve">Canal · Campañas · Fidelización · Franquicias · Early Adopter</w:t>
            </w:r>
          </w:p>
          <w:p>
            <w:pPr>
              <w:spacing w:before="2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Colombia 2026 — Documento Confidencial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0F3" w:val="clear"/>
            <w:tcMar>
              <w:top w:type="dxa" w:w="260"/>
              <w:left w:type="dxa" w:w="400"/>
              <w:bottom w:type="dxa" w:w="26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A1A2E"/>
                <w:sz w:val="30"/>
                <w:szCs w:val="30"/>
              </w:rPr>
              <w:t xml:space="preserve">"Tu restaurante. Tu canal. Tus clientes."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El único sistema que no solo recibe pedidos — sino que trae de vuelta a tus clientes.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2C2C2C"/>
                <w:sz w:val="21"/>
                <w:szCs w:val="21"/>
              </w:rPr>
              <w:t xml:space="preserve">Y te acompañamos hasta que lo veas.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94560" w:val="clear"/>
            <w:tcMar>
              <w:top w:type="dxa" w:w="160"/>
              <w:left w:type="dxa" w:w="320"/>
              <w:bottom w:type="dxa" w:w="16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RESUMEN EJECUTIVO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D0D8"/>
                <w:sz w:val="20"/>
                <w:szCs w:val="20"/>
              </w:rPr>
              <w:t xml:space="preserve">Para presentar a inversores — Colombia 2026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La oportunidad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1"/>
          <w:szCs w:val="21"/>
        </w:rPr>
        <w:t xml:space="preserve">Colombia tiene ~130.000 restaurantes. El 65 % de los consumidores colombianos prefiere pedir directamente al restaurante sin pasar por plataformas de delivery. Sin embargo, el 73 % usa WhatsApp para pedir comida y casi ningún restaurante independiente tiene un canal propio estructurado. Esa brecha es donde vive Kiresoft.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1"/>
          <w:szCs w:val="21"/>
        </w:rPr>
        <w:t xml:space="preserve">Las plataformas como Rappi cobran el 27 % de comisión por pedido. Un restaurante con 40 pedidos diarios le regala a Rappi más de $3.400.000 al mes — sin recibir a cambio los datos de sus propios clientes. Kiresoft resuelve exactamente ese problema.</w:t>
      </w:r>
    </w:p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El producto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1"/>
          <w:szCs w:val="21"/>
        </w:rPr>
        <w:t xml:space="preserve">Kiresoft es la infraestructura comercial completa para restaurantes independientes. Cuatro módulos integrados: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qué es diferencial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① Canal de Pedidos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WhatsApp automatizado 24/7 — catálogo, flujo, confirmación, pago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Elimina el operador humano. Cero errores. Siempre activo.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② Base de Clientes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Cada pedido registra nombre, historial, ticket promedio, barrio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Los clientes del restaurante son suyos — no de Rappi.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③ Campañas WhatsApp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Envío masivo segmentado a clientes propios en 3 clics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El restaurante genera demanda cuando quiere — no espera.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④ Fidelización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Puntos, niveles, alertas de inactividad automáticas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Clientes frecuentes valen 5× más que nuevos. Se retienen solos.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shd w:fill="E9456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8980"/>
            <w:shd w:fill="FF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Ningún competidor a este precio ofrece los cuatro módulos juntos con onboarding dedicado para restaurantes independientes en Colombia. Ese es el punto ciego del mercado.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El modelo de precios — verificado con costos reales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1"/>
          <w:szCs w:val="21"/>
        </w:rPr>
        <w:t xml:space="preserve">Costos base verificados (Meta + Twilio, Colombia abril 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68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real verificado</w:t>
            </w:r>
          </w:p>
        </w:tc>
      </w:tr>
      <w:tr>
        <w:tc>
          <w:tcPr>
            <w:tcW w:type="dxa" w:w="468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Twilio — mensajes de sistema (pedidos)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$0.005 USD/mensaje × tasa $3.097 COP = $15,5 COP/mensaje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Pedido completo (17 mensajes promedio)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~$263 COP por pedido procesado</w:t>
            </w:r>
          </w:p>
        </w:tc>
      </w:tr>
      <w:tr>
        <w:tc>
          <w:tcPr>
            <w:tcW w:type="dxa" w:w="468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Meta — mensaje de campaña marketing Colombia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$0.0125 USD = ~$39 COP/mensaje de campaña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Twilio sobre campaña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$0.005 USD = ~$15 COP adicional</w:t>
            </w:r>
          </w:p>
        </w:tc>
      </w:tr>
      <w:tr>
        <w:tc>
          <w:tcPr>
            <w:tcW w:type="dxa" w:w="468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Total por mensaje de campaña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~$54 COP por mensaje enviado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15"/>
        <w:gridCol w:w="1815"/>
        <w:gridCol w:w="1815"/>
        <w:gridCol w:w="1815"/>
      </w:tblGrid>
      <w:tr>
        <w:tc>
          <w:tcPr>
            <w:tcW w:type="dxa" w:w="21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15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BETA (Early Adopter)</w:t>
            </w:r>
          </w:p>
        </w:tc>
        <w:tc>
          <w:tcPr>
            <w:tcW w:type="dxa" w:w="1815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1815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 ⭐</w:t>
            </w:r>
          </w:p>
        </w:tc>
        <w:tc>
          <w:tcPr>
            <w:tcW w:type="dxa" w:w="1815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Setup único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Gratis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$200.000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$200.000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$200.000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Mensualidad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$49.900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$94.900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$199.900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$349.900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Pedidos incluidos/mes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150 (~2.550 msj)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150 (~2.550 msj)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300 (~5.100 msj)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500 (~8.500 msj)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Campañas incluidas/mes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 × 80 contactos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 × 120 contactos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4 × 200 contactos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8 × 300 contactos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Fidelización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✓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Costo real para Kiresoft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~$43.560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~$45.930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~$105.510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~$178.250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Ganancia bruta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~$6.340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~$48.970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~$94.390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~$171.650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Margen bruto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~13 %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~52 %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~47 %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~49 %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Para quién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Primeros 10 clientes beta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Restaurante pequeño arrancando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Restaurante activo 10–20 pedidos/día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2+ locales o &gt;20 pedidos/día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shd w:fill="E9456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8980"/>
            <w:shd w:fill="FF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Los márgenes suben con el tiempo: volumen → descuentos Twilio, upgrades Starter→Pro, campañas extra (margen 83 %). El margen objetivo al año 1 es 65–70 % una vez validado el producto y ajustados los precios.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KPIs proyectados — 12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44"/>
                <w:szCs w:val="44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Early adopters beta (mes 1–2)</w:t>
            </w:r>
          </w:p>
        </w:tc>
        <w:tc>
          <w:tcPr>
            <w:tcW w:type="dxa" w:w="2340"/>
            <w:shd w:fill="1A1A2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44"/>
                <w:szCs w:val="44"/>
              </w:rPr>
              <w:t xml:space="preserve">30+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Clientes activos (mes 3)</w:t>
            </w:r>
          </w:p>
        </w:tc>
        <w:tc>
          <w:tcPr>
            <w:tcW w:type="dxa" w:w="2340"/>
            <w:shd w:fill="1A1A2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44"/>
                <w:szCs w:val="44"/>
              </w:rPr>
              <w:t xml:space="preserve">&lt; 5 %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Churn mensual objetivo</w:t>
            </w:r>
          </w:p>
        </w:tc>
        <w:tc>
          <w:tcPr>
            <w:tcW w:type="dxa" w:w="2340"/>
            <w:shd w:fill="1A1A2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94560"/>
                <w:sz w:val="44"/>
                <w:szCs w:val="44"/>
              </w:rPr>
              <w:t xml:space="preserve">$7.5M+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MRR objetivo mes 12 (COP)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Clientes activos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MRR estimado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Hito clave</w:t>
            </w:r>
          </w:p>
        </w:tc>
      </w:tr>
      <w:tr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Beta / validación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Mes 1–2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10 early adopters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$499.000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Sistema estable, primeros testimoniales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Tracción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Mes 3–4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 clientes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$2.000.000+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Primer referido, primera campaña documentada</w:t>
            </w:r>
          </w:p>
        </w:tc>
      </w:tr>
      <w:tr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Escala Cúcuta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Mes 5–6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50–60 clientes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$4.000.000+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Punto de equilibrio, contratar primer vendedor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Segunda ciudad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Mes 7–9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80–100 clientes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$6.000.000+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Modelo replicado, primeras franquicias disponibles</w:t>
            </w:r>
          </w:p>
        </w:tc>
      </w:tr>
      <w:tr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Franquicias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Mes 10–12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Ciudad 1 + franquicias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$10.000.000+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Ingresos pasivos por regalías 20 %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El diferencial competitivo — por qué Kiresoft gana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ofrece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Precio aprox.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NO tiene</w:t>
            </w:r>
          </w:p>
        </w:tc>
      </w:tr>
      <w:tr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Plataformas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Rappi, iFood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Visibilidad externa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27 % comisión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Datos propios, canal propio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Canal básico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Competencia directa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WhatsApp automatizado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$80k–$150k/mes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Sin campañas ni fidelización</w:t>
            </w:r>
          </w:p>
        </w:tc>
      </w:tr>
      <w:tr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Yumminn, OlaClick Pro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Canal + campañas + fidelización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$500k–$2M/mes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Sin onboarding, diseñado para cadenas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Kiresoft ★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Nosotros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Todo lo anterior + onboarding dedicado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$94.900–$349.900/mes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—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Uso de inversión — si aplica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Rubro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Destino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Desarrollo técnico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Estabilizar bugs críticos, módulo campañas robusto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Salir de beta en semana 8–10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Twilio + Meta + hosting para primeros 50 clientes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Cobertura de costos variables hasta punto de equilibrio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Ventas y marketing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Contenido en redes, Meta Ads $50k/mes prueba, material físico (imanes, QR)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Acelerar adquisición de primeros 30 clientes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Operación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Tiempo del fundador full-time meses 1–6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Onboarding de calidad, retención alta desde el inicio</w:t>
            </w:r>
          </w:p>
        </w:tc>
      </w:tr>
    </w:tbl>
    <w:p/>
    <w:p/>
    <w:p>
      <w:r>
        <w:br/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0. POSICIONAMIENTO Y CONSUMO SIMBÓLICO</w:t>
            </w:r>
          </w:p>
          <w:p>
            <w:r>
              <w:rPr>
                <w:rFonts w:ascii="Calibri" w:cs="Calibri" w:eastAsia="Calibri" w:hAnsi="Calibri"/>
                <w:color w:val="AAAAAA"/>
                <w:sz w:val="19"/>
                <w:szCs w:val="19"/>
              </w:rPr>
              <w:t xml:space="preserve">Por qué el dueño compra — y qué compra en realidad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0.1 Las cuatro independencias — el núcleo del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Independencia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pierde sin Kiresoft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gana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se lo dices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Económica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27 % de cada pedido va a Rappi para siempre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Cada pedido propio ahorra $9.450 — ese dinero es suyo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¿Cuánto le pagó a Rappi el mes pasado?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Operativa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Encadenado al WhatsApp 14 hrs/día, cometiendo errores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El sistema recibe. El dueño dirige.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Usted dejó de ser el call center de su restaurante.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De datos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Sus clientes son de Rappi — no sabe ni cómo se llaman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Base propia: nombre, historial, frecuencia, ticket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Esos clientes los consiguió usted. Ya es hora de que sean suyos.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De crecimiento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Depende de que Rappi lo muestre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Campañas a clientes propios. Él decide cuándo crecer.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Puede generar $1.500.000 en ventas en un día enviando un mensaje.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0.2 El consumo simbólico — qué compra el dueño en realidad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1"/>
          <w:szCs w:val="21"/>
        </w:rPr>
        <w:t xml:space="preserve">El dueño no paga $94.900 por funcionalidades. Paga por lo que eso significa sobre él y su negocio.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Perfil del dueño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compra en realidad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activarlo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 — El agotado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"Finalmente tengo control de mi propio negocio"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"Usted dejó de ser el call center de su restaurante"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B — El costero de Rappi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"Me liberé de pagarle a alguien que no me ayudó a construir esto"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"Esos clientes los consiguió usted, no Rappi"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 — El aspiracional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"Tengo mi propio canal como los grandes sin ser franquicia"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"McDonald's tiene canal propio. Ahora usted también."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 — El retenedor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"Mis clientes vuelven porque yo los invito — no porque alguien los lleva"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"¿Cuándo fue la última vez que les habló a sus 50 mejores clientes?"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1. ESTRATEGIA EARLY ADOPTER</w:t>
            </w:r>
          </w:p>
          <w:p>
            <w:r>
              <w:rPr>
                <w:rFonts w:ascii="Calibri" w:cs="Calibri" w:eastAsia="Calibri" w:hAnsi="Calibri"/>
                <w:color w:val="AAAAAA"/>
                <w:sz w:val="19"/>
                <w:szCs w:val="19"/>
              </w:rPr>
              <w:t xml:space="preserve">Cómo arrancar antes de tener el producto perfecto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1.1 El estado actual del producto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1"/>
          <w:szCs w:val="21"/>
        </w:rPr>
        <w:t xml:space="preserve">El sistema funciona de principio a fin pero tiene bugs en funcionalidades secundarias. El flujo crítico — pedido → registro → panel — opera correctamente. Lo que no puede fallar nunca es que el pedido se procese y quede registrado. Todo lo demás puede tener fricción en beta y el cliente lo tolera si lo sabe de antemano.</w:t>
      </w:r>
    </w:p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1.2 La propuesta Beta — lo que le dices al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A1A2E"/>
                <w:sz w:val="22"/>
                <w:szCs w:val="22"/>
              </w:rPr>
              <w:t xml:space="preserve">"Estamos en fase beta — el sistema funciona pero todavía estamos afinando detalles. Los primeros 10 clientes entran a $49.900 al mes sin setup. A cambio necesito que me cuentes qué falla y qué mejorarías. Cuando salgamos de beta el precio sube a $94.900 — pero tú te quedas en $49.900 por 6 meses más como agradecimiento por haber confiado desde el inicio."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Beta (Early Adopter)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Precio Regular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Precio mensual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$49.900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$94.900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Setup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Gratis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$200.000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Cupos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10 clientes máximo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Abierto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Duración del beneficio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$49.900 por 6 meses adicionales después de salir de beta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Precio fijo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 cambio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Feedback semanal, tolerancia a bugs no críticos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Nada extra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Lo que NO se negocia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El flujo de pedido debe funcionar 100 %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—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1.3 Por qué NO se regala el primer 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A1A2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 lo das gratis</w:t>
            </w:r>
          </w:p>
          <w:p/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• El cliente no lo usa de verdad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• No tiene razón para dar feedback real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• Al mes dice "no funcionó" sin haberlo intentado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• Cero ingreso para cubrir costos de Twilio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• Crea expectativa de gratuidad permanente</w:t>
            </w:r>
          </w:p>
        </w:tc>
        <w:tc>
          <w:tcPr>
            <w:tcW w:type="dxa" w:w="4680"/>
            <w:shd w:fill="F0FAF4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Con $49.900 de beta</w:t>
            </w:r>
          </w:p>
          <w:p/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• El cliente tiene compromiso real con el sistema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• El pago activa el comportamiento de uso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• El feedback es honesto porque tiene piel en el juego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• Cubres $45.930 de costo variable — margen pequeño pero positivo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• Cuando sube a $94.900 ya está convencido del valor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1.4 La oferta de entrada para clientes regulares — después de beta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1"/>
          <w:szCs w:val="21"/>
        </w:rPr>
        <w:t xml:space="preserve">Una vez validado el sistema, la oferta de arranque para cerrar indecisos no es descuento en la mensualidad — es condonar el setup.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shd w:fill="E9456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8980"/>
            <w:shd w:fill="FF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"Normalmente el setup vale $200.000, pero si arrancamos esta semana se lo incluyo sin costo adicional." — El cliente siente que ahorró $200.000. La mensualidad se cobra completa desde el día 1. El precio nunca se disculpa.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2. MODELO DE PRECIOS COMPLETO</w:t>
            </w:r>
          </w:p>
          <w:p>
            <w:r>
              <w:rPr>
                <w:rFonts w:ascii="Calibri" w:cs="Calibri" w:eastAsia="Calibri" w:hAnsi="Calibri"/>
                <w:color w:val="AAAAAA"/>
                <w:sz w:val="19"/>
                <w:szCs w:val="19"/>
              </w:rPr>
              <w:t xml:space="preserve">Costos reales verificados — márgenes reales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2.1 Base de costos verificada (Meta + Twilio, Colombia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USD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Tasa COP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COP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Meta — mensaje marketing Colombia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$0.0125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$3.097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~$38,7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Meta rate card abril 2026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Twilio — por mensaje (sobre Meta)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$0.005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$3.097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~$15,5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Twilio WhatsApp pricing 2026</w:t>
            </w:r>
          </w:p>
        </w:tc>
      </w:tr>
      <w:tr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Total por mensaje de campaña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$0.0175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$3.097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~$54,2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Verificado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Twilio — mensaje de sistema (pedidos)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$0.005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$3.097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~$15,5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Twilio WhatsApp pricing 2026</w:t>
            </w:r>
          </w:p>
        </w:tc>
      </w:tr>
      <w:tr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Pedido completo (17 msj promedio)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$0.085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$3.097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~$263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Estimado flujo real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2.2 Los cuatro planes — estructura y márgenes reales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15"/>
        <w:gridCol w:w="1815"/>
        <w:gridCol w:w="1815"/>
        <w:gridCol w:w="1815"/>
      </w:tblGrid>
      <w:tr>
        <w:tc>
          <w:tcPr>
            <w:tcW w:type="dxa" w:w="210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815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BETA</w:t>
            </w:r>
          </w:p>
        </w:tc>
        <w:tc>
          <w:tcPr>
            <w:tcW w:type="dxa" w:w="1815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1815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 ⭐</w:t>
            </w:r>
          </w:p>
        </w:tc>
        <w:tc>
          <w:tcPr>
            <w:tcW w:type="dxa" w:w="1815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BUSINESS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Setup único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Gratis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$200.000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$200.000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$200.000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Mensualidad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$49.900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$94.900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$199.900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$349.900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Pedidos incluidos/mes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150 (~2.550 msj)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150 (~2.550 msj)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300 (~5.100 msj)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500 (~8.500 msj)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Campañas incluidas/mes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 × 80 contactos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 × 120 contactos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4 × 200 contactos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8 × 300 contactos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Fidelización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✓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Alertas de inactividad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✓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Segmentación por barrio/frecuencia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✓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Múltiples locales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Hasta 5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Onboarding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60 min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60 min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60 min + 30 días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Dedicado 2 hrs + prioritario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Costo Twilio pedidos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~$39.450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~$39.450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~$78.900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~$131.500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Costo Meta campañas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~$4.320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~$6.480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~$43.200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~$129.600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Costo infraestructura (proporcional)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~$8.000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~$8.000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~$8.000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~$8.000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Costo total para Kiresoft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~$51.770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~$53.930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~$130.100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~$269.100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Ganancia bruta mensual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~($1.870)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~$40.970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~$69.800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~$80.800</w:t>
            </w:r>
          </w:p>
        </w:tc>
      </w:tr>
      <w:tr>
        <w:tc>
          <w:tcPr>
            <w:tcW w:type="dxa" w:w="210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Margen bruto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~Pérdida mínima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~43 %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~35 %</w:t>
            </w:r>
          </w:p>
        </w:tc>
        <w:tc>
          <w:tcPr>
            <w:tcW w:type="dxa" w:w="1815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~23 %</w:t>
            </w:r>
          </w:p>
        </w:tc>
      </w:tr>
      <w:tr>
        <w:tc>
          <w:tcPr>
            <w:tcW w:type="dxa" w:w="21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Nota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Aceptable — es inversión en validación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Sube a 60 %+ al ajustar precio post-beta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Sube al aumentar precio post-validación</w:t>
            </w:r>
          </w:p>
        </w:tc>
        <w:tc>
          <w:tcPr>
            <w:tcW w:type="dxa" w:w="1815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Sube con volumen y descuentos Twilio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shd w:fill="1A7A4A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▶</w:t>
            </w:r>
          </w:p>
        </w:tc>
        <w:tc>
          <w:tcPr>
            <w:tcW w:type="dxa" w:w="8980"/>
            <w:shd w:fill="F0FAF4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Los márgenes bajos son intencionales en la fase de lanzamiento. El objetivo no es maximizar margen ahora — es maximizar clientes y casos de éxito. El margen se optimiza en dos momentos: (1) cuando se sube el precio post-beta, (2) cuando el volumen permite negociar mejores tarifas con Twilio.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2.3 Campañas y pedidos adicionales — el margen alto real</w:t>
      </w:r>
    </w:p>
    <w:p>
      <w:pPr>
        <w:spacing w:after="120"/>
      </w:pPr>
      <w:r>
        <w:rPr>
          <w:rFonts w:ascii="Calibri" w:cs="Calibri" w:eastAsia="Calibri" w:hAnsi="Calibri"/>
          <w:color w:val="2C2C2C"/>
          <w:sz w:val="21"/>
          <w:szCs w:val="21"/>
        </w:rPr>
        <w:t xml:space="preserve">Los planes enganchen con precio justo. Las campañas extra y los pedidos adicionales son donde está el margen alto — el cliente que ya está dentro no cancela por $45.000 de una campaña extra.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Precio al cliente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 real Kiresoft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Margen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Campaña extra (100 msj base)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$45.000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~$5.420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~88 %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Mensaje extra de campaña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$250 COP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~$54 COP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~78 %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Pedido adicional (excede límite)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$1.500 COP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~$263 COP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~82 %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Pack Reactivación (200 clientes)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$79.000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~$10.840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~86 %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Pack Mensual Activo (4 campañas)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$149.000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~$21.680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~85 %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Pack Temporada (3 campañas coord.)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$199.000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~$16.260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~92 %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2.4 Alerta de excedente — cómo funciona para 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Momento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pasa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recibe el cliente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Al 80 % del límite de pedidos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Alerta automática en el panel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Notificación: "Ya usaste el 80 % de tus pedidos incluidos. ¿Quieres un paquete adicional?"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Al 100 % del límite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Opciones de recarga presentadas automáticamente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Puede comprar paquete adicional o el sistema continúa cobrando por pedido/mensaje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Cliente recurrente que excede todos los meses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Oportunidad de upgrade automático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En la renovación: "Cada mes compras paquetes extra — por $X más al mes sube al plan siguiente y le sale más barato"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2.5 El ROI para el cliente — el cálculo que cierra en 2 minutos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A1A2E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SIN KIRESOFT (situación actual)</w:t>
            </w:r>
          </w:p>
          <w:p/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• 40 pedidos/día × 30 días = 1.200/mes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• 30 % por Rappi = 360 pedidos × $35.000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• Comisión Rappi 27 % = $3.402.000/mes regalados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• Clientes recuperados por campañas = 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• Base de datos propia = 0 clientes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CCCCC"/>
                <w:sz w:val="19"/>
                <w:szCs w:val="19"/>
              </w:rPr>
              <w:t xml:space="preserve">• Ingresos extra por campañas = $0</w:t>
            </w:r>
          </w:p>
        </w:tc>
        <w:tc>
          <w:tcPr>
            <w:tcW w:type="dxa" w:w="4680"/>
            <w:shd w:fill="FFF0F3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CON KIRESOFT PRO (mes 3 en adelante)</w:t>
            </w:r>
          </w:p>
          <w:p/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• Mismos pedidos — todos por canal propio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• Comisión Rappi = $0 → ahorro $3.402.000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• 4 campañas/mes → +200 pedidos extra estimados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• +$7.000.000 en ventas generadas por campañas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• Base: 1.000+ clientes propios al mes 3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• Costo total Kiresoft Pro = $199.900/mes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AAAAA"/>
                <w:sz w:val="22"/>
                <w:szCs w:val="22"/>
              </w:rPr>
              <w:t xml:space="preserve">Diferencia mensual estimada: </w:t>
            </w:r>
            <w:r>
              <w:rPr>
                <w:rFonts w:ascii="Calibri" w:cs="Calibri" w:eastAsia="Calibri" w:hAnsi="Calibri"/>
                <w:b/>
                <w:bCs/>
                <w:color w:val="E94560"/>
                <w:sz w:val="34"/>
                <w:szCs w:val="34"/>
              </w:rPr>
              <w:t xml:space="preserve">+$10.202.100 COP/mes</w:t>
            </w:r>
            <w:r>
              <w:rPr>
                <w:rFonts w:ascii="Calibri" w:cs="Calibri" w:eastAsia="Calibri" w:hAnsi="Calibri"/>
                <w:color w:val="AAAAAA"/>
                <w:sz w:val="20"/>
                <w:szCs w:val="20"/>
              </w:rPr>
              <w:t xml:space="preserve">  vs. invertir $199.900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3. SISTEMA DE VENTAS</w:t>
            </w:r>
          </w:p>
          <w:p>
            <w:r>
              <w:rPr>
                <w:rFonts w:ascii="Calibri" w:cs="Calibri" w:eastAsia="Calibri" w:hAnsi="Calibri"/>
                <w:color w:val="AAAAAA"/>
                <w:sz w:val="19"/>
                <w:szCs w:val="19"/>
              </w:rPr>
              <w:t xml:space="preserve">Presencial + virtual — paso a paso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3.1 El proceso de visita — propósito exacto de cada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Contacto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NO hacer</w:t>
            </w:r>
          </w:p>
        </w:tc>
        <w:tc>
          <w:tcPr>
            <w:tcW w:type="dxa" w:w="1872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dices al final</w:t>
            </w:r>
          </w:p>
        </w:tc>
      </w:tr>
      <w:tr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Visita 1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Día 0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Solo escuchar. Las 4 preguntas de dolor. Sin mostrar nada.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No sacar el celular con la demo todavía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"Le voy a mostrar algo en dos días que creo que le va a interesar."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Visita 2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Día 3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La demo — 5 pantallas en 90 segundos.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 No mostrar más de 5 pantallas — cada función extra genera una duda extra.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"¿Cuándo arrancamos?"</w:t>
            </w:r>
          </w:p>
        </w:tc>
      </w:tr>
      <w:tr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Visita 3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Día 7–14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Volver con caso real de otro cliente. Nunca con las manos vacías.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No volver sin algo nuevo que mostrar.</w:t>
            </w:r>
          </w:p>
        </w:tc>
        <w:tc>
          <w:tcPr>
            <w:tcW w:type="dxa" w:w="1872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"Vine a mostrarle lo que pasó con [restaurante] esta semana."</w:t>
            </w:r>
          </w:p>
        </w:tc>
      </w:tr>
      <w:tr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Cierre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Día 1–14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Setup + mensualidad desde mes 1. Sin mes gratis.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No ofrecer descuento en mensualidad — sí condonar setup.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"Si en 30 días no ve diferencia, cancela. Sin permanencia."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3.2 Las 4 preguntas de dolor — memorizarlas</w:t>
      </w:r>
    </w:p>
    <w:p>
      <w:pPr>
        <w:spacing w:after="80"/>
        <w:ind w:left="320" w:hanging="200"/>
      </w:pPr>
      <w:r>
        <w:rPr>
          <w:rFonts w:ascii="Calibri" w:cs="Calibri" w:eastAsia="Calibri" w:hAnsi="Calibri"/>
          <w:b/>
          <w:bCs/>
          <w:color w:val="E94560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¿Cuántos pedidos le llegan por WhatsApp al día?</w:t>
      </w:r>
    </w:p>
    <w:p>
      <w:pPr>
        <w:spacing w:after="80"/>
        <w:ind w:left="320" w:hanging="200"/>
      </w:pPr>
      <w:r>
        <w:rPr>
          <w:rFonts w:ascii="Calibri" w:cs="Calibri" w:eastAsia="Calibri" w:hAnsi="Calibri"/>
          <w:b/>
          <w:bCs/>
          <w:color w:val="E94560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¿Quién los contesta? ¿Usted mismo o alguien de su equipo?</w:t>
      </w:r>
    </w:p>
    <w:p>
      <w:pPr>
        <w:spacing w:after="80"/>
        <w:ind w:left="320" w:hanging="200"/>
      </w:pPr>
      <w:r>
        <w:rPr>
          <w:rFonts w:ascii="Calibri" w:cs="Calibri" w:eastAsia="Calibri" w:hAnsi="Calibri"/>
          <w:b/>
          <w:bCs/>
          <w:color w:val="E94560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¿Cuánto le está cobrando Rappi por cada pedido que le manda?</w:t>
      </w:r>
    </w:p>
    <w:p>
      <w:pPr>
        <w:spacing w:after="80"/>
        <w:ind w:left="320" w:hanging="200"/>
      </w:pPr>
      <w:r>
        <w:rPr>
          <w:rFonts w:ascii="Calibri" w:cs="Calibri" w:eastAsia="Calibri" w:hAnsi="Calibri"/>
          <w:b/>
          <w:bCs/>
          <w:color w:val="E94560"/>
          <w:sz w:val="21"/>
          <w:szCs w:val="21"/>
        </w:rPr>
        <w:t xml:space="preserve">▸  </w:t>
      </w:r>
      <w:r>
        <w:rPr>
          <w:rFonts w:ascii="Calibri" w:cs="Calibri" w:eastAsia="Calibri" w:hAnsi="Calibri"/>
          <w:color w:val="2C2C2C"/>
          <w:sz w:val="21"/>
          <w:szCs w:val="21"/>
        </w:rPr>
        <w:t xml:space="preserve">[La más poderosa] De los clientes que pidieron este mes, ¿sabe cuántos son clientes que ya habían pedido antes? [silencio]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8980"/>
      </w:tblGrid>
      <w:tr>
        <w:tc>
          <w:tcPr>
            <w:tcW w:type="dxa" w:w="380"/>
            <w:shd w:fill="E9456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★</w:t>
            </w:r>
          </w:p>
        </w:tc>
        <w:tc>
          <w:tcPr>
            <w:tcW w:type="dxa" w:w="8980"/>
            <w:shd w:fill="FFF0F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1A1A2E"/>
                <w:sz w:val="20"/>
                <w:szCs w:val="20"/>
              </w:rPr>
              <w:t xml:space="preserve">Ese silencio en la cuarta pregunta es el momento exacto donde entra el argumento de campañas y fidelización. Casi ningún dueño sabe la respuesta. No lo interrumpas.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3.3 El argumento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A1A2E"/>
                <w:sz w:val="22"/>
                <w:szCs w:val="22"/>
              </w:rPr>
              <w:t xml:space="preserve">"Usted trabaja todo el día consiguiendo clientes. Pero los que ya compraron se le van porque no tienen ninguna razón para volver — y usted ni siquiera sabe quiénes son. Kiresoft convierte su WhatsApp en su canal oficial, guarda cada cliente con nombre e historial, y le permite hablarles directamente cuando usted decida. Eso no lo puede hacer Rappi — porque esos clientes son de Rappi, no suyos."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3.4 La demo — 5 pantallas en 90 segundos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muestra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activa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 — El pedido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Cliente pide por WhatsApp — fluido, sin intervención humana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Alivio — "así de fácil funciona"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 — El panel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El pedido llega en tiempo real al panel del restaurante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Control — "lo veo todo desde aquí"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 — La base de clientes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Nombre, número, historial, ticket promedio, última compra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Posesión — "estos clientes son míos"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4 — La campaña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Envío a clientes inactivos en 3 clics — resultado en tiempo real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Poder — "puedo generar ventas cuando quiera"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5 — Fidelización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Niveles Bronce/Plata/Oro, alertas de inactividad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Aspiración — "mi restaurante funciona como uno grande"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3.5 Manejo de las 4 objeciones más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Objeción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hay detrás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Respuesta exacta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"Está muy caro"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No ve el ROI todavía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"¿Cuánto le paga al mes a quien contesta WhatsApp? Con eso ya paga Kiresoft. Y ese empleado no puede enviarle una campaña a 300 clientes en 3 clics."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"Lo pienso y le digo"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No tiene urgencia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"Perfecto. Solo dígame: mientras lo piensa, ¿cuántos clientes que no piden hace 3 semanas está perdiendo sin saberlo?"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"Ya tengo a alguien contestando"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Cree que lo reemplaza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"Ese empleado puede hacer cosas más importantes. El sistema recibe los pedidos — él ejecuta las campañas."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"¿Y si no funciona?"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Desconfianza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"Primer mes. Si en 30 días no ve diferencia en pedidos o clientes retenidos, cancela. Sin permanencia mínima. Usted decide."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4. ONBOARDING Y RETENCIÓN</w:t>
            </w:r>
          </w:p>
          <w:p>
            <w:r>
              <w:rPr>
                <w:rFonts w:ascii="Calibri" w:cs="Calibri" w:eastAsia="Calibri" w:hAnsi="Calibri"/>
                <w:color w:val="AAAAAA"/>
                <w:sz w:val="19"/>
                <w:szCs w:val="19"/>
              </w:rPr>
              <w:t xml:space="preserve">El momento en que el canal se vuelve suyo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4.1 La sesión de onboarding — 60 minutos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Minuto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haces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 qué importa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0–5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"Hoy creamos el canal oficial de [Nombre Restaurante] y dejamos lista la primera campaña."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Primer momento simbólico — lo ve escrito, ya es suyo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5–15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Cargar catálogo con fotos reales (de su Instagram)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Su menú, su contenido — no plantillas genéricas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15–25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Pedido de prueba real desde el teléfono del dueño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El dueño hace su primer pedido — lo ve funcionando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25–35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Mostrar panel de clientes con historial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Anclar el valor de datos propios — la base empieza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35–45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Configurar primera campaña: segmento, mensaje, fecha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Ya tiene su primera campaña lista — un botón la lanza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45–55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Configurar alertas de inactividad y puntos de fidelización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Retención activa desde el día 1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55–60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Foto del dueño con el canal activo. "Ya tiene su canal oficial."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El consumo simbólico se completa cuando lo publica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4.2 Protocolo del primer 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Día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312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Día 1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"¿Llegó el primer pedido?"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Verificar canal activo — resolver fricción técnica inmediatamente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Día 3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Check de pedidos. Si &lt; 3, activar primera campaña juntos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La campaña genera el primer resultado visible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Día 7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"Ya tiene X pedidos y X clientes únicos. Sus 3 más frecuentes: [nombres]."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El dueño ve datos propios por primera vez — el valor se ancla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Día 14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Ejecutar primera campaña de reactivación si tiene 20+ clientes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Primer resultado de campaña documentado</w:t>
            </w:r>
          </w:p>
        </w:tc>
      </w:tr>
      <w:tr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Día 21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Revisión: ¿qué funciona? ¿qué ajustar?</w:t>
            </w:r>
          </w:p>
        </w:tc>
        <w:tc>
          <w:tcPr>
            <w:tcW w:type="dxa" w:w="312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Evitar churn silencioso</w:t>
            </w:r>
          </w:p>
        </w:tc>
      </w:tr>
      <w:tr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Día 30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Resumen: pedidos, clientes, ahorro vs. Rappi, resultado campaña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Genera la renovación Y el referido — pico de satisfacción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5. MODELO DE FRANQUICIAS</w:t>
            </w:r>
          </w:p>
          <w:p>
            <w:r>
              <w:rPr>
                <w:rFonts w:ascii="Calibri" w:cs="Calibri" w:eastAsia="Calibri" w:hAnsi="Calibri"/>
                <w:color w:val="AAAAAA"/>
                <w:sz w:val="19"/>
                <w:szCs w:val="19"/>
              </w:rPr>
              <w:t xml:space="preserve">Escalar sin perder calidad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5.1 Qué compra el franquiciado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468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468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Derecho de entrada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$3M–$5M COP (mes 4–6) / $8M–$15M COP (mes 10–12)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Zona exclusiva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Ciudad por 24 meses renovables</w:t>
            </w:r>
          </w:p>
        </w:tc>
      </w:tr>
      <w:tr>
        <w:tc>
          <w:tcPr>
            <w:tcW w:type="dxa" w:w="468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Regalía mensual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20 % sobre MRR bruto — pagado los primeros 5 días del mes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Métrica mínima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15 clientes activos al mes 3 — si no cumple pierde la exclusividad</w:t>
            </w:r>
          </w:p>
        </w:tc>
      </w:tr>
      <w:tr>
        <w:tc>
          <w:tcPr>
            <w:tcW w:type="dxa" w:w="468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Capacitación</w:t>
            </w:r>
          </w:p>
        </w:tc>
        <w:tc>
          <w:tcPr>
            <w:tcW w:type="dxa" w:w="468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2–3 días en campo contigo visitando restaurantes reales</w:t>
            </w:r>
          </w:p>
        </w:tc>
      </w:tr>
      <w:tr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Soporte</w:t>
            </w:r>
          </w:p>
        </w:tc>
        <w:tc>
          <w:tcPr>
            <w:tcW w:type="dxa" w:w="46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Llamada semanal mes 1 / quincenal después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5.2 Proyección de ingresos pasivos por regalías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Franquiciados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MRR promedio ciudad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Regalía 20 % mensual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Ingreso pasivo anual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 ciudad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$7.500.000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$1.500.000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$18.000.000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 ciudades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$22.500.000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$4.500.000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$54.000.000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5 ciudades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$37.500.000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$7.500.000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$90.000.000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10 ciudades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$75.000.000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$15.000.000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$180.000.000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5.3 El orden correcto — cuándo franquiciar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Condición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Precio entrada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No franquiciar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Mes 1–3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Validando en Cúcuta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Primeras franquicias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Mes 4–6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30+ clientes activos, tú mismo en segunda ciudad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$3M–$5M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Franquicia con tracción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Mes 7–9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Dos ciudades funcionando, churn &lt; 4 %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$5M–$8M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Franquicia consolidada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Mes 10–12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Marca reconocida, playbook probado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$8M–$15M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6. PLAN DE ACCIÓN — 12 SEMANAS</w:t>
            </w:r>
          </w:p>
          <w:p>
            <w:r>
              <w:rPr>
                <w:rFonts w:ascii="Calibri" w:cs="Calibri" w:eastAsia="Calibri" w:hAnsi="Calibri"/>
                <w:color w:val="AAAAAA"/>
                <w:sz w:val="19"/>
                <w:szCs w:val="19"/>
              </w:rPr>
              <w:t xml:space="preserve">Semana a semana, qué hacer y cómo medirlo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Presencial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Virtual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Exportar lista Cúcuta (200+ restaurantes). Visitar 8 zona A. Solo preguntas.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20 mensajes WA prospección. Configurar Instagram.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 demos agendadas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Follow-up zona A + 8 nuevos zona B. Demo lista en celular.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 mensajes WA. Primer Reel: "¿Cuántos pedidos pierdes sin canal propio?"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 cierres beta, 2 demos nuevas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Onboarding primeros 2 clientes beta. Sesión ceremonial. Primera campaña activa.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 mensajes WA. Publicar antes/después del primer cliente.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 activos beta, pedir feedback y referidos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Visitar referidos. Zona C: 6 nuevos. Caso real como prueba social.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Publicar dashboard real del primer cliente. 30 WA.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5–6 activos, 2 cierres más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Primera campaña con cliente activo documentada. Mostrar resultado al siguiente prospecto.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Reel: "Este restaurante generó $1.5M en ventas en un día."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8 activos, primer resultado de campaña documentado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10 activos. Ajustar pitch con objeciones reales.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Meta Ads $50k COP prueba. Analizar qué convierte.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10 activos, primer NPS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7–8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Zona nueva. Evaluar contratar primer vendedor.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Caso del cliente que dejó de pagar comisión a Rappi.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15–18 activos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9–10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Vendedor arranca zona. Fundador prepara ciudad 2.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LinkedIn 2×/semana para dueños de restaurantes.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22–25 activos — punto de equilibrio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11–12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Revisión mensual con todos los clientes. Testimonio en video.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Analizar formatos con más inbound. Documentar playbook.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30+ activos, MRR &gt; $7.5M COP</w:t>
            </w:r>
          </w:p>
        </w:tc>
      </w:tr>
    </w:tbl>
    <w:p/>
    <w:p>
      <w:pPr>
        <w:spacing w:after="120" w:before="30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6.1 Métricas semanales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 1–4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 5–8</w:t>
            </w:r>
          </w:p>
        </w:tc>
        <w:tc>
          <w:tcPr>
            <w:tcW w:type="dxa" w:w="2340"/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 9–12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Restaurantes contactados/semana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25–35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40–50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50–60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Demos reales/semana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3–5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5–8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7–10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Tasa de cierre (demos → contratos)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20–25 %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25–30 %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30–35 %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Nuevos activos por semana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1–2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2–3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3–5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Campañas ejecutadas en clientes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2–4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8–12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Clientes usando fidelización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0 %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10–20 %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30–40 %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Churn mensual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&lt; 5 %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&lt; 4 %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&lt; 3 %</w:t>
            </w:r>
          </w:p>
        </w:tc>
      </w:tr>
      <w:tr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Referidos / total nuevos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0 %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15 %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25 %</w:t>
            </w:r>
          </w:p>
        </w:tc>
      </w:tr>
      <w:tr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MRR acumulado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$500k–$1M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$2M–$4M</w:t>
            </w:r>
          </w:p>
        </w:tc>
        <w:tc>
          <w:tcPr>
            <w:tcW w:type="dxa" w:w="2340"/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C2C2C"/>
                <w:sz w:val="19"/>
                <w:szCs w:val="19"/>
              </w:rPr>
              <w:t xml:space="preserve">$6M–$8M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A1A2E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LO QUE KIRESOFT VENDE EN REALIDAD</w:t>
            </w:r>
          </w:p>
          <w:p/>
          <w:p>
            <w:pPr>
              <w:jc w:val="center"/>
            </w:pPr>
            <w:r>
              <w:rPr>
                <w:rFonts w:ascii="Calibri" w:cs="Calibri" w:eastAsia="Calibri" w:hAnsi="Calibri"/>
                <w:color w:val="CCCCCC"/>
                <w:sz w:val="24"/>
                <w:szCs w:val="24"/>
              </w:rPr>
              <w:t xml:space="preserve">No vende software.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CCCCCC"/>
                <w:sz w:val="24"/>
                <w:szCs w:val="24"/>
              </w:rPr>
              <w:t xml:space="preserve">No vende automatización.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CCCCCC"/>
                <w:sz w:val="24"/>
                <w:szCs w:val="24"/>
              </w:rPr>
              <w:t xml:space="preserve">No vende campañas.</w:t>
            </w:r>
          </w:p>
          <w:p/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Vende soberanía comercial.</w:t>
            </w:r>
          </w:p>
          <w:p/>
          <w:p>
            <w:pPr>
              <w:jc w:val="center"/>
            </w:pPr>
            <w:r>
              <w:rPr>
                <w:rFonts w:ascii="Calibri" w:cs="Calibri" w:eastAsia="Calibri" w:hAnsi="Calibri"/>
                <w:color w:val="CCCCCC"/>
                <w:sz w:val="22"/>
                <w:szCs w:val="22"/>
              </w:rPr>
              <w:t xml:space="preserve">Un restaurante con Kiresoft no espera que los clientes lleguen.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CCCCCC"/>
                <w:sz w:val="22"/>
                <w:szCs w:val="22"/>
              </w:rPr>
              <w:t xml:space="preserve">Los llama. Los retiene. Los convierte en frecuentes.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CCCCCC"/>
                <w:sz w:val="22"/>
                <w:szCs w:val="22"/>
              </w:rPr>
              <w:t xml:space="preserve">Y lo hace con sus propios datos, en su propio canal, sin pagarle a nadie.</w:t>
            </w:r>
          </w:p>
          <w:p/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E94560"/>
                <w:sz w:val="30"/>
                <w:szCs w:val="30"/>
              </w:rPr>
              <w:t xml:space="preserve">"Tu restaurante. Tu canal. Tus clientes."</w:t>
            </w:r>
          </w:p>
          <w:p/>
          <w:p/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Kiresoft · Plan de Negocios Definitivo · Colombia 2026 · Confidencial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C2C"/>
        <w:sz w:val="21"/>
        <w:szCs w:val="21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2026-08-02T21:54:28.682Z</dcterms:created>
  <dcterms:modified xsi:type="dcterms:W3CDTF">2026-08-02T21:54:28.702Z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