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0BDD2">
      <w:pPr>
        <w:keepNext w:val="0"/>
        <w:keepLines w:val="0"/>
        <w:widowControl/>
        <w:suppressLineNumbers w:val="0"/>
        <w:spacing w:after="0" w:afterAutospacing="0"/>
        <w:ind w:left="0" w:firstLine="0"/>
        <w:jc w:val="left"/>
        <w:rPr>
          <w:rFonts w:ascii="Arial" w:hAnsi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auto"/>
          <w:spacing w:val="0"/>
          <w:kern w:val="0"/>
          <w:sz w:val="19"/>
          <w:szCs w:val="19"/>
          <w:lang w:val="en-US" w:eastAsia="zh-CN" w:bidi="ar"/>
        </w:rPr>
        <w:t>(title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kern w:val="0"/>
          <w:sz w:val="19"/>
          <w:szCs w:val="19"/>
          <w:lang w:val="en-US" w:eastAsia="zh-CN" w:bidi="ar"/>
        </w:rPr>
        <w:t xml:space="preserve"> Градински център Флориал 🏞️ Несебър </w:t>
      </w:r>
      <w:r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auto"/>
          <w:spacing w:val="0"/>
          <w:kern w:val="0"/>
          <w:sz w:val="19"/>
          <w:szCs w:val="19"/>
          <w:lang w:val="en-US" w:eastAsia="zh-CN" w:bidi="ar"/>
        </w:rPr>
        <w:t>(36 символов)</w:t>
      </w:r>
    </w:p>
    <w:p w14:paraId="067CFF75">
      <w:pPr>
        <w:keepNext w:val="0"/>
        <w:keepLines w:val="0"/>
        <w:widowControl/>
        <w:suppressLineNumbers w:val="0"/>
        <w:spacing w:after="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auto"/>
          <w:spacing w:val="0"/>
          <w:sz w:val="19"/>
          <w:szCs w:val="19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lang w:val="en-US" w:eastAsia="zh-CN" w:bidi="ar"/>
        </w:rPr>
        <w:instrText xml:space="preserve"> HYPERLINK "http://www.omiod.com/meta-seo-inspector/meta-info.php?meta=description&amp;utm_source=MSI_app&amp;utm_medium=info_link&amp;utm_term=description" \o "more about description" \t "_blank" </w:instrTex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lang w:val="en-US" w:eastAsia="zh-CN" w:bidi="ar"/>
        </w:rPr>
        <w:fldChar w:fldCharType="separate"/>
      </w:r>
      <w:r>
        <w:rPr>
          <w:rStyle w:val="12"/>
          <w:rFonts w:hint="default" w:ascii="Arial" w:hAnsi="Arial" w:eastAsia="SimSun" w:cs="Arial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</w:rPr>
        <w:t>description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kern w:val="0"/>
          <w:sz w:val="19"/>
          <w:szCs w:val="19"/>
          <w:u w:val="none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kern w:val="0"/>
          <w:sz w:val="19"/>
          <w:szCs w:val="19"/>
          <w:lang w:val="en-US" w:eastAsia="zh-CN" w:bidi="ar"/>
        </w:rPr>
        <w:t xml:space="preserve"> ГЦ Флориал ще извърши: Ландшафтен дизайн и озеленяване. Монтаж на тревен чим☘️Монтаж на система за автоматично поливане💦 Засаждане🌳 25 години)</w:t>
      </w:r>
    </w:p>
    <w:p w14:paraId="42118CBD">
      <w:pPr>
        <w:pStyle w:val="2"/>
        <w:spacing w:before="120" w:after="120"/>
      </w:pPr>
      <w:r>
        <w:rPr>
          <w:rFonts w:cs="Arial"/>
          <w:b/>
          <w:bCs/>
          <w:color w:val="2E5E2E"/>
          <w:sz w:val="36"/>
          <w:szCs w:val="36"/>
          <w:lang w:val="ru-RU"/>
        </w:rPr>
        <w:t>О</w:t>
      </w:r>
      <w:r>
        <w:rPr>
          <w:rFonts w:hint="default" w:cs="Arial"/>
          <w:b/>
          <w:bCs/>
          <w:color w:val="2E5E2E"/>
          <w:sz w:val="36"/>
          <w:szCs w:val="36"/>
          <w:lang w:val="ru-RU"/>
        </w:rPr>
        <w:t xml:space="preserve"> </w:t>
      </w:r>
      <w:r>
        <w:rPr>
          <w:rFonts w:ascii="Arial" w:hAnsi="Arial" w:eastAsia="Arial" w:cs="Arial"/>
          <w:b/>
          <w:bCs/>
          <w:color w:val="2E5E2E"/>
          <w:sz w:val="36"/>
          <w:szCs w:val="36"/>
        </w:rPr>
        <w:t>Садовы</w:t>
      </w:r>
      <w:r>
        <w:rPr>
          <w:rFonts w:cs="Arial"/>
          <w:b/>
          <w:bCs/>
          <w:color w:val="2E5E2E"/>
          <w:sz w:val="36"/>
          <w:szCs w:val="36"/>
          <w:lang w:val="ru-RU"/>
        </w:rPr>
        <w:t>ом</w:t>
      </w:r>
      <w:r>
        <w:rPr>
          <w:rFonts w:ascii="Arial" w:hAnsi="Arial" w:eastAsia="Arial" w:cs="Arial"/>
          <w:b/>
          <w:bCs/>
          <w:color w:val="2E5E2E"/>
          <w:sz w:val="36"/>
          <w:szCs w:val="36"/>
        </w:rPr>
        <w:t xml:space="preserve"> Центр</w:t>
      </w:r>
      <w:r>
        <w:rPr>
          <w:rFonts w:cs="Arial"/>
          <w:b/>
          <w:bCs/>
          <w:color w:val="2E5E2E"/>
          <w:sz w:val="36"/>
          <w:szCs w:val="36"/>
          <w:lang w:val="ru-RU"/>
        </w:rPr>
        <w:t>е</w:t>
      </w:r>
      <w:r>
        <w:rPr>
          <w:rFonts w:ascii="Arial" w:hAnsi="Arial" w:eastAsia="Arial" w:cs="Arial"/>
          <w:b/>
          <w:bCs/>
          <w:color w:val="2E5E2E"/>
          <w:sz w:val="36"/>
          <w:szCs w:val="36"/>
        </w:rPr>
        <w:t xml:space="preserve"> Флориал Несебр</w:t>
      </w:r>
    </w:p>
    <w:p w14:paraId="4FA5E36D">
      <w:pPr>
        <w:pStyle w:val="3"/>
        <w:spacing w:before="320" w:after="140"/>
      </w:pPr>
      <w:r>
        <w:rPr>
          <w:rFonts w:ascii="Arial" w:hAnsi="Arial" w:eastAsia="Arial" w:cs="Arial"/>
          <w:b/>
          <w:bCs/>
          <w:color w:val="2E5E2E"/>
          <w:sz w:val="28"/>
          <w:szCs w:val="28"/>
        </w:rPr>
        <w:t>Создание красивых и гармоничных пространств Ландшафтного дизайна</w:t>
      </w:r>
    </w:p>
    <w:p w14:paraId="3468E9B8">
      <w:pPr>
        <w:spacing w:before="40" w:after="40"/>
        <w:jc w:val="left"/>
      </w:pPr>
      <w:r>
        <w:drawing>
          <wp:inline distT="0" distB="0" distL="0" distR="0">
            <wp:extent cx="2571750" cy="3429000"/>
            <wp:effectExtent l="0" t="0" r="0" b="0"/>
            <wp:docPr id="1" name="Садовый центр Флориал Несебр" descr="Садовый центр Флориал Несебр" title="Садовый центр Флориал Несе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адовый центр Флориал Несебр" descr="Садовый центр Флориал Несебр" title="Садовый центр Флориал Несебр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4204">
      <w:pPr>
        <w:spacing w:after="80"/>
        <w:jc w:val="left"/>
      </w:pPr>
      <w:r>
        <w:rPr>
          <w:rFonts w:ascii="Arial" w:hAnsi="Arial" w:eastAsia="Arial" w:cs="Arial"/>
          <w:i/>
          <w:iCs/>
          <w:color w:val="5A6B57"/>
          <w:sz w:val="18"/>
          <w:szCs w:val="18"/>
        </w:rPr>
        <w:t>Садовый центр Флориал Несебр</w:t>
      </w:r>
    </w:p>
    <w:p w14:paraId="541EBE35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Мы специализируемся на создании уникальных ландшафтных проектов, включая озеленение, планировку и декорирование пространства. Наша команда опытных специалистов в области ландшафтного дизайна, архитектуры и садоводства готова воплотить в жизнь любые идеи и пожелания наших клиентов.</w:t>
      </w:r>
    </w:p>
    <w:p w14:paraId="4FBB32D9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Мы уделяем особое внимание каждому проекту, стремясь создать уникальное и индивидуальное пространство, отражающее вкус и предпочтения каждого клиента. Мы также заботимся о том, чтобы учитывать особенности участка и окружающей среды, чтобы наши проекты соответствовали природным условиям и гармонично вписывались в окружающую среду.</w:t>
      </w:r>
    </w:p>
    <w:p w14:paraId="178529C8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В нашем портфолио вы можете увидеть различные проекты, включая озеленение частных домов, общественных парков, загородных садов и других зеленых зон. Мы также работаем с различными материалами и элементами дизайна, такими как водные объекты, камень, дерево и многое другое, чтобы создавать уникальные и впечатляющие проекты.</w:t>
      </w:r>
    </w:p>
    <w:p w14:paraId="366A492C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Если вы ищете профессиональную и качественную команду для создания красивых и гармоничных пространств, садовый центр Флориал в Несебре готов предложить вам свои услуги. Свяжитесь с нами, и мы поможем вам воплотить ваши идеи в реальность.</w:t>
      </w:r>
    </w:p>
    <w:p w14:paraId="5B08E198">
      <w:pPr>
        <w:pStyle w:val="3"/>
        <w:spacing w:before="320" w:after="1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5E2E"/>
          <w:sz w:val="28"/>
          <w:szCs w:val="28"/>
        </w:rPr>
        <w:t>Ландшафтный дизайн</w:t>
      </w:r>
      <w:r>
        <w:rPr>
          <w:rFonts w:hint="default" w:cs="Arial"/>
          <w:b/>
          <w:bCs/>
          <w:color w:val="2E5E2E"/>
          <w:sz w:val="28"/>
          <w:szCs w:val="28"/>
          <w:lang w:val="en-US"/>
        </w:rPr>
        <w:t xml:space="preserve"> (https://www.florial-bg.com/services/landshaften-dizain)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19"/>
        <w:gridCol w:w="4819"/>
      </w:tblGrid>
      <w:tr w14:paraId="373C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19" w:type="dxa"/>
            <w:tcBorders>
              <w:top w:val="single" w:color="B8C7B4" w:sz="4" w:space="0"/>
              <w:left w:val="single" w:color="B8C7B4" w:sz="4" w:space="0"/>
              <w:bottom w:val="single" w:color="B8C7B4" w:sz="4" w:space="0"/>
              <w:right w:val="single" w:color="B8C7B4" w:sz="4" w:space="0"/>
            </w:tcBorders>
            <w:shd w:val="clear" w:color="auto" w:fill="F0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B80A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Ландшафтное Проектирование</w:t>
            </w:r>
          </w:p>
          <w:p w14:paraId="29B261DB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Определение стиля сада</w:t>
            </w:r>
          </w:p>
          <w:p w14:paraId="1B8A97EE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Детальные проектные решения</w:t>
            </w:r>
          </w:p>
        </w:tc>
        <w:tc>
          <w:tcPr>
            <w:tcW w:w="4819" w:type="dxa"/>
            <w:tcBorders>
              <w:top w:val="single" w:color="B8C7B4" w:sz="4" w:space="0"/>
              <w:left w:val="single" w:color="B8C7B4" w:sz="4" w:space="0"/>
              <w:bottom w:val="single" w:color="B8C7B4" w:sz="4" w:space="0"/>
              <w:right w:val="single" w:color="B8C7B4" w:sz="4" w:space="0"/>
            </w:tcBorders>
            <w:shd w:val="clear" w:color="auto" w:fill="F0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223C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Исполнение</w:t>
            </w:r>
          </w:p>
          <w:p w14:paraId="5EDB505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Выбор материалов и технологий</w:t>
            </w:r>
          </w:p>
          <w:p w14:paraId="3618807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Озеленение территории</w:t>
            </w:r>
          </w:p>
          <w:p w14:paraId="1FC8ABB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Благоустройство сада</w:t>
            </w:r>
          </w:p>
        </w:tc>
      </w:tr>
    </w:tbl>
    <w:p w14:paraId="3F65A1E6">
      <w:pPr>
        <w:spacing w:after="60"/>
      </w:pPr>
    </w:p>
    <w:p w14:paraId="16F1A106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Любой профессиональной организации участка предшествует кропотливая работа по его проектированию. Необходимо определить стиль будущего сада, затем детально проработать проектные и инженерные решения, и, наконец, определиться с выбором материалов и технологий для их реализации.</w:t>
      </w:r>
    </w:p>
    <w:p w14:paraId="12BF15CB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Разработка проекта до начала ландшафтных работ поможет сэкономить время и деньги при их реализации. Поэтому перед началом благоустройства сада целесообразно заказать у нас ландшафтный проект для участка земли.</w:t>
      </w:r>
    </w:p>
    <w:tbl>
      <w:tblPr>
        <w:tblStyle w:val="9"/>
        <w:tblW w:w="9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2"/>
        <w:gridCol w:w="3212"/>
      </w:tblGrid>
      <w:tr w14:paraId="32B4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E782F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1809750"/>
                  <wp:effectExtent l="0" t="0" r="0" b="0"/>
                  <wp:docPr id="2" name="Ландшафтный проект Болгария" descr="Ландшафтный проект Болгария" title="Ландшафтный проект Болгар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Ландшафтный проект Болгария" descr="Ландшафтный проект Болгария" title="Ландшафтный проект Болгар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DD065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Ландшафтный проект Болгария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1FCE2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1362075"/>
                  <wp:effectExtent l="0" t="0" r="0" b="0"/>
                  <wp:docPr id="3" name="Система автополива" descr="Система автополива" title="Система автополи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Система автополива" descr="Система автополива" title="Система автополи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3C3BF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Система автополива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E4AE0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838200"/>
                  <wp:effectExtent l="0" t="0" r="0" b="0"/>
                  <wp:docPr id="4" name="Ландшафтный дизайн Болгария" descr="Ландшафтный дизайн Болгария" title="Ландшафтный дизайн Болгар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Ландшафтный дизайн Болгария" descr="Ландшафтный дизайн Болгария" title="Ландшафтный дизайн Болгар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E4D73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Ландшафтный дизайн Болгария</w:t>
            </w:r>
          </w:p>
        </w:tc>
      </w:tr>
    </w:tbl>
    <w:p w14:paraId="76E0A21C">
      <w:pPr>
        <w:pStyle w:val="3"/>
        <w:spacing w:before="320" w:after="1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5E2E"/>
          <w:sz w:val="28"/>
          <w:szCs w:val="28"/>
        </w:rPr>
        <w:t>Услуги по ландшафтному дизайну</w:t>
      </w:r>
      <w:r>
        <w:rPr>
          <w:rFonts w:hint="default" w:cs="Arial"/>
          <w:b/>
          <w:bCs/>
          <w:color w:val="2E5E2E"/>
          <w:sz w:val="28"/>
          <w:szCs w:val="28"/>
          <w:lang w:val="en-US"/>
        </w:rPr>
        <w:t xml:space="preserve"> (https://www.florial-bg.com/services/ozelenyavane)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19"/>
        <w:gridCol w:w="4819"/>
      </w:tblGrid>
      <w:tr w14:paraId="1099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19" w:type="dxa"/>
            <w:tcBorders>
              <w:top w:val="single" w:color="B8C7B4" w:sz="4" w:space="0"/>
              <w:left w:val="single" w:color="B8C7B4" w:sz="4" w:space="0"/>
              <w:bottom w:val="single" w:color="B8C7B4" w:sz="4" w:space="0"/>
              <w:right w:val="single" w:color="B8C7B4" w:sz="4" w:space="0"/>
            </w:tcBorders>
            <w:shd w:val="clear" w:color="auto" w:fill="F0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1595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Проектирование</w:t>
            </w:r>
          </w:p>
          <w:p w14:paraId="4FDCAC81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Подготовка проекта ландшафта</w:t>
            </w:r>
          </w:p>
        </w:tc>
        <w:tc>
          <w:tcPr>
            <w:tcW w:w="4819" w:type="dxa"/>
            <w:tcBorders>
              <w:top w:val="single" w:color="B8C7B4" w:sz="4" w:space="0"/>
              <w:left w:val="single" w:color="B8C7B4" w:sz="4" w:space="0"/>
              <w:bottom w:val="single" w:color="B8C7B4" w:sz="4" w:space="0"/>
              <w:right w:val="single" w:color="B8C7B4" w:sz="4" w:space="0"/>
            </w:tcBorders>
            <w:shd w:val="clear" w:color="auto" w:fill="F0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9B55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Посадка</w:t>
            </w:r>
          </w:p>
          <w:p w14:paraId="44B5C433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Создание газонов</w:t>
            </w:r>
          </w:p>
          <w:p w14:paraId="0C5D3CE6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Посадка цветов, деревьев и кустарников</w:t>
            </w:r>
          </w:p>
        </w:tc>
      </w:tr>
      <w:tr w14:paraId="5A68D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19" w:type="dxa"/>
            <w:tcBorders>
              <w:top w:val="single" w:color="B8C7B4" w:sz="4" w:space="0"/>
              <w:left w:val="single" w:color="B8C7B4" w:sz="4" w:space="0"/>
              <w:bottom w:val="single" w:color="B8C7B4" w:sz="4" w:space="0"/>
              <w:right w:val="single" w:color="B8C7B4" w:sz="4" w:space="0"/>
            </w:tcBorders>
            <w:shd w:val="clear" w:color="auto" w:fill="F0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CAFD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Автоматический полив</w:t>
            </w:r>
          </w:p>
          <w:p w14:paraId="2674EE09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Установка системы полива</w:t>
            </w:r>
          </w:p>
        </w:tc>
        <w:tc>
          <w:tcPr>
            <w:tcW w:w="4819" w:type="dxa"/>
            <w:tcBorders>
              <w:top w:val="single" w:color="B8C7B4" w:sz="4" w:space="0"/>
              <w:left w:val="single" w:color="B8C7B4" w:sz="4" w:space="0"/>
              <w:bottom w:val="single" w:color="B8C7B4" w:sz="4" w:space="0"/>
              <w:right w:val="single" w:color="B8C7B4" w:sz="4" w:space="0"/>
            </w:tcBorders>
            <w:shd w:val="clear" w:color="auto" w:fill="F0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40E9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Поддержка</w:t>
            </w:r>
          </w:p>
          <w:p w14:paraId="00B68A85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Уход за газоном и растениями</w:t>
            </w:r>
          </w:p>
        </w:tc>
      </w:tr>
    </w:tbl>
    <w:p w14:paraId="73394EBD">
      <w:pPr>
        <w:pStyle w:val="3"/>
        <w:spacing w:before="320" w:after="1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5E2E"/>
          <w:sz w:val="28"/>
          <w:szCs w:val="28"/>
        </w:rPr>
        <w:t>Рулонный газон</w:t>
      </w:r>
      <w:r>
        <w:rPr>
          <w:rFonts w:hint="default" w:cs="Arial"/>
          <w:b/>
          <w:bCs/>
          <w:color w:val="2E5E2E"/>
          <w:sz w:val="28"/>
          <w:szCs w:val="28"/>
          <w:lang w:val="en-US"/>
        </w:rPr>
        <w:t xml:space="preserve"> (https://www.florial-bg.com/services/rulonna-treva)</w:t>
      </w:r>
    </w:p>
    <w:p w14:paraId="350CF58C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Газон — постоянный элемент в системе озеленения. Он расширяет границы участка, дополняет архитектурное решение, придает завершенность и гармонию общей концепции. Газоны делятся на посевные и рулонные. Рулонный газон создается путем укладки готового рулонного дерна, которое впоследствии укореняется.</w:t>
      </w:r>
    </w:p>
    <w:tbl>
      <w:tblPr>
        <w:tblStyle w:val="9"/>
        <w:tblW w:w="9638" w:type="dxa"/>
        <w:tblInd w:w="-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19"/>
        <w:gridCol w:w="4819"/>
      </w:tblGrid>
      <w:tr w14:paraId="1868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E08C96">
            <w:pPr>
              <w:spacing w:before="40" w:after="40"/>
              <w:jc w:val="left"/>
            </w:pPr>
            <w:r>
              <w:drawing>
                <wp:inline distT="0" distB="0" distL="0" distR="0">
                  <wp:extent cx="2857500" cy="2114550"/>
                  <wp:effectExtent l="0" t="0" r="0" b="0"/>
                  <wp:docPr id="5" name="Рулонный газон Болгария" descr="Рулонный газон Болгария" title="Рулонный газон Болгар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улонный газон Болгария" descr="Рулонный газон Болгария" title="Рулонный газон Болгар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C30BB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Рулонный газон Болгария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244544">
            <w:pPr>
              <w:spacing w:before="40" w:after="40"/>
              <w:jc w:val="left"/>
            </w:pPr>
            <w:r>
              <w:drawing>
                <wp:inline distT="0" distB="0" distL="0" distR="0">
                  <wp:extent cx="2857500" cy="1581150"/>
                  <wp:effectExtent l="0" t="0" r="0" b="0"/>
                  <wp:docPr id="6" name="Сделать рулонный газон в Болгарии" descr="Сделать рулонный газон в Болгарии" title="Сделать рулонный газон в Болгар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Сделать рулонный газон в Болгарии" descr="Сделать рулонный газон в Болгарии" title="Сделать рулонный газон в Болгари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7997C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Сделать рулонный газон в Болгарии</w:t>
            </w:r>
          </w:p>
        </w:tc>
      </w:tr>
      <w:tr w14:paraId="5C8E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19" w:type="dxa"/>
            <w:tcBorders>
              <w:top w:val="single" w:color="B8C7B4" w:sz="4" w:space="0"/>
              <w:left w:val="single" w:color="B8C7B4" w:sz="4" w:space="0"/>
              <w:bottom w:val="single" w:color="B8C7B4" w:sz="4" w:space="0"/>
              <w:right w:val="single" w:color="B8C7B4" w:sz="4" w:space="0"/>
            </w:tcBorders>
            <w:shd w:val="clear" w:color="auto" w:fill="F0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ACCD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Преимущества</w:t>
            </w:r>
          </w:p>
          <w:p w14:paraId="447F381D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Быстрое благоустройство, эстетичный вид</w:t>
            </w:r>
          </w:p>
        </w:tc>
        <w:tc>
          <w:tcPr>
            <w:tcW w:w="4819" w:type="dxa"/>
            <w:tcBorders>
              <w:top w:val="single" w:color="B8C7B4" w:sz="4" w:space="0"/>
              <w:left w:val="single" w:color="B8C7B4" w:sz="4" w:space="0"/>
              <w:bottom w:val="single" w:color="B8C7B4" w:sz="4" w:space="0"/>
              <w:right w:val="single" w:color="B8C7B4" w:sz="4" w:space="0"/>
            </w:tcBorders>
            <w:shd w:val="clear" w:color="auto" w:fill="F0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AF3A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Услуги</w:t>
            </w:r>
          </w:p>
          <w:p w14:paraId="65A5401F">
            <w:pPr>
              <w:spacing w:after="40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Продажа, укладка, уход</w:t>
            </w:r>
          </w:p>
        </w:tc>
      </w:tr>
    </w:tbl>
    <w:p w14:paraId="532AA627">
      <w:pPr>
        <w:pStyle w:val="3"/>
        <w:spacing w:before="320" w:after="1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5E2E"/>
          <w:sz w:val="28"/>
          <w:szCs w:val="28"/>
        </w:rPr>
        <w:t>Посадка растений</w:t>
      </w:r>
      <w:r>
        <w:rPr>
          <w:rFonts w:hint="default" w:cs="Arial"/>
          <w:b/>
          <w:bCs/>
          <w:color w:val="2E5E2E"/>
          <w:sz w:val="28"/>
          <w:szCs w:val="28"/>
          <w:lang w:val="en-US"/>
        </w:rPr>
        <w:t xml:space="preserve"> (https://www.florial-bg.com/services/zasazhdane-na-rasteniya)</w:t>
      </w:r>
    </w:p>
    <w:p w14:paraId="0E5C4AE4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Посадка растений — дело, не признающее мелочей. Очень важно соблюдать график работ, правильно готовить почву перед посадкой деревьев и кустарников, оптимально оформлять газоны именно для данной площади.</w:t>
      </w:r>
    </w:p>
    <w:p w14:paraId="1AC1BAF0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Озеленение участка может иметь различные формы: живые изгороди, древесно-кустарниковые группы, одиночные посадки, вертикальное озеленение, альпийские горки.</w:t>
      </w:r>
    </w:p>
    <w:tbl>
      <w:tblPr>
        <w:tblStyle w:val="9"/>
        <w:tblW w:w="9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2"/>
        <w:gridCol w:w="3212"/>
      </w:tblGrid>
      <w:tr w14:paraId="7E671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ED1B2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1362075"/>
                  <wp:effectExtent l="0" t="0" r="0" b="0"/>
                  <wp:docPr id="7" name="Питомник растений" descr="Питомник растений" title="Питомник растен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Питомник растений" descr="Питомник растений" title="Питомник растен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3FC18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Питомник растений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1B26B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2409825"/>
                  <wp:effectExtent l="0" t="0" r="0" b="0"/>
                  <wp:docPr id="8" name="Посадка растений" descr="Посадка растений" title="Посадка растен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Посадка растений" descr="Посадка растений" title="Посадка растен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ACBB4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Посадка растений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B4B63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2409825"/>
                  <wp:effectExtent l="0" t="0" r="0" b="0"/>
                  <wp:docPr id="9" name="Высадка растений" descr="Высадка растений" title="Высадка растен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Высадка растений" descr="Высадка растений" title="Высадка растен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6A057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Высадка растений</w:t>
            </w:r>
          </w:p>
        </w:tc>
      </w:tr>
    </w:tbl>
    <w:p w14:paraId="19C06750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При посадке деревьев и кустарников часто возникает вопрос, когда лучше их сажать, в какое время года. Современные методы посадки растений в контейнерах или с комом земли значительно продлили традиционный сезон посадки — ранняя весна и поздняя осень.</w:t>
      </w:r>
    </w:p>
    <w:p w14:paraId="26FC31C1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Нам есть что вам предложить для озеленения вашего сада.</w:t>
      </w:r>
    </w:p>
    <w:p w14:paraId="21419F26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Мы озеленим ваш участок в Несебре, Равде, Каблешково, Солнечном Берегу, Свят Власе, Поморие, Ахелое, Элините в лучшем виде.</w:t>
      </w:r>
    </w:p>
    <w:p w14:paraId="3ECD5A9D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И методы посадки растений, и стили создания ландшафта многочисленны. Но независимо от способа посадки растений и выбранного вами стиля, главное — не упустить главный момент правильной технологии, непосредственно высадки растений на постоянное место.</w:t>
      </w:r>
    </w:p>
    <w:p w14:paraId="157DFC3F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От правильной посадки растений и соблюдения всех технологий зависит дальнейшее развитие и формирование сада.</w:t>
      </w:r>
    </w:p>
    <w:tbl>
      <w:tblPr>
        <w:tblStyle w:val="9"/>
        <w:tblW w:w="9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2"/>
        <w:gridCol w:w="3212"/>
      </w:tblGrid>
      <w:tr w14:paraId="4876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204AC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1809750"/>
                  <wp:effectExtent l="0" t="0" r="0" b="0"/>
                  <wp:docPr id="10" name="Продажа растений" descr="Продажа растений" title="Продажа растен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Продажа растений" descr="Продажа растений" title="Продажа растен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A1405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Продажа растений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415CD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847725"/>
                  <wp:effectExtent l="0" t="0" r="0" b="0"/>
                  <wp:docPr id="11" name="Выбор растений" descr="Выбор растений" title="Выбор растен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Выбор растений" descr="Выбор растений" title="Выбор растен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2A3A9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Выбор растений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00CBC">
            <w:pPr>
              <w:spacing w:before="40" w:after="40"/>
              <w:jc w:val="left"/>
            </w:pPr>
            <w:r>
              <w:drawing>
                <wp:inline distT="0" distB="0" distL="0" distR="0">
                  <wp:extent cx="1809750" cy="1809750"/>
                  <wp:effectExtent l="0" t="0" r="0" b="0"/>
                  <wp:docPr id="12" name="Купить растения" descr="Купить растения" title="Купить раст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Купить растения" descr="Купить растения" title="Купить расте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E12ED">
            <w:pPr>
              <w:spacing w:after="80"/>
              <w:jc w:val="left"/>
            </w:pPr>
            <w:r>
              <w:rPr>
                <w:rFonts w:ascii="Arial" w:hAnsi="Arial" w:eastAsia="Arial" w:cs="Arial"/>
                <w:i/>
                <w:iCs/>
                <w:color w:val="5A6B57"/>
                <w:sz w:val="18"/>
                <w:szCs w:val="18"/>
              </w:rPr>
              <w:t>Купить растения</w:t>
            </w:r>
          </w:p>
        </w:tc>
      </w:tr>
    </w:tbl>
    <w:p w14:paraId="05F944BA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Если у вас идеальный ландшафтный проект, но при выполнении работ по озеленению были допущены грубые ошибки, и они не были вовремя исправлены, то вся работа проделана насмарку! Того эффекта, который был заложен ландшафтным дизайнером в ландшафтном проекте, уже не достичь!!!</w:t>
      </w:r>
    </w:p>
    <w:p w14:paraId="5EF61EB1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Доверяйте только профессионалам в дизайне. Работы по озеленению должен проводить и контролировать грамотный специалист — ландшафтный дизайнер.</w:t>
      </w:r>
    </w:p>
    <w:p w14:paraId="6631960E">
      <w:pPr>
        <w:pStyle w:val="3"/>
        <w:spacing w:before="320" w:after="1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E5E2E"/>
          <w:sz w:val="28"/>
          <w:szCs w:val="28"/>
        </w:rPr>
        <w:t>Автоматический полив</w:t>
      </w:r>
      <w:r>
        <w:rPr>
          <w:rFonts w:hint="default" w:cs="Arial"/>
          <w:b/>
          <w:bCs/>
          <w:color w:val="2E5E2E"/>
          <w:sz w:val="28"/>
          <w:szCs w:val="28"/>
          <w:lang w:val="en-US"/>
        </w:rPr>
        <w:t xml:space="preserve"> (https://www.florial-bg.com/services/avtomatichno-napoyavane)</w:t>
      </w:r>
    </w:p>
    <w:p w14:paraId="178A185F">
      <w:pPr>
        <w:spacing w:before="40" w:after="40"/>
        <w:jc w:val="left"/>
      </w:pPr>
      <w:r>
        <w:drawing>
          <wp:inline distT="0" distB="0" distL="0" distR="0">
            <wp:extent cx="2857500" cy="2152650"/>
            <wp:effectExtent l="0" t="0" r="0" b="0"/>
            <wp:docPr id="13" name="Установка систем автоматического полива" descr="Установка систем автоматического полива" title="Установка систем автоматического поли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Установка систем автоматического полива" descr="Установка систем автоматического полива" title="Установка систем автоматического полива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3A71">
      <w:pPr>
        <w:spacing w:after="80"/>
        <w:jc w:val="left"/>
      </w:pPr>
      <w:r>
        <w:rPr>
          <w:rFonts w:ascii="Arial" w:hAnsi="Arial" w:eastAsia="Arial" w:cs="Arial"/>
          <w:i/>
          <w:iCs/>
          <w:color w:val="5A6B57"/>
          <w:sz w:val="18"/>
          <w:szCs w:val="18"/>
        </w:rPr>
        <w:t>Установка систем автоматического полива</w:t>
      </w:r>
    </w:p>
    <w:p w14:paraId="29B6E261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С 2000 года наша компания выполняет работы по:</w:t>
      </w:r>
    </w:p>
    <w:p w14:paraId="349EC52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проектированию систем автоматического полива</w:t>
      </w:r>
    </w:p>
    <w:p w14:paraId="7D8A657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монтажу систем автоматического полива</w:t>
      </w:r>
    </w:p>
    <w:p w14:paraId="36F9045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обслуживанию установленных систем автоматического полива</w:t>
      </w:r>
    </w:p>
    <w:p w14:paraId="5F09D27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продаже оборудования для систем автоматического полива</w:t>
      </w:r>
    </w:p>
    <w:p w14:paraId="5A9FF9E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реконструкции существующих систем автополива</w:t>
      </w:r>
    </w:p>
    <w:p w14:paraId="308E4BE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ремонту систем полива</w:t>
      </w:r>
    </w:p>
    <w:p w14:paraId="446A050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весеннему запуску систем полива после зимы</w:t>
      </w:r>
    </w:p>
    <w:p w14:paraId="10C9565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монтажу систем капельного полива 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>сельскохозяйственного назначения</w:t>
      </w:r>
    </w:p>
    <w:p w14:paraId="527AADE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прокладке систем микрокапельного и точечного полива</w:t>
      </w:r>
    </w:p>
    <w:p w14:paraId="0811366A">
      <w:pPr>
        <w:spacing w:before="120" w:after="140"/>
      </w:pPr>
      <w:r>
        <w:rPr>
          <w:rFonts w:ascii="Arial" w:hAnsi="Arial" w:eastAsia="Arial" w:cs="Arial"/>
          <w:sz w:val="22"/>
          <w:szCs w:val="22"/>
        </w:rPr>
        <w:t>Более 20 лет мы занимаемся проектированием и монтажом систем автоматического и полуавтоматического полива.</w:t>
      </w:r>
    </w:p>
    <w:p w14:paraId="1D4E1A6B">
      <w:pPr>
        <w:spacing w:after="140" w:line="300" w:lineRule="auto"/>
      </w:pPr>
      <w:r>
        <w:rPr>
          <w:rFonts w:ascii="Arial" w:hAnsi="Arial" w:eastAsia="Arial" w:cs="Arial"/>
          <w:sz w:val="22"/>
          <w:szCs w:val="22"/>
        </w:rPr>
        <w:t>Мы выполним работы по установке системы полива на вашем участке в кратчайшие сроки с наилучшим качеством.</w:t>
      </w:r>
    </w:p>
    <w:p w14:paraId="37690566">
      <w:pPr>
        <w:spacing w:after="140" w:line="300" w:lineRule="auto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>Бесплатный выезд для замера системы полива и составления сметы в районе Несебра.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244F5E58"/>
    <w:rsid w:val="752414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718</Words>
  <Characters>4895</Characters>
  <TotalTime>34</TotalTime>
  <ScaleCrop>false</ScaleCrop>
  <LinksUpToDate>false</LinksUpToDate>
  <CharactersWithSpaces>5536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2026-10-28T05:07:12Z</dcterms:created>
  <dc:creator>Admin</dc:creator>
  <cp:lastModifiedBy>WPS_1776266319</cp:lastModifiedBy>
  <dcterms:modified xsi:type="dcterms:W3CDTF">2026-10-28T05:42:15Z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eyJoZGlkIjoiYjk5ODM0YmMxOWJiYWQyNDU4MGIzYWRmYTA0ZmI5NDciLCJ1c2VySWQiOiI4NTIxMjE2MDkyNDQ5In0=</vt:lpwstr>
  </property>
  <property fmtid="{D5CDD505-2E9C-101B-9397-08002B2CF9AE}" pid="3" name="KSOProductBuildVer">
    <vt:lpwstr>1049-12.1.0.29162</vt:lpwstr>
  </property>
  <property fmtid="{D5CDD505-2E9C-101B-9397-08002B2CF9AE}" pid="4" name="ICV">
    <vt:lpwstr>54A11D0CCC4F4235BB4DD5053B659929_12</vt:lpwstr>
  </property>
</Properties>
</file>