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Indexes in Data Warehousing:</w:t>
      </w:r>
    </w:p>
    <w:p w:rsidR="00000000" w:rsidDel="00000000" w:rsidP="00000000" w:rsidRDefault="00000000" w:rsidRPr="00000000" w14:paraId="00000002">
      <w:pPr>
        <w:rPr>
          <w:sz w:val="24"/>
          <w:szCs w:val="24"/>
        </w:rPr>
      </w:pPr>
      <w:r w:rsidDel="00000000" w:rsidR="00000000" w:rsidRPr="00000000">
        <w:rPr>
          <w:sz w:val="24"/>
          <w:szCs w:val="24"/>
          <w:rtl w:val="0"/>
        </w:rPr>
        <w:t xml:space="preserve">Indexes are data structures that expedite the retrieval of information by providing quick access paths to data stored in tables. In data warehousing, different types of indexes are utilized to cater to diverse querying requirements and data characteristics. Here are some prominent types of indexes: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1. B-Tree Indexes:</w:t>
      </w:r>
    </w:p>
    <w:p w:rsidR="00000000" w:rsidDel="00000000" w:rsidP="00000000" w:rsidRDefault="00000000" w:rsidRPr="00000000" w14:paraId="00000005">
      <w:pPr>
        <w:rPr>
          <w:sz w:val="24"/>
          <w:szCs w:val="24"/>
        </w:rPr>
      </w:pPr>
      <w:r w:rsidDel="00000000" w:rsidR="00000000" w:rsidRPr="00000000">
        <w:rPr>
          <w:sz w:val="24"/>
          <w:szCs w:val="24"/>
          <w:rtl w:val="0"/>
        </w:rPr>
        <w:t xml:space="preserve">   - B-Tree indexes are ubiquitous in data warehousing due to their balanced tree structure, facilitating efficient range queries and equality searches.</w:t>
      </w:r>
    </w:p>
    <w:p w:rsidR="00000000" w:rsidDel="00000000" w:rsidP="00000000" w:rsidRDefault="00000000" w:rsidRPr="00000000" w14:paraId="00000006">
      <w:pPr>
        <w:rPr>
          <w:sz w:val="24"/>
          <w:szCs w:val="24"/>
        </w:rPr>
      </w:pPr>
      <w:r w:rsidDel="00000000" w:rsidR="00000000" w:rsidRPr="00000000">
        <w:rPr>
          <w:sz w:val="24"/>
          <w:szCs w:val="24"/>
          <w:rtl w:val="0"/>
        </w:rPr>
        <w:t xml:space="preserve">   - These indexes are particularly suitable for scenarios where data retrieval involves a wide range of values or ranges, such as timestamp-based queries in time-series data.</w:t>
      </w:r>
    </w:p>
    <w:p w:rsidR="00000000" w:rsidDel="00000000" w:rsidP="00000000" w:rsidRDefault="00000000" w:rsidRPr="00000000" w14:paraId="00000007">
      <w:pPr>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Example:</w:t>
      </w:r>
      <w:r w:rsidDel="00000000" w:rsidR="00000000" w:rsidRPr="00000000">
        <w:rPr>
          <w:sz w:val="24"/>
          <w:szCs w:val="24"/>
          <w:rtl w:val="0"/>
        </w:rPr>
        <w:t xml:space="preserve"> In a sales data warehouse, a B-Tree index can be created on the "Order Date" column of the "Sales" table. This index facilitates efficient retrieval of sales data for a specific date range or for querying orders placed on a particular date.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2. Bitmap Indexes:</w:t>
      </w:r>
    </w:p>
    <w:p w:rsidR="00000000" w:rsidDel="00000000" w:rsidP="00000000" w:rsidRDefault="00000000" w:rsidRPr="00000000" w14:paraId="0000000A">
      <w:pPr>
        <w:rPr>
          <w:sz w:val="24"/>
          <w:szCs w:val="24"/>
        </w:rPr>
      </w:pPr>
      <w:r w:rsidDel="00000000" w:rsidR="00000000" w:rsidRPr="00000000">
        <w:rPr>
          <w:sz w:val="24"/>
          <w:szCs w:val="24"/>
          <w:rtl w:val="0"/>
        </w:rPr>
        <w:t xml:space="preserve">   - Bitmap indexes are advantageous for columns with low cardinality, where values repeat frequently.</w:t>
      </w:r>
    </w:p>
    <w:p w:rsidR="00000000" w:rsidDel="00000000" w:rsidP="00000000" w:rsidRDefault="00000000" w:rsidRPr="00000000" w14:paraId="0000000B">
      <w:pPr>
        <w:rPr>
          <w:sz w:val="24"/>
          <w:szCs w:val="24"/>
        </w:rPr>
      </w:pPr>
      <w:r w:rsidDel="00000000" w:rsidR="00000000" w:rsidRPr="00000000">
        <w:rPr>
          <w:sz w:val="24"/>
          <w:szCs w:val="24"/>
          <w:rtl w:val="0"/>
        </w:rPr>
        <w:t xml:space="preserve">   - They excel in speeding up queries involving multiple predicates or set operations by representing each distinct value as a bitmap.</w:t>
      </w:r>
    </w:p>
    <w:p w:rsidR="00000000" w:rsidDel="00000000" w:rsidP="00000000" w:rsidRDefault="00000000" w:rsidRPr="00000000" w14:paraId="0000000C">
      <w:pPr>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Example:</w:t>
      </w:r>
      <w:r w:rsidDel="00000000" w:rsidR="00000000" w:rsidRPr="00000000">
        <w:rPr>
          <w:sz w:val="24"/>
          <w:szCs w:val="24"/>
          <w:rtl w:val="0"/>
        </w:rPr>
        <w:t xml:space="preserve"> In a customer analytics data warehouse, a bitmap index can be created on the "Gender" column of the "Customer" table. This index allows for quick retrieval of customer data based on gender, facilitating targeted marketing campaigns or demographic analysis.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3. Partitioned Indexes:</w:t>
      </w:r>
    </w:p>
    <w:p w:rsidR="00000000" w:rsidDel="00000000" w:rsidP="00000000" w:rsidRDefault="00000000" w:rsidRPr="00000000" w14:paraId="0000000F">
      <w:pPr>
        <w:rPr>
          <w:sz w:val="24"/>
          <w:szCs w:val="24"/>
        </w:rPr>
      </w:pPr>
      <w:r w:rsidDel="00000000" w:rsidR="00000000" w:rsidRPr="00000000">
        <w:rPr>
          <w:sz w:val="24"/>
          <w:szCs w:val="24"/>
          <w:rtl w:val="0"/>
        </w:rPr>
        <w:t xml:space="preserve">   - Partitioned indexes divide index structures into smaller partitions, enhancing manageability and query performance.</w:t>
      </w:r>
    </w:p>
    <w:p w:rsidR="00000000" w:rsidDel="00000000" w:rsidP="00000000" w:rsidRDefault="00000000" w:rsidRPr="00000000" w14:paraId="00000010">
      <w:pPr>
        <w:rPr>
          <w:sz w:val="24"/>
          <w:szCs w:val="24"/>
        </w:rPr>
      </w:pPr>
      <w:r w:rsidDel="00000000" w:rsidR="00000000" w:rsidRPr="00000000">
        <w:rPr>
          <w:sz w:val="24"/>
          <w:szCs w:val="24"/>
          <w:rtl w:val="0"/>
        </w:rPr>
        <w:t xml:space="preserve">   - Range, list, and hash partitioning are common partitioning methods employed to partition indexes based on predefined criteria such as value ranges, discrete value lists, or hash functions.</w:t>
      </w:r>
    </w:p>
    <w:p w:rsidR="00000000" w:rsidDel="00000000" w:rsidP="00000000" w:rsidRDefault="00000000" w:rsidRPr="00000000" w14:paraId="00000011">
      <w:pPr>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Example</w:t>
      </w:r>
      <w:r w:rsidDel="00000000" w:rsidR="00000000" w:rsidRPr="00000000">
        <w:rPr>
          <w:sz w:val="24"/>
          <w:szCs w:val="24"/>
          <w:rtl w:val="0"/>
        </w:rPr>
        <w:t xml:space="preserve">: In a financial data warehouse, a partitioned index can be created on the "Transaction Date" column of the "Transactions" table using range partitioning. This partitioned index enhances query performance by segregating transactions into monthly partitions, enabling faster retrieval of financial data for specific time periods.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Partitions in Data Warehousing:</w:t>
      </w:r>
    </w:p>
    <w:p w:rsidR="00000000" w:rsidDel="00000000" w:rsidP="00000000" w:rsidRDefault="00000000" w:rsidRPr="00000000" w14:paraId="00000014">
      <w:pPr>
        <w:rPr>
          <w:sz w:val="24"/>
          <w:szCs w:val="24"/>
        </w:rPr>
      </w:pPr>
      <w:r w:rsidDel="00000000" w:rsidR="00000000" w:rsidRPr="00000000">
        <w:rPr>
          <w:sz w:val="24"/>
          <w:szCs w:val="24"/>
          <w:rtl w:val="0"/>
        </w:rPr>
        <w:t xml:space="preserve">Partitions segment large tables into smaller, manageable units, thereby improving query performance, data maintenance, and storage efficiency. Various partitioning techniques are employed in data warehousing, each offering distinct advantages: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1. Range Partitioning:</w:t>
      </w:r>
    </w:p>
    <w:p w:rsidR="00000000" w:rsidDel="00000000" w:rsidP="00000000" w:rsidRDefault="00000000" w:rsidRPr="00000000" w14:paraId="00000017">
      <w:pPr>
        <w:rPr>
          <w:sz w:val="24"/>
          <w:szCs w:val="24"/>
        </w:rPr>
      </w:pPr>
      <w:r w:rsidDel="00000000" w:rsidR="00000000" w:rsidRPr="00000000">
        <w:rPr>
          <w:sz w:val="24"/>
          <w:szCs w:val="24"/>
          <w:rtl w:val="0"/>
        </w:rPr>
        <w:t xml:space="preserve">   - Range partitioning divides data based on specified ranges of column values, facilitating efficient management of time-series data and historical datasets.</w:t>
      </w:r>
    </w:p>
    <w:p w:rsidR="00000000" w:rsidDel="00000000" w:rsidP="00000000" w:rsidRDefault="00000000" w:rsidRPr="00000000" w14:paraId="00000018">
      <w:pPr>
        <w:rPr>
          <w:sz w:val="24"/>
          <w:szCs w:val="24"/>
        </w:rPr>
      </w:pPr>
      <w:r w:rsidDel="00000000" w:rsidR="00000000" w:rsidRPr="00000000">
        <w:rPr>
          <w:sz w:val="24"/>
          <w:szCs w:val="24"/>
          <w:rtl w:val="0"/>
        </w:rPr>
        <w:t xml:space="preserve">   - It allows for segregating data into logical units based on temporal or numerical criteria, enabling faster data retrieval and manipulation.</w:t>
      </w:r>
    </w:p>
    <w:p w:rsidR="00000000" w:rsidDel="00000000" w:rsidP="00000000" w:rsidRDefault="00000000" w:rsidRPr="00000000" w14:paraId="00000019">
      <w:pPr>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Example</w:t>
      </w:r>
      <w:r w:rsidDel="00000000" w:rsidR="00000000" w:rsidRPr="00000000">
        <w:rPr>
          <w:sz w:val="24"/>
          <w:szCs w:val="24"/>
          <w:rtl w:val="0"/>
        </w:rPr>
        <w:t xml:space="preserve">: In a healthcare data warehouse, the "Patient Visits" table can be range-partitioned based on the "Visit Date" column. This partitioning scheme facilitates efficient management of patient visit data by segregating visits into monthly or quarterly partitions.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2. List Partitioning:</w:t>
      </w:r>
    </w:p>
    <w:p w:rsidR="00000000" w:rsidDel="00000000" w:rsidP="00000000" w:rsidRDefault="00000000" w:rsidRPr="00000000" w14:paraId="0000001C">
      <w:pPr>
        <w:rPr>
          <w:sz w:val="24"/>
          <w:szCs w:val="24"/>
        </w:rPr>
      </w:pPr>
      <w:r w:rsidDel="00000000" w:rsidR="00000000" w:rsidRPr="00000000">
        <w:rPr>
          <w:sz w:val="24"/>
          <w:szCs w:val="24"/>
          <w:rtl w:val="0"/>
        </w:rPr>
        <w:t xml:space="preserve">   - List partitioning categorizes data into partitions based on predefined lists of values.</w:t>
      </w:r>
    </w:p>
    <w:p w:rsidR="00000000" w:rsidDel="00000000" w:rsidP="00000000" w:rsidRDefault="00000000" w:rsidRPr="00000000" w14:paraId="0000001D">
      <w:pPr>
        <w:rPr>
          <w:sz w:val="24"/>
          <w:szCs w:val="24"/>
        </w:rPr>
      </w:pPr>
      <w:r w:rsidDel="00000000" w:rsidR="00000000" w:rsidRPr="00000000">
        <w:rPr>
          <w:sz w:val="24"/>
          <w:szCs w:val="24"/>
          <w:rtl w:val="0"/>
        </w:rPr>
        <w:t xml:space="preserve">   - It is beneficial for organizing data into discrete categories or subsets, optimizing query performance by restricting searches to specific partitions.</w:t>
      </w:r>
    </w:p>
    <w:p w:rsidR="00000000" w:rsidDel="00000000" w:rsidP="00000000" w:rsidRDefault="00000000" w:rsidRPr="00000000" w14:paraId="0000001E">
      <w:pPr>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Example</w:t>
      </w:r>
      <w:r w:rsidDel="00000000" w:rsidR="00000000" w:rsidRPr="00000000">
        <w:rPr>
          <w:sz w:val="24"/>
          <w:szCs w:val="24"/>
          <w:rtl w:val="0"/>
        </w:rPr>
        <w:t xml:space="preserve">: In an e-commerce data warehouse, the "Orders" table can be list-partitioned based on the "Payment Method" column. This partitioning strategy categorizes orders into partitions based on payment methods such as credit card, PayPal, or cash on delivery, optimizing query performance for specific payment methods.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3. Hash Partitioning:</w:t>
      </w:r>
    </w:p>
    <w:p w:rsidR="00000000" w:rsidDel="00000000" w:rsidP="00000000" w:rsidRDefault="00000000" w:rsidRPr="00000000" w14:paraId="00000021">
      <w:pPr>
        <w:rPr>
          <w:sz w:val="24"/>
          <w:szCs w:val="24"/>
        </w:rPr>
      </w:pPr>
      <w:r w:rsidDel="00000000" w:rsidR="00000000" w:rsidRPr="00000000">
        <w:rPr>
          <w:sz w:val="24"/>
          <w:szCs w:val="24"/>
          <w:rtl w:val="0"/>
        </w:rPr>
        <w:t xml:space="preserve">   - Hash partitioning distributes data evenly across partitions based on a hash function applied to a specified column.</w:t>
      </w:r>
    </w:p>
    <w:p w:rsidR="00000000" w:rsidDel="00000000" w:rsidP="00000000" w:rsidRDefault="00000000" w:rsidRPr="00000000" w14:paraId="00000022">
      <w:pPr>
        <w:rPr>
          <w:sz w:val="24"/>
          <w:szCs w:val="24"/>
        </w:rPr>
      </w:pPr>
      <w:r w:rsidDel="00000000" w:rsidR="00000000" w:rsidRPr="00000000">
        <w:rPr>
          <w:sz w:val="24"/>
          <w:szCs w:val="24"/>
          <w:rtl w:val="0"/>
        </w:rPr>
        <w:t xml:space="preserve">   - It ensures balanced storage and processing, particularly suitable for large datasets where uniform distribution is critical for performance optimization.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Example</w:t>
      </w:r>
      <w:r w:rsidDel="00000000" w:rsidR="00000000" w:rsidRPr="00000000">
        <w:rPr>
          <w:sz w:val="24"/>
          <w:szCs w:val="24"/>
          <w:rtl w:val="0"/>
        </w:rPr>
        <w:t xml:space="preserve">: In a social media analytics data warehouse, the "Posts" table can be hash-partitioned based on the "User ID" column. This hash partitioning ensures even distribution of posts across partitions, facilitating parallel processing and balanced storage of user-generated content.</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4. Composite Partitioning:</w:t>
      </w:r>
    </w:p>
    <w:p w:rsidR="00000000" w:rsidDel="00000000" w:rsidP="00000000" w:rsidRDefault="00000000" w:rsidRPr="00000000" w14:paraId="00000027">
      <w:pPr>
        <w:rPr>
          <w:sz w:val="24"/>
          <w:szCs w:val="24"/>
        </w:rPr>
      </w:pPr>
      <w:r w:rsidDel="00000000" w:rsidR="00000000" w:rsidRPr="00000000">
        <w:rPr>
          <w:sz w:val="24"/>
          <w:szCs w:val="24"/>
          <w:rtl w:val="0"/>
        </w:rPr>
        <w:t xml:space="preserve">   - Composite partitioning combines multiple partitioning methods, offering flexibility in organizing data according to various criteria.</w:t>
      </w:r>
    </w:p>
    <w:p w:rsidR="00000000" w:rsidDel="00000000" w:rsidP="00000000" w:rsidRDefault="00000000" w:rsidRPr="00000000" w14:paraId="00000028">
      <w:pPr>
        <w:rPr>
          <w:sz w:val="24"/>
          <w:szCs w:val="24"/>
        </w:rPr>
      </w:pPr>
      <w:r w:rsidDel="00000000" w:rsidR="00000000" w:rsidRPr="00000000">
        <w:rPr>
          <w:sz w:val="24"/>
          <w:szCs w:val="24"/>
          <w:rtl w:val="0"/>
        </w:rPr>
        <w:t xml:space="preserve">   - It allows for fine-tuning partitioning schemes to accommodate complex data warehousing requirements, optimizing storage and query performance.</w:t>
      </w:r>
    </w:p>
    <w:p w:rsidR="00000000" w:rsidDel="00000000" w:rsidP="00000000" w:rsidRDefault="00000000" w:rsidRPr="00000000" w14:paraId="00000029">
      <w:pPr>
        <w:rPr>
          <w:sz w:val="24"/>
          <w:szCs w:val="24"/>
        </w:rPr>
      </w:pPr>
      <w:r w:rsidDel="00000000" w:rsidR="00000000" w:rsidRPr="00000000">
        <w:rPr>
          <w:sz w:val="24"/>
          <w:szCs w:val="24"/>
          <w:rtl w:val="0"/>
        </w:rPr>
        <w:t xml:space="preserve">   - </w:t>
      </w:r>
      <w:r w:rsidDel="00000000" w:rsidR="00000000" w:rsidRPr="00000000">
        <w:rPr>
          <w:b w:val="1"/>
          <w:sz w:val="24"/>
          <w:szCs w:val="24"/>
          <w:rtl w:val="0"/>
        </w:rPr>
        <w:t xml:space="preserve">Example</w:t>
      </w:r>
      <w:r w:rsidDel="00000000" w:rsidR="00000000" w:rsidRPr="00000000">
        <w:rPr>
          <w:sz w:val="24"/>
          <w:szCs w:val="24"/>
          <w:rtl w:val="0"/>
        </w:rPr>
        <w:t xml:space="preserve">: In a retail data warehouse, the "Sales" table can be composite-partitioned based on both range and list criteria. For instance, the table can be range-partitioned by "Order Date" and list-partitioned by "Region," allowing for efficient management and retrieval of sales data for specific time periods and geographic regions.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