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Style w:val="672"/>
        <w:keepNext w:val="false"/>
        <w:keepLines w:val="false"/>
        <w:pBdr>
          <w:top w:val="none" w:color="1e3a8a" w:sz="0" w:space="0"/>
          <w:left w:val="none" w:color="1e3a8a" w:sz="0" w:space="0"/>
          <w:bottom w:val="none" w:color="1e3a8a" w:sz="0" w:space="0"/>
          <w:right w:val="none" w:color="1e3a8a" w:sz="0" w:space="0"/>
          <w:between w:val="none" w:color="1e3a8a" w:sz="0" w:space="0"/>
        </w:pBdr>
        <w:spacing w:after="240" w:before="0" w:line="266" w:lineRule="auto"/>
        <w:ind/>
        <w:rPr>
          <w:rFonts w:ascii="Times New Roman" w:hAnsi="Times New Roman" w:eastAsia="Times New Roman" w:cs="Times New Roman"/>
          <w:b/>
          <w:bCs/>
          <w:color w:val="1e3a8a"/>
          <w:sz w:val="54"/>
          <w:szCs w:val="54"/>
          <w:highlight w:val="yellow"/>
        </w:rPr>
      </w:pPr>
      <w:r>
        <w:rPr>
          <w:highlight w:val="yellow"/>
        </w:rPr>
      </w:r>
      <w:bookmarkStart w:id="0" w:name="_o2fquezd8g5q"/>
      <w:r>
        <w:rPr>
          <w:highlight w:val="yellow"/>
        </w:rPr>
      </w:r>
      <w:bookmarkEnd w:id="0"/>
      <w:r>
        <w:rPr>
          <w:rFonts w:ascii="Times New Roman" w:hAnsi="Times New Roman" w:eastAsia="Times New Roman" w:cs="Times New Roman"/>
          <w:b/>
          <w:bCs/>
          <w:color w:val="1e3a8a"/>
          <w:sz w:val="54"/>
          <w:szCs w:val="54"/>
          <w:highlight w:val="yellow"/>
          <w:rtl w:val="0"/>
        </w:rPr>
        <w:t xml:space="preserve">pan</w:t>
      </w:r>
      <w:r>
        <w:rPr>
          <w:rFonts w:ascii="Times New Roman" w:hAnsi="Times New Roman" w:eastAsia="Times New Roman" w:cs="Times New Roman"/>
          <w:b/>
          <w:bCs/>
          <w:color w:val="1e3a8a"/>
          <w:sz w:val="54"/>
          <w:szCs w:val="54"/>
          <w:highlight w:val="yellow"/>
        </w:rPr>
      </w:r>
    </w:p>
    <w:p w14:paraId="00000002">
      <w:pPr>
        <w:pBdr/>
        <w:spacing/>
        <w:ind/>
        <w:rPr/>
      </w:pPr>
      <w:r>
        <w:rPr>
          <w:rFonts w:ascii="Times New Roman" w:hAnsi="Times New Roman" w:eastAsia="Times New Roman" w:cs="Times New Roman"/>
          <w:rtl w:val="0"/>
        </w:rPr>
        <w:t xml:space="preserve">No necesita definición</w:t>
      </w:r>
      <w:r>
        <w:rPr>
          <w:rtl w:val="0"/>
        </w:rPr>
      </w:r>
      <w:r/>
    </w:p>
    <w:p w14:paraId="00000003">
      <w:pPr>
        <w:pStyle w:val="672"/>
        <w:keepNext w:val="false"/>
        <w:keepLines w:val="false"/>
        <w:pBdr>
          <w:top w:val="none" w:color="1e3a8a" w:sz="0" w:space="0"/>
          <w:left w:val="none" w:color="1e3a8a" w:sz="0" w:space="0"/>
          <w:bottom w:val="none" w:color="1e3a8a" w:sz="0" w:space="0"/>
          <w:right w:val="none" w:color="1e3a8a" w:sz="0" w:space="0"/>
          <w:between w:val="none" w:color="1e3a8a" w:sz="0" w:space="0"/>
        </w:pBdr>
        <w:spacing w:after="240" w:before="0" w:line="266" w:lineRule="auto"/>
        <w:ind/>
        <w:rPr>
          <w:rFonts w:ascii="Times New Roman" w:hAnsi="Times New Roman" w:eastAsia="Times New Roman" w:cs="Times New Roman"/>
          <w:b/>
          <w:bCs/>
          <w:color w:val="1e3a8a"/>
          <w:sz w:val="54"/>
          <w:szCs w:val="54"/>
          <w:highlight w:val="yellow"/>
        </w:rPr>
      </w:pPr>
      <w:r>
        <w:rPr>
          <w:highlight w:val="yellow"/>
        </w:rPr>
      </w:r>
      <w:bookmarkStart w:id="1" w:name="_vq4h5od3uqk8"/>
      <w:r>
        <w:rPr>
          <w:highlight w:val="yellow"/>
        </w:rPr>
      </w:r>
      <w:bookmarkEnd w:id="1"/>
      <w:r>
        <w:rPr>
          <w:rFonts w:ascii="Times New Roman" w:hAnsi="Times New Roman" w:eastAsia="Times New Roman" w:cs="Times New Roman"/>
          <w:b/>
          <w:bCs/>
          <w:color w:val="1e3a8a"/>
          <w:sz w:val="54"/>
          <w:szCs w:val="54"/>
          <w:highlight w:val="yellow"/>
          <w:rtl w:val="0"/>
        </w:rPr>
        <w:t xml:space="preserve">papi</w:t>
      </w:r>
      <w:r>
        <w:rPr>
          <w:rFonts w:ascii="Times New Roman" w:hAnsi="Times New Roman" w:eastAsia="Times New Roman" w:cs="Times New Roman"/>
          <w:b/>
          <w:bCs/>
          <w:color w:val="1e3a8a"/>
          <w:sz w:val="54"/>
          <w:szCs w:val="54"/>
          <w:highlight w:val="yellow"/>
        </w:rPr>
      </w:r>
    </w:p>
    <w:p w14:paraId="00000004">
      <w:pPr>
        <w:pBdr/>
        <w:spacing w:after="60"/>
        <w:ind/>
        <w:rPr>
          <w:rFonts w:ascii="Times New Roman" w:hAnsi="Times New Roman" w:eastAsia="Times New Roman" w:cs="Times New Roman"/>
          <w:b/>
          <w:bCs/>
          <w:i/>
          <w:iCs/>
          <w:color w:val="1f2937"/>
          <w:sz w:val="32"/>
          <w:szCs w:val="32"/>
        </w:rPr>
      </w:pPr>
      <w:r>
        <w:rPr>
          <w:rFonts w:ascii="Times New Roman" w:hAnsi="Times New Roman" w:eastAsia="Times New Roman" w:cs="Times New Roman"/>
          <w:b/>
          <w:bCs/>
          <w:i/>
          <w:iCs/>
          <w:color w:val="1f2937"/>
          <w:sz w:val="32"/>
          <w:szCs w:val="32"/>
          <w:rtl w:val="0"/>
        </w:rPr>
        <w:t xml:space="preserve">m.</w:t>
      </w:r>
      <w:r>
        <w:rPr>
          <w:rFonts w:ascii="Times New Roman" w:hAnsi="Times New Roman" w:eastAsia="Times New Roman" w:cs="Times New Roman"/>
          <w:b/>
          <w:bCs/>
          <w:i/>
          <w:iCs/>
          <w:color w:val="1f2937"/>
          <w:sz w:val="32"/>
          <w:szCs w:val="32"/>
        </w:rPr>
      </w:r>
    </w:p>
    <w:p w14:paraId="00000005">
      <w:pPr>
        <w:widowControl w:val="false"/>
        <w:pBdr/>
        <w:spacing w:line="288" w:lineRule="auto"/>
        <w:ind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2.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 </w:t>
      </w:r>
      <w:r>
        <w:rPr>
          <w:rFonts w:ascii="Times New Roman" w:hAnsi="Times New Roman" w:eastAsia="Times New Roman" w:cs="Times New Roman"/>
          <w:rtl w:val="0"/>
        </w:rPr>
        <w:t xml:space="preserve">coloq.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Tratamiento para dirigirse cariñosamente a la pareja o a un hijo: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06">
      <w:pPr>
        <w:widowControl w:val="false"/>
        <w:pBdr/>
        <w:spacing w:line="288" w:lineRule="auto"/>
        <w:ind/>
        <w:jc w:val="both"/>
        <w:rPr>
          <w:rFonts w:ascii="Times New Roman" w:hAnsi="Times New Roman" w:eastAsia="Times New Roman" w:cs="Times New Roman"/>
          <w:i/>
          <w:iCs/>
          <w:sz w:val="24"/>
          <w:szCs w:val="24"/>
        </w:rPr>
      </w:pPr>
      <w:r>
        <w:rPr>
          <w:rFonts w:ascii="Times New Roman" w:hAnsi="Times New Roman" w:eastAsia="Times New Roman" w:cs="Times New Roman"/>
          <w:i/>
          <w:iCs/>
          <w:sz w:val="24"/>
          <w:szCs w:val="24"/>
          <w:rtl w:val="0"/>
        </w:rPr>
        <w:t xml:space="preserve">—‘Gracias, </w:t>
      </w:r>
      <w:r>
        <w:rPr>
          <w:rFonts w:ascii="Times New Roman" w:hAnsi="Times New Roman" w:eastAsia="Times New Roman" w:cs="Times New Roman"/>
          <w:b/>
          <w:bCs/>
          <w:i/>
          <w:iCs/>
          <w:sz w:val="24"/>
          <w:szCs w:val="24"/>
          <w:rtl w:val="0"/>
        </w:rPr>
        <w:t xml:space="preserve">papi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rtl w:val="0"/>
        </w:rPr>
        <w:t xml:space="preserve">, por la velada romántica, siempre haces que cada día sea especial a tu lado.</w:t>
      </w:r>
      <w:r>
        <w:rPr>
          <w:rFonts w:ascii="Times New Roman" w:hAnsi="Times New Roman" w:eastAsia="Times New Roman" w:cs="Times New Roman"/>
          <w:i/>
          <w:iCs/>
          <w:sz w:val="24"/>
          <w:szCs w:val="24"/>
        </w:rPr>
      </w:r>
    </w:p>
    <w:p w14:paraId="00000007">
      <w:pPr>
        <w:widowControl w:val="false"/>
        <w:pBdr/>
        <w:spacing w:line="288" w:lineRule="auto"/>
        <w:ind/>
        <w:jc w:val="both"/>
        <w:rPr>
          <w:rFonts w:ascii="Times New Roman" w:hAnsi="Times New Roman" w:eastAsia="Times New Roman" w:cs="Times New Roman"/>
          <w:i/>
          <w:iCs/>
          <w:sz w:val="24"/>
          <w:szCs w:val="24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i/>
          <w:iCs/>
          <w:sz w:val="24"/>
          <w:szCs w:val="24"/>
        </w:rPr>
      </w:r>
    </w:p>
    <w:p w14:paraId="00000008">
      <w:pPr>
        <w:pBdr/>
        <w:spacing/>
        <w:ind/>
        <w:rPr>
          <w:rFonts w:ascii="Times New Roman" w:hAnsi="Times New Roman" w:eastAsia="Times New Roman" w:cs="Times New Roman"/>
          <w:b/>
          <w:bCs/>
          <w:color w:val="1e3a8a"/>
          <w:sz w:val="54"/>
          <w:szCs w:val="54"/>
          <w:highlight w:val="yellow"/>
        </w:rPr>
      </w:pPr>
      <w:r>
        <w:rPr>
          <w:rFonts w:ascii="Times New Roman" w:hAnsi="Times New Roman" w:eastAsia="Times New Roman" w:cs="Times New Roman"/>
          <w:b/>
          <w:bCs/>
          <w:color w:val="1e3a8a"/>
          <w:sz w:val="54"/>
          <w:szCs w:val="54"/>
          <w:highlight w:val="yellow"/>
          <w:rtl w:val="0"/>
        </w:rPr>
        <w:t xml:space="preserve">rascabonito</w:t>
      </w:r>
      <w:r>
        <w:rPr>
          <w:rFonts w:ascii="Times New Roman" w:hAnsi="Times New Roman" w:eastAsia="Times New Roman" w:cs="Times New Roman"/>
          <w:b/>
          <w:bCs/>
          <w:color w:val="1e3a8a"/>
          <w:sz w:val="54"/>
          <w:szCs w:val="54"/>
          <w:highlight w:val="yellow"/>
        </w:rPr>
      </w:r>
    </w:p>
    <w:p w14:paraId="00000009">
      <w:pPr>
        <w:widowControl w:val="false"/>
        <w:pBdr/>
        <w:spacing w:line="240" w:lineRule="auto"/>
        <w:ind/>
        <w:jc w:val="both"/>
        <w:rPr>
          <w:rFonts w:ascii="Times New Roman" w:hAnsi="Times New Roman" w:eastAsia="Times New Roman" w:cs="Times New Roman"/>
          <w:shd w:val="clear" w:color="auto" w:fill="ff9900"/>
        </w:rPr>
      </w:pPr>
      <w:r>
        <w:rPr>
          <w:rFonts w:ascii="Times New Roman" w:hAnsi="Times New Roman" w:eastAsia="Times New Roman" w:cs="Times New Roman"/>
          <w:b/>
          <w:bCs/>
          <w:i/>
          <w:iCs/>
          <w:color w:val="1f2937"/>
          <w:sz w:val="32"/>
          <w:szCs w:val="32"/>
          <w:rtl w:val="0"/>
        </w:rPr>
        <w:t xml:space="preserve">m.</w:t>
      </w:r>
      <w:r>
        <w:rPr>
          <w:rtl w:val="0"/>
        </w:rPr>
      </w:r>
      <w:r>
        <w:rPr>
          <w:rFonts w:ascii="Times New Roman" w:hAnsi="Times New Roman" w:eastAsia="Times New Roman" w:cs="Times New Roman"/>
          <w:shd w:val="clear" w:color="auto" w:fill="ff9900"/>
        </w:rPr>
      </w:r>
    </w:p>
    <w:p w14:paraId="0000000A">
      <w:pPr>
        <w:widowControl w:val="false"/>
        <w:pBdr/>
        <w:spacing w:line="288" w:lineRule="auto"/>
        <w:ind/>
        <w:jc w:val="both"/>
        <w:rPr>
          <w:rFonts w:ascii="Times New Roman" w:hAnsi="Times New Roman" w:eastAsia="Times New Roman" w:cs="Times New Roman"/>
          <w:i/>
          <w:iCs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Enfermedad cutánea que produce escozor intenso por una reacción alérgica al parásito 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calemba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: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rtl w:val="0"/>
        </w:rPr>
        <w:t xml:space="preserve"> </w:t>
      </w:r>
      <w:r>
        <w:rPr>
          <w:rFonts w:ascii="Times New Roman" w:hAnsi="Times New Roman" w:eastAsia="Times New Roman" w:cs="Times New Roman"/>
          <w:i/>
          <w:iCs/>
          <w:sz w:val="24"/>
          <w:szCs w:val="24"/>
        </w:rPr>
      </w:r>
    </w:p>
    <w:p w14:paraId="0000000B">
      <w:pPr>
        <w:widowControl w:val="false"/>
        <w:pBdr/>
        <w:spacing w:line="288" w:lineRule="auto"/>
        <w:ind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i/>
          <w:iCs/>
          <w:sz w:val="24"/>
          <w:szCs w:val="24"/>
          <w:rtl w:val="0"/>
        </w:rPr>
        <w:t xml:space="preserve">—Para el </w:t>
      </w:r>
      <w:r>
        <w:rPr>
          <w:rFonts w:ascii="Times New Roman" w:hAnsi="Times New Roman" w:eastAsia="Times New Roman" w:cs="Times New Roman"/>
          <w:b/>
          <w:bCs/>
          <w:i/>
          <w:iCs/>
          <w:sz w:val="24"/>
          <w:szCs w:val="24"/>
          <w:rtl w:val="0"/>
        </w:rPr>
        <w:t xml:space="preserve">rascabonito 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rtl w:val="0"/>
        </w:rPr>
        <w:t xml:space="preserve">machaque unas hojas y coloque en la zona donde están los granitos y deje actuar por 5 minutos. Últimas Noticias,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20.04.2011.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0C">
      <w:pPr>
        <w:pBdr/>
        <w:spacing/>
        <w:ind/>
        <w:rPr>
          <w:rFonts w:ascii="Times New Roman" w:hAnsi="Times New Roman" w:eastAsia="Times New Roman" w:cs="Times New Roman"/>
          <w:b/>
          <w:bCs/>
          <w:color w:val="1e3a8a"/>
          <w:sz w:val="54"/>
          <w:szCs w:val="54"/>
          <w:highlight w:val="yellow"/>
        </w:rPr>
      </w:pPr>
      <w:r>
        <w:rPr>
          <w:rFonts w:ascii="Times New Roman" w:hAnsi="Times New Roman" w:eastAsia="Times New Roman" w:cs="Times New Roman"/>
          <w:b/>
          <w:bCs/>
          <w:color w:val="1e3a8a"/>
          <w:sz w:val="54"/>
          <w:szCs w:val="54"/>
          <w:highlight w:val="yellow"/>
          <w:rtl w:val="0"/>
        </w:rPr>
        <w:t xml:space="preserve">rehogado</w:t>
      </w:r>
      <w:r>
        <w:rPr>
          <w:rFonts w:ascii="Times New Roman" w:hAnsi="Times New Roman" w:eastAsia="Times New Roman" w:cs="Times New Roman"/>
          <w:b/>
          <w:bCs/>
          <w:color w:val="1e3a8a"/>
          <w:sz w:val="54"/>
          <w:szCs w:val="54"/>
          <w:highlight w:val="yellow"/>
        </w:rPr>
      </w:r>
    </w:p>
    <w:p w14:paraId="0000000D">
      <w:pPr>
        <w:widowControl w:val="false"/>
        <w:pBdr/>
        <w:spacing w:line="240" w:lineRule="auto"/>
        <w:ind/>
        <w:jc w:val="both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rtl w:val="0"/>
        </w:rPr>
        <w:t xml:space="preserve">m.</w:t>
      </w:r>
      <w:r>
        <w:rPr>
          <w:rtl w:val="0"/>
        </w:rPr>
      </w:r>
      <w:r>
        <w:rPr>
          <w:rFonts w:ascii="Times New Roman" w:hAnsi="Times New Roman" w:eastAsia="Times New Roman" w:cs="Times New Roman"/>
          <w:b/>
          <w:bCs/>
        </w:rPr>
      </w:r>
    </w:p>
    <w:p w14:paraId="0000000E">
      <w:pPr>
        <w:widowControl w:val="false"/>
        <w:pBdr/>
        <w:spacing w:line="288" w:lineRule="auto"/>
        <w:ind/>
        <w:jc w:val="both"/>
        <w:rPr>
          <w:rFonts w:ascii="Times New Roman" w:hAnsi="Times New Roman" w:eastAsia="Times New Roman" w:cs="Times New Roman"/>
          <w:b/>
          <w:bCs/>
          <w:color w:val="1e3a8a"/>
          <w:sz w:val="54"/>
          <w:szCs w:val="5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Salsa que se usa de base para preparar muchos platos típicos ecuatorianos y que consiste en una mezcla de cebolla, tomate, ajo, hierbas, 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achiote 3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 y, a veces, 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ají 2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, todo finamente picado y frito en manteca: 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rtl w:val="0"/>
        </w:rPr>
        <w:t xml:space="preserve">A lo anterior agregue la papa, el choclo, el </w:t>
      </w:r>
      <w:r>
        <w:rPr>
          <w:rFonts w:ascii="Times New Roman" w:hAnsi="Times New Roman" w:eastAsia="Times New Roman" w:cs="Times New Roman"/>
          <w:b/>
          <w:bCs/>
          <w:i/>
          <w:iCs/>
          <w:sz w:val="24"/>
          <w:szCs w:val="24"/>
          <w:rtl w:val="0"/>
        </w:rPr>
        <w:t xml:space="preserve">rehogado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rtl w:val="0"/>
        </w:rPr>
        <w:t xml:space="preserve"> y mezcle.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INIAP,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rtl w:val="0"/>
        </w:rPr>
        <w:t xml:space="preserve"> La magia de la papa nativa: Recetario gastronómico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. </w:t>
      </w:r>
      <w:r>
        <w:rPr>
          <w:rtl w:val="0"/>
        </w:rPr>
      </w:r>
      <w:r>
        <w:rPr>
          <w:rFonts w:ascii="Times New Roman" w:hAnsi="Times New Roman" w:eastAsia="Times New Roman" w:cs="Times New Roman"/>
          <w:b/>
          <w:bCs/>
          <w:color w:val="1e3a8a"/>
          <w:sz w:val="54"/>
          <w:szCs w:val="54"/>
        </w:rPr>
      </w:r>
    </w:p>
    <w:p w14:paraId="0000000F">
      <w:pPr>
        <w:pBdr/>
        <w:spacing/>
        <w:ind/>
        <w:rPr>
          <w:rFonts w:ascii="Times New Roman" w:hAnsi="Times New Roman" w:eastAsia="Times New Roman" w:cs="Times New Roman"/>
          <w:b/>
          <w:bCs/>
          <w:color w:val="1e3a8a"/>
          <w:sz w:val="54"/>
          <w:szCs w:val="54"/>
          <w:highlight w:val="yellow"/>
        </w:rPr>
      </w:pPr>
      <w:r>
        <w:rPr>
          <w:rFonts w:ascii="Times New Roman" w:hAnsi="Times New Roman" w:eastAsia="Times New Roman" w:cs="Times New Roman"/>
          <w:b/>
          <w:bCs/>
          <w:color w:val="1e3a8a"/>
          <w:sz w:val="54"/>
          <w:szCs w:val="54"/>
          <w:highlight w:val="yellow"/>
          <w:rtl w:val="0"/>
        </w:rPr>
        <w:t xml:space="preserve">horcón</w:t>
      </w:r>
      <w:r>
        <w:rPr>
          <w:rFonts w:ascii="Times New Roman" w:hAnsi="Times New Roman" w:eastAsia="Times New Roman" w:cs="Times New Roman"/>
          <w:b/>
          <w:bCs/>
          <w:color w:val="1e3a8a"/>
          <w:sz w:val="54"/>
          <w:szCs w:val="54"/>
          <w:highlight w:val="yellow"/>
        </w:rPr>
      </w:r>
    </w:p>
    <w:p w14:paraId="00000010">
      <w:pPr>
        <w:pBdr/>
        <w:spacing w:after="60"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rur.Ss.Aparato de madera de forma triangular que se pone a los chanchos para que no hocen en terrenos ajenos.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: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11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before="60"/>
        <w:ind/>
        <w:rPr>
          <w:rFonts w:ascii="Times New Roman" w:hAnsi="Times New Roman" w:eastAsia="Times New Roman" w:cs="Times New Roman"/>
          <w:i/>
          <w:iCs/>
          <w:sz w:val="24"/>
          <w:szCs w:val="24"/>
        </w:rPr>
      </w:pPr>
      <w:r>
        <w:rPr>
          <w:rFonts w:ascii="Times New Roman" w:hAnsi="Times New Roman" w:eastAsia="Times New Roman" w:cs="Times New Roman"/>
          <w:i/>
          <w:iCs/>
          <w:sz w:val="24"/>
          <w:szCs w:val="24"/>
          <w:rtl w:val="0"/>
        </w:rPr>
        <w:t xml:space="preserve">— El chancho vio la forma de quitarse el horcón y destruyó las plantaciones vecinas.[Ad hoc.]</w:t>
      </w:r>
      <w:r>
        <w:rPr>
          <w:rFonts w:ascii="Times New Roman" w:hAnsi="Times New Roman" w:eastAsia="Times New Roman" w:cs="Times New Roman"/>
          <w:i/>
          <w:iCs/>
          <w:sz w:val="24"/>
          <w:szCs w:val="24"/>
        </w:rPr>
      </w:r>
    </w:p>
    <w:p w14:paraId="00000012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before="60"/>
        <w:ind/>
        <w:rPr>
          <w:rFonts w:ascii="Times New Roman" w:hAnsi="Times New Roman" w:eastAsia="Times New Roman" w:cs="Times New Roman"/>
          <w:sz w:val="24"/>
          <w:szCs w:val="24"/>
          <w:highlight w:val="cyan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cyan"/>
          <w:rtl w:val="0"/>
        </w:rPr>
        <w:t xml:space="preserve">(Borrar la definición del ejemplo)</w:t>
      </w:r>
      <w:r>
        <w:rPr>
          <w:rFonts w:ascii="Times New Roman" w:hAnsi="Times New Roman" w:eastAsia="Times New Roman" w:cs="Times New Roman"/>
          <w:sz w:val="24"/>
          <w:szCs w:val="24"/>
          <w:highlight w:val="cyan"/>
        </w:rPr>
      </w:r>
    </w:p>
    <w:p w14:paraId="00000013">
      <w:pPr>
        <w:pBdr/>
        <w:spacing/>
        <w:ind/>
        <w:rPr>
          <w:rFonts w:ascii="Times New Roman" w:hAnsi="Times New Roman" w:eastAsia="Times New Roman" w:cs="Times New Roman"/>
          <w:b/>
          <w:bCs/>
          <w:color w:val="1e3a8a"/>
          <w:sz w:val="54"/>
          <w:szCs w:val="54"/>
          <w:highlight w:val="yellow"/>
        </w:rPr>
      </w:pPr>
      <w:r>
        <w:rPr>
          <w:rFonts w:ascii="Times New Roman" w:hAnsi="Times New Roman" w:eastAsia="Times New Roman" w:cs="Times New Roman"/>
          <w:b/>
          <w:bCs/>
          <w:color w:val="1e3a8a"/>
          <w:sz w:val="54"/>
          <w:szCs w:val="54"/>
          <w:highlight w:val="yellow"/>
          <w:rtl w:val="0"/>
        </w:rPr>
        <w:t xml:space="preserve">hualingo</w:t>
      </w:r>
      <w:r>
        <w:rPr>
          <w:rFonts w:ascii="Times New Roman" w:hAnsi="Times New Roman" w:eastAsia="Times New Roman" w:cs="Times New Roman"/>
          <w:b/>
          <w:bCs/>
          <w:color w:val="1e3a8a"/>
          <w:sz w:val="54"/>
          <w:szCs w:val="54"/>
          <w:highlight w:val="yellow"/>
        </w:rPr>
      </w:r>
    </w:p>
    <w:p w14:paraId="00000014">
      <w:pPr>
        <w:widowControl w:val="false"/>
        <w:pBdr/>
        <w:spacing w:line="288" w:lineRule="auto"/>
        <w:ind/>
        <w:rPr>
          <w:rFonts w:ascii="Times New Roman" w:hAnsi="Times New Roman" w:eastAsia="Times New Roman" w:cs="Times New Roman"/>
          <w:sz w:val="24"/>
          <w:szCs w:val="24"/>
          <w:shd w:val="clear" w:color="auto" w:fill="ff9900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m.</w: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  <w:shd w:val="clear" w:color="auto" w:fill="ff9900"/>
        </w:rPr>
      </w:r>
    </w:p>
    <w:p w14:paraId="00000015">
      <w:pPr>
        <w:widowControl w:val="false"/>
        <w:pBdr/>
        <w:spacing w:line="288" w:lineRule="auto"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i/>
          <w:iCs/>
          <w:sz w:val="24"/>
          <w:szCs w:val="24"/>
          <w:rtl w:val="0"/>
        </w:rPr>
        <w:t xml:space="preserve">Referido a una estructura o armazón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, inestable, sin firmeza: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16">
      <w:pPr>
        <w:widowControl w:val="false"/>
        <w:pBdr/>
        <w:spacing w:line="288" w:lineRule="auto"/>
        <w:ind/>
        <w:rPr>
          <w:rFonts w:ascii="Times New Roman" w:hAnsi="Times New Roman" w:eastAsia="Times New Roman" w:cs="Times New Roman"/>
          <w:i/>
          <w:iCs/>
          <w:sz w:val="24"/>
          <w:szCs w:val="24"/>
        </w:rPr>
      </w:pPr>
      <w:r>
        <w:rPr>
          <w:rFonts w:ascii="Times New Roman" w:hAnsi="Times New Roman" w:eastAsia="Times New Roman" w:cs="Times New Roman"/>
          <w:i/>
          <w:iCs/>
          <w:sz w:val="24"/>
          <w:szCs w:val="24"/>
          <w:rtl w:val="0"/>
        </w:rPr>
        <w:t xml:space="preserve">—El andamio que se cayó estaba </w:t>
      </w:r>
      <w:r>
        <w:rPr>
          <w:rFonts w:ascii="Times New Roman" w:hAnsi="Times New Roman" w:eastAsia="Times New Roman" w:cs="Times New Roman"/>
          <w:b/>
          <w:bCs/>
          <w:i/>
          <w:iCs/>
          <w:sz w:val="24"/>
          <w:szCs w:val="24"/>
          <w:rtl w:val="0"/>
        </w:rPr>
        <w:t xml:space="preserve">hualingo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rtl w:val="0"/>
        </w:rPr>
        <w:t xml:space="preserve"> desde el comienzo.[Ad hoc.]</w:t>
      </w:r>
      <w:r>
        <w:rPr>
          <w:rFonts w:ascii="Times New Roman" w:hAnsi="Times New Roman" w:eastAsia="Times New Roman" w:cs="Times New Roman"/>
          <w:i/>
          <w:iCs/>
          <w:sz w:val="24"/>
          <w:szCs w:val="24"/>
        </w:rPr>
      </w:r>
    </w:p>
    <w:p w14:paraId="00000017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before="60"/>
        <w:ind/>
        <w:rPr>
          <w:rFonts w:ascii="Times New Roman" w:hAnsi="Times New Roman" w:eastAsia="Times New Roman" w:cs="Times New Roman"/>
          <w:b/>
          <w:bCs/>
          <w:color w:val="1e3a8a"/>
          <w:sz w:val="54"/>
          <w:szCs w:val="5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cyan"/>
          <w:rtl w:val="0"/>
        </w:rPr>
        <w:t xml:space="preserve">(Borrar la definición del ejemplo)</w:t>
      </w:r>
      <w:r>
        <w:rPr>
          <w:rtl w:val="0"/>
        </w:rPr>
      </w:r>
      <w:r>
        <w:rPr>
          <w:rFonts w:ascii="Times New Roman" w:hAnsi="Times New Roman" w:eastAsia="Times New Roman" w:cs="Times New Roman"/>
          <w:b/>
          <w:bCs/>
          <w:color w:val="1e3a8a"/>
          <w:sz w:val="54"/>
          <w:szCs w:val="54"/>
        </w:rPr>
      </w:r>
    </w:p>
    <w:p w14:paraId="00000018">
      <w:pPr>
        <w:pBdr/>
        <w:spacing/>
        <w:ind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</w:rPr>
      </w:pPr>
      <w:r>
        <w:rPr>
          <w:rFonts w:ascii="Times New Roman" w:hAnsi="Times New Roman" w:eastAsia="Times New Roman" w:cs="Times New Roman"/>
          <w:b/>
          <w:bCs/>
          <w:color w:val="1e3a8a"/>
          <w:sz w:val="54"/>
          <w:szCs w:val="54"/>
          <w:highlight w:val="yellow"/>
          <w:rtl w:val="0"/>
        </w:rPr>
        <w:t xml:space="preserve">rayado</w:t>
      </w:r>
      <w:r>
        <w:rPr>
          <w:highlight w:val="yellow"/>
          <w:rtl w:val="0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</w:rPr>
      </w:r>
    </w:p>
    <w:p w14:paraId="00000019">
      <w:pPr>
        <w:widowControl w:val="false"/>
        <w:pBdr/>
        <w:spacing w:line="288" w:lineRule="auto"/>
        <w:ind/>
        <w:jc w:val="both"/>
        <w:rPr>
          <w:rFonts w:ascii="Times New Roman" w:hAnsi="Times New Roman" w:eastAsia="Times New Roman" w:cs="Times New Roman"/>
          <w:i/>
          <w:i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2.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 </w:t>
      </w:r>
      <w:r>
        <w:rPr>
          <w:rFonts w:ascii="Times New Roman" w:hAnsi="Times New Roman" w:eastAsia="Times New Roman" w:cs="Times New Roman"/>
          <w:rtl w:val="0"/>
        </w:rPr>
        <w:t xml:space="preserve">pop.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Persona que llama la atención por tener una forma extraña y extravagante de actuar o de vestir: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rtl w:val="0"/>
        </w:rPr>
        <w:t xml:space="preserve"> </w:t>
      </w:r>
      <w:r>
        <w:rPr>
          <w:rFonts w:ascii="Times New Roman" w:hAnsi="Times New Roman" w:eastAsia="Times New Roman" w:cs="Times New Roman"/>
          <w:i/>
          <w:iCs/>
          <w:sz w:val="24"/>
          <w:szCs w:val="24"/>
        </w:rPr>
      </w:r>
    </w:p>
    <w:p w14:paraId="0000001A">
      <w:pPr>
        <w:widowControl w:val="false"/>
        <w:pBdr/>
        <w:spacing w:line="288" w:lineRule="auto"/>
        <w:ind/>
        <w:jc w:val="both"/>
        <w:rPr>
          <w:rFonts w:ascii="Times New Roman" w:hAnsi="Times New Roman" w:eastAsia="Times New Roman" w:cs="Times New Roman"/>
          <w:i/>
          <w:iCs/>
          <w:sz w:val="24"/>
          <w:szCs w:val="24"/>
        </w:rPr>
      </w:pPr>
      <w:r>
        <w:rPr>
          <w:rFonts w:ascii="Times New Roman" w:hAnsi="Times New Roman" w:eastAsia="Times New Roman" w:cs="Times New Roman"/>
          <w:i/>
          <w:iCs/>
          <w:sz w:val="24"/>
          <w:szCs w:val="24"/>
          <w:rtl w:val="0"/>
        </w:rPr>
        <w:t xml:space="preserve">—Melena, pantalones raídos, chompa de cuero vieja, el Fuete Monsalve nunca dejó de parecer y ser un </w:t>
      </w:r>
      <w:r>
        <w:rPr>
          <w:rFonts w:ascii="Times New Roman" w:hAnsi="Times New Roman" w:eastAsia="Times New Roman" w:cs="Times New Roman"/>
          <w:b/>
          <w:bCs/>
          <w:i/>
          <w:iCs/>
          <w:sz w:val="24"/>
          <w:szCs w:val="24"/>
          <w:rtl w:val="0"/>
        </w:rPr>
        <w:t xml:space="preserve">rayado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rtl w:val="0"/>
        </w:rPr>
        <w:t xml:space="preserve">.[Ad hoc.]</w:t>
      </w:r>
      <w:r>
        <w:rPr>
          <w:rFonts w:ascii="Times New Roman" w:hAnsi="Times New Roman" w:eastAsia="Times New Roman" w:cs="Times New Roman"/>
          <w:i/>
          <w:iCs/>
          <w:sz w:val="24"/>
          <w:szCs w:val="24"/>
        </w:rPr>
      </w:r>
    </w:p>
    <w:p w14:paraId="0000001B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before="60"/>
        <w:ind/>
        <w:rPr>
          <w:rFonts w:ascii="Times New Roman" w:hAnsi="Times New Roman" w:eastAsia="Times New Roman" w:cs="Times New Roman"/>
          <w:i/>
          <w:iCs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cyan"/>
          <w:rtl w:val="0"/>
        </w:rPr>
        <w:t xml:space="preserve">(Borrar la definición del ejemplo)</w:t>
      </w:r>
      <w:r>
        <w:rPr>
          <w:rtl w:val="0"/>
        </w:rPr>
      </w:r>
      <w:r>
        <w:rPr>
          <w:rFonts w:ascii="Times New Roman" w:hAnsi="Times New Roman" w:eastAsia="Times New Roman" w:cs="Times New Roman"/>
          <w:i/>
          <w:iCs/>
          <w:sz w:val="24"/>
          <w:szCs w:val="24"/>
        </w:rPr>
      </w:r>
    </w:p>
    <w:p w14:paraId="0000001C">
      <w:pPr>
        <w:widowControl w:val="false"/>
        <w:pBdr/>
        <w:spacing w:line="288" w:lineRule="auto"/>
        <w:ind/>
        <w:jc w:val="both"/>
        <w:rPr>
          <w:rFonts w:ascii="Times New Roman" w:hAnsi="Times New Roman" w:eastAsia="Times New Roman" w:cs="Times New Roman"/>
          <w:i/>
          <w:iCs/>
          <w:sz w:val="24"/>
          <w:szCs w:val="24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i/>
          <w:iCs/>
          <w:sz w:val="24"/>
          <w:szCs w:val="24"/>
        </w:rPr>
      </w:r>
    </w:p>
    <w:p w14:paraId="0000001D">
      <w:pPr>
        <w:pBdr/>
        <w:spacing/>
        <w:ind/>
        <w:rPr>
          <w:rFonts w:ascii="Times New Roman" w:hAnsi="Times New Roman" w:eastAsia="Times New Roman" w:cs="Times New Roman"/>
          <w:b/>
          <w:bCs/>
          <w:color w:val="1e3a8a"/>
          <w:sz w:val="54"/>
          <w:szCs w:val="54"/>
          <w:highlight w:val="yellow"/>
        </w:rPr>
      </w:pPr>
      <w:r>
        <w:rPr>
          <w:rFonts w:ascii="Times New Roman" w:hAnsi="Times New Roman" w:eastAsia="Times New Roman" w:cs="Times New Roman"/>
          <w:b/>
          <w:bCs/>
          <w:color w:val="1e3a8a"/>
          <w:sz w:val="54"/>
          <w:szCs w:val="54"/>
          <w:highlight w:val="yellow"/>
          <w:rtl w:val="0"/>
        </w:rPr>
        <w:t xml:space="preserve">babear</w:t>
      </w:r>
      <w:r>
        <w:rPr>
          <w:rFonts w:ascii="Times New Roman" w:hAnsi="Times New Roman" w:eastAsia="Times New Roman" w:cs="Times New Roman"/>
          <w:b/>
          <w:bCs/>
          <w:color w:val="1e3a8a"/>
          <w:sz w:val="54"/>
          <w:szCs w:val="54"/>
          <w:highlight w:val="yellow"/>
        </w:rPr>
      </w:r>
    </w:p>
    <w:p w14:paraId="0000001E">
      <w:pPr>
        <w:pBdr/>
        <w:spacing/>
        <w:ind/>
        <w:rPr>
          <w:rFonts w:ascii="Times New Roman" w:hAnsi="Times New Roman" w:eastAsia="Times New Roman" w:cs="Times New Roman"/>
          <w:b/>
          <w:bCs/>
          <w:color w:val="1e3a8a"/>
          <w:sz w:val="54"/>
          <w:szCs w:val="54"/>
        </w:rPr>
      </w:pPr>
      <w:r>
        <w:rPr>
          <w:rFonts w:ascii="Times New Roman" w:hAnsi="Times New Roman" w:eastAsia="Times New Roman" w:cs="Times New Roman"/>
          <w:rtl w:val="0"/>
        </w:rPr>
        <w:t xml:space="preserve">No hay correcciones</w:t>
      </w:r>
      <w:r>
        <w:rPr>
          <w:rtl w:val="0"/>
        </w:rPr>
      </w:r>
      <w:r>
        <w:rPr>
          <w:rFonts w:ascii="Times New Roman" w:hAnsi="Times New Roman" w:eastAsia="Times New Roman" w:cs="Times New Roman"/>
          <w:b/>
          <w:bCs/>
          <w:color w:val="1e3a8a"/>
          <w:sz w:val="54"/>
          <w:szCs w:val="54"/>
        </w:rPr>
      </w:r>
    </w:p>
    <w:p w14:paraId="0000001F">
      <w:pPr>
        <w:pBdr/>
        <w:spacing/>
        <w:ind/>
        <w:rPr>
          <w:rFonts w:ascii="Times New Roman" w:hAnsi="Times New Roman" w:eastAsia="Times New Roman" w:cs="Times New Roman"/>
          <w:b/>
          <w:bCs/>
          <w:color w:val="1e3a8a"/>
          <w:sz w:val="54"/>
          <w:szCs w:val="54"/>
          <w:highlight w:val="yellow"/>
        </w:rPr>
      </w:pPr>
      <w:r>
        <w:rPr>
          <w:rFonts w:ascii="Times New Roman" w:hAnsi="Times New Roman" w:eastAsia="Times New Roman" w:cs="Times New Roman"/>
          <w:b/>
          <w:bCs/>
          <w:color w:val="1e3a8a"/>
          <w:sz w:val="54"/>
          <w:szCs w:val="54"/>
          <w:highlight w:val="yellow"/>
          <w:rtl w:val="0"/>
        </w:rPr>
        <w:t xml:space="preserve">balurdo</w:t>
      </w:r>
      <w:r>
        <w:rPr>
          <w:rFonts w:ascii="Times New Roman" w:hAnsi="Times New Roman" w:eastAsia="Times New Roman" w:cs="Times New Roman"/>
          <w:b/>
          <w:bCs/>
          <w:color w:val="1e3a8a"/>
          <w:sz w:val="54"/>
          <w:szCs w:val="54"/>
          <w:highlight w:val="yellow"/>
        </w:rPr>
      </w:r>
    </w:p>
    <w:p w14:paraId="00000020">
      <w:pPr>
        <w:pBdr/>
        <w:spacing/>
        <w:ind/>
        <w:rPr>
          <w:rFonts w:ascii="Times New Roman" w:hAnsi="Times New Roman" w:eastAsia="Times New Roman" w:cs="Times New Roman"/>
          <w:b/>
          <w:bCs/>
          <w:color w:val="1e3a8a"/>
          <w:sz w:val="54"/>
          <w:szCs w:val="54"/>
        </w:rPr>
      </w:pPr>
      <w:r>
        <w:rPr>
          <w:rFonts w:ascii="Times New Roman" w:hAnsi="Times New Roman" w:eastAsia="Times New Roman" w:cs="Times New Roman"/>
          <w:rtl w:val="0"/>
        </w:rPr>
        <w:t xml:space="preserve">No hay correcciones</w:t>
      </w:r>
      <w:r>
        <w:rPr>
          <w:rtl w:val="0"/>
        </w:rPr>
      </w:r>
      <w:r>
        <w:rPr>
          <w:rFonts w:ascii="Times New Roman" w:hAnsi="Times New Roman" w:eastAsia="Times New Roman" w:cs="Times New Roman"/>
          <w:b/>
          <w:bCs/>
          <w:color w:val="1e3a8a"/>
          <w:sz w:val="54"/>
          <w:szCs w:val="54"/>
        </w:rPr>
      </w:r>
    </w:p>
    <w:p w14:paraId="00000021">
      <w:pPr>
        <w:pBdr/>
        <w:spacing/>
        <w:ind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1e3a8a"/>
          <w:sz w:val="54"/>
          <w:szCs w:val="54"/>
          <w:rtl w:val="0"/>
        </w:rPr>
        <w:t xml:space="preserve">checo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rtl w:val="0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 w14:paraId="00000022">
      <w:pPr>
        <w:pBdr/>
        <w:spacing/>
        <w:ind/>
        <w:rPr>
          <w:rFonts w:ascii="Times New Roman" w:hAnsi="Times New Roman" w:eastAsia="Times New Roman" w:cs="Times New Roman"/>
          <w:i/>
          <w:iCs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La categoría de tóxicos, se registró el uso de 4 especies, la principal 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rtl w:val="0"/>
        </w:rPr>
        <w:t xml:space="preserve">Sapindus saponaria L.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(Checo), cabe recalcar que su uso ya no se practica en la actualidad. 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rtl w:val="0"/>
        </w:rPr>
        <w:t xml:space="preserve">[Tesis]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, Cinthia Córdova, 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rtl w:val="0"/>
        </w:rPr>
        <w:t xml:space="preserve">Valoración económica de productos forestales no maderables de origen vegetal del bosque seco del cantón Pindal. </w:t>
      </w:r>
      <w:r>
        <w:rPr>
          <w:rFonts w:ascii="Times New Roman" w:hAnsi="Times New Roman" w:eastAsia="Times New Roman" w:cs="Times New Roman"/>
          <w:i/>
          <w:iCs/>
          <w:sz w:val="24"/>
          <w:szCs w:val="24"/>
        </w:rPr>
      </w:r>
    </w:p>
    <w:p w14:paraId="00000023">
      <w:pPr>
        <w:pBdr/>
        <w:spacing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24">
      <w:pPr>
        <w:pStyle w:val="673"/>
        <w:keepNext w:val="false"/>
        <w:keepLines w:val="false"/>
        <w:pBdr>
          <w:top w:val="none" w:color="1e3a8a" w:sz="0" w:space="0"/>
          <w:left w:val="none" w:color="1e3a8a" w:sz="0" w:space="0"/>
          <w:bottom w:val="none" w:color="1e3a8a" w:sz="0" w:space="0"/>
          <w:right w:val="none" w:color="1e3a8a" w:sz="0" w:space="0"/>
          <w:between w:val="none" w:color="1e3a8a" w:sz="0" w:space="0"/>
        </w:pBdr>
        <w:spacing w:after="180" w:before="0" w:line="335" w:lineRule="auto"/>
        <w:ind/>
        <w:rPr>
          <w:rFonts w:ascii="Times New Roman" w:hAnsi="Times New Roman" w:eastAsia="Times New Roman" w:cs="Times New Roman"/>
          <w:b/>
          <w:bCs/>
          <w:color w:val="1e3a8a"/>
          <w:sz w:val="54"/>
          <w:szCs w:val="54"/>
          <w:highlight w:val="yellow"/>
        </w:rPr>
      </w:pPr>
      <w:r>
        <w:rPr>
          <w:highlight w:val="yellow"/>
        </w:rPr>
      </w:r>
      <w:bookmarkStart w:id="2" w:name="_a73kqxay12sp"/>
      <w:r>
        <w:rPr>
          <w:highlight w:val="yellow"/>
        </w:rPr>
      </w:r>
      <w:bookmarkEnd w:id="2"/>
      <w:r>
        <w:rPr>
          <w:rFonts w:ascii="Times New Roman" w:hAnsi="Times New Roman" w:eastAsia="Times New Roman" w:cs="Times New Roman"/>
          <w:b/>
          <w:bCs/>
          <w:color w:val="1e3a8a"/>
          <w:sz w:val="54"/>
          <w:szCs w:val="54"/>
          <w:highlight w:val="yellow"/>
          <w:rtl w:val="0"/>
        </w:rPr>
        <w:t xml:space="preserve">chilchigua</w:t>
      </w:r>
      <w:r>
        <w:rPr>
          <w:rFonts w:ascii="Times New Roman" w:hAnsi="Times New Roman" w:eastAsia="Times New Roman" w:cs="Times New Roman"/>
          <w:b/>
          <w:bCs/>
          <w:color w:val="1e3a8a"/>
          <w:sz w:val="54"/>
          <w:szCs w:val="54"/>
          <w:highlight w:val="yellow"/>
        </w:rPr>
      </w:r>
    </w:p>
    <w:p w14:paraId="00000025">
      <w:pPr>
        <w:pBdr/>
        <w:spacing/>
        <w:ind/>
        <w:rPr/>
      </w:pPr>
      <w:r>
        <w:rPr>
          <w:rFonts w:ascii="Times New Roman" w:hAnsi="Times New Roman" w:eastAsia="Times New Roman" w:cs="Times New Roman"/>
          <w:rtl w:val="0"/>
        </w:rPr>
        <w:t xml:space="preserve">No hay correcciones</w:t>
      </w:r>
      <w:r>
        <w:rPr>
          <w:rtl w:val="0"/>
        </w:rPr>
      </w:r>
      <w:r/>
    </w:p>
    <w:p w14:paraId="00000026">
      <w:pPr>
        <w:pStyle w:val="673"/>
        <w:keepNext w:val="false"/>
        <w:keepLines w:val="false"/>
        <w:pBdr>
          <w:top w:val="none" w:color="1e3a8a" w:sz="0" w:space="0"/>
          <w:left w:val="none" w:color="1e3a8a" w:sz="0" w:space="0"/>
          <w:bottom w:val="none" w:color="1e3a8a" w:sz="0" w:space="0"/>
          <w:right w:val="none" w:color="1e3a8a" w:sz="0" w:space="0"/>
          <w:between w:val="none" w:color="1e3a8a" w:sz="0" w:space="0"/>
        </w:pBdr>
        <w:spacing w:after="180" w:before="0" w:line="335" w:lineRule="auto"/>
        <w:ind/>
        <w:rPr>
          <w:rFonts w:ascii="Times New Roman" w:hAnsi="Times New Roman" w:eastAsia="Times New Roman" w:cs="Times New Roman"/>
          <w:b/>
          <w:bCs/>
          <w:color w:val="1e3a8a"/>
          <w:sz w:val="54"/>
          <w:szCs w:val="54"/>
          <w:highlight w:val="yellow"/>
        </w:rPr>
      </w:pPr>
      <w:r/>
      <w:bookmarkStart w:id="3" w:name="_l30dojv27vxj"/>
      <w:r/>
      <w:bookmarkEnd w:id="3"/>
      <w:r>
        <w:rPr>
          <w:rFonts w:ascii="Times New Roman" w:hAnsi="Times New Roman" w:eastAsia="Times New Roman" w:cs="Times New Roman"/>
          <w:b/>
          <w:bCs/>
          <w:color w:val="1e3a8a"/>
          <w:sz w:val="54"/>
          <w:szCs w:val="54"/>
          <w:highlight w:val="yellow"/>
          <w:rtl w:val="0"/>
        </w:rPr>
        <w:t xml:space="preserve">guasicamía</w:t>
      </w:r>
      <w:r>
        <w:rPr>
          <w:rFonts w:ascii="Times New Roman" w:hAnsi="Times New Roman" w:eastAsia="Times New Roman" w:cs="Times New Roman"/>
          <w:b/>
          <w:bCs/>
          <w:color w:val="1e3a8a"/>
          <w:sz w:val="54"/>
          <w:szCs w:val="54"/>
          <w:highlight w:val="yellow"/>
        </w:rPr>
      </w:r>
    </w:p>
    <w:p w14:paraId="00000027">
      <w:pPr>
        <w:pBdr/>
        <w:spacing/>
        <w:ind/>
        <w:rPr/>
      </w:pPr>
      <w:r>
        <w:rPr>
          <w:rFonts w:ascii="Times New Roman" w:hAnsi="Times New Roman" w:eastAsia="Times New Roman" w:cs="Times New Roman"/>
          <w:rtl w:val="0"/>
        </w:rPr>
        <w:t xml:space="preserve">No hay correcciones</w:t>
      </w:r>
      <w:r>
        <w:rPr>
          <w:rtl w:val="0"/>
        </w:rPr>
      </w:r>
      <w:r/>
    </w:p>
    <w:p w14:paraId="00000028">
      <w:pPr>
        <w:pStyle w:val="673"/>
        <w:keepNext w:val="false"/>
        <w:keepLines w:val="false"/>
        <w:pBdr>
          <w:top w:val="none" w:color="1e3a8a" w:sz="0" w:space="0"/>
          <w:left w:val="none" w:color="1e3a8a" w:sz="0" w:space="0"/>
          <w:bottom w:val="none" w:color="1e3a8a" w:sz="0" w:space="0"/>
          <w:right w:val="none" w:color="1e3a8a" w:sz="0" w:space="0"/>
          <w:between w:val="none" w:color="1e3a8a" w:sz="0" w:space="0"/>
        </w:pBdr>
        <w:spacing w:after="180" w:before="0" w:line="335" w:lineRule="auto"/>
        <w:ind/>
        <w:rPr>
          <w:rFonts w:ascii="Times New Roman" w:hAnsi="Times New Roman" w:eastAsia="Times New Roman" w:cs="Times New Roman"/>
          <w:b/>
          <w:bCs/>
          <w:color w:val="1e3a8a"/>
          <w:sz w:val="30"/>
          <w:szCs w:val="30"/>
          <w:highlight w:val="yellow"/>
        </w:rPr>
      </w:pPr>
      <w:r>
        <w:rPr>
          <w:highlight w:val="yellow"/>
        </w:rPr>
      </w:r>
      <w:bookmarkStart w:id="4" w:name="_57pbop9929jz"/>
      <w:r>
        <w:rPr>
          <w:highlight w:val="yellow"/>
        </w:rPr>
      </w:r>
      <w:bookmarkEnd w:id="4"/>
      <w:r>
        <w:rPr>
          <w:rFonts w:ascii="Times New Roman" w:hAnsi="Times New Roman" w:eastAsia="Times New Roman" w:cs="Times New Roman"/>
          <w:b/>
          <w:bCs/>
          <w:color w:val="1e3a8a"/>
          <w:sz w:val="54"/>
          <w:szCs w:val="54"/>
          <w:highlight w:val="yellow"/>
          <w:u w:val="single"/>
          <w:rtl w:val="0"/>
        </w:rPr>
        <w:t xml:space="preserve">llevar</w:t>
      </w:r>
      <w:r>
        <w:rPr>
          <w:rFonts w:ascii="Times New Roman" w:hAnsi="Times New Roman" w:eastAsia="Times New Roman" w:cs="Times New Roman"/>
          <w:b/>
          <w:bCs/>
          <w:color w:val="1e3a8a"/>
          <w:sz w:val="54"/>
          <w:szCs w:val="54"/>
          <w:highlight w:val="yellow"/>
          <w:rtl w:val="0"/>
        </w:rPr>
        <w:t xml:space="preserve"> a mal andar</w:t>
      </w:r>
      <w:r>
        <w:rPr>
          <w:highlight w:val="yellow"/>
          <w:rtl w:val="0"/>
        </w:rPr>
      </w:r>
      <w:r>
        <w:rPr>
          <w:rFonts w:ascii="Times New Roman" w:hAnsi="Times New Roman" w:eastAsia="Times New Roman" w:cs="Times New Roman"/>
          <w:b/>
          <w:bCs/>
          <w:color w:val="1e3a8a"/>
          <w:sz w:val="30"/>
          <w:szCs w:val="30"/>
          <w:highlight w:val="yellow"/>
        </w:rPr>
      </w:r>
    </w:p>
    <w:p w14:paraId="00000029">
      <w:pPr>
        <w:pBdr/>
        <w:spacing w:after="60" w:before="120"/>
        <w:ind/>
        <w:rPr>
          <w:rFonts w:ascii="Times New Roman" w:hAnsi="Times New Roman" w:eastAsia="Times New Roman" w:cs="Times New Roman"/>
          <w:i/>
          <w:iCs/>
          <w:sz w:val="32"/>
          <w:szCs w:val="32"/>
        </w:rPr>
      </w:pPr>
      <w:r>
        <w:rPr>
          <w:rFonts w:ascii="Times New Roman" w:hAnsi="Times New Roman" w:eastAsia="Times New Roman" w:cs="Times New Roman"/>
          <w:i/>
          <w:iCs/>
          <w:sz w:val="32"/>
          <w:szCs w:val="32"/>
          <w:rtl w:val="0"/>
        </w:rPr>
        <w:t xml:space="preserve">loc. verb.</w:t>
      </w:r>
      <w:r>
        <w:rPr>
          <w:rFonts w:ascii="Times New Roman" w:hAnsi="Times New Roman" w:eastAsia="Times New Roman" w:cs="Times New Roman"/>
          <w:i/>
          <w:iCs/>
          <w:sz w:val="32"/>
          <w:szCs w:val="32"/>
        </w:rPr>
      </w:r>
    </w:p>
    <w:p w14:paraId="0000002A">
      <w:pPr>
        <w:pBdr/>
        <w:spacing w:after="60" w:before="120"/>
        <w:ind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Turbar el ánimo a una persona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rtl w:val="0"/>
        </w:rPr>
        <w:t xml:space="preserve">:</w:t>
      </w:r>
      <w:r>
        <w:rPr>
          <w:rFonts w:ascii="Times New Roman" w:hAnsi="Times New Roman" w:eastAsia="Times New Roman" w:cs="Times New Roman"/>
          <w:b/>
          <w:bCs/>
          <w:sz w:val="27"/>
          <w:szCs w:val="27"/>
        </w:rPr>
      </w:r>
    </w:p>
    <w:p w14:paraId="0000002B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before="180"/>
        <w:ind/>
        <w:rPr>
          <w:rFonts w:ascii="Times New Roman" w:hAnsi="Times New Roman" w:eastAsia="Times New Roman" w:cs="Times New Roman"/>
          <w:i/>
          <w:iCs/>
          <w:sz w:val="24"/>
          <w:szCs w:val="24"/>
        </w:rPr>
      </w:pPr>
      <w:r>
        <w:rPr>
          <w:rFonts w:ascii="Times New Roman" w:hAnsi="Times New Roman" w:eastAsia="Times New Roman" w:cs="Times New Roman"/>
          <w:i/>
          <w:iCs/>
          <w:sz w:val="24"/>
          <w:szCs w:val="24"/>
          <w:rtl w:val="0"/>
        </w:rPr>
        <w:t xml:space="preserve">— Esos problemas que tienes en el trabajo los llevas a mal andar. Deberías ir a terapia.[Ad hoc]</w:t>
      </w:r>
      <w:r>
        <w:rPr>
          <w:rFonts w:ascii="Times New Roman" w:hAnsi="Times New Roman" w:eastAsia="Times New Roman" w:cs="Times New Roman"/>
          <w:i/>
          <w:iCs/>
          <w:sz w:val="24"/>
          <w:szCs w:val="24"/>
        </w:rPr>
      </w:r>
    </w:p>
    <w:p w14:paraId="0000002C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before="180"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2D">
      <w:pPr>
        <w:pStyle w:val="673"/>
        <w:keepNext w:val="false"/>
        <w:keepLines w:val="false"/>
        <w:pBdr>
          <w:top w:val="none" w:color="1e3a8a" w:sz="0" w:space="0"/>
          <w:left w:val="none" w:color="1e3a8a" w:sz="0" w:space="0"/>
          <w:bottom w:val="none" w:color="1e3a8a" w:sz="0" w:space="0"/>
          <w:right w:val="none" w:color="1e3a8a" w:sz="0" w:space="0"/>
          <w:between w:val="none" w:color="1e3a8a" w:sz="0" w:space="0"/>
        </w:pBdr>
        <w:spacing w:after="180" w:before="0" w:line="335" w:lineRule="auto"/>
        <w:ind/>
        <w:rPr>
          <w:rFonts w:ascii="Times New Roman" w:hAnsi="Times New Roman" w:eastAsia="Times New Roman" w:cs="Times New Roman"/>
          <w:b/>
          <w:bCs/>
          <w:color w:val="1e3a8a"/>
          <w:sz w:val="30"/>
          <w:szCs w:val="30"/>
          <w:highlight w:val="yellow"/>
        </w:rPr>
      </w:pPr>
      <w:r>
        <w:rPr>
          <w:highlight w:val="yellow"/>
        </w:rPr>
      </w:r>
      <w:bookmarkStart w:id="5" w:name="_9isfby5aw9e1"/>
      <w:r>
        <w:rPr>
          <w:highlight w:val="yellow"/>
        </w:rPr>
      </w:r>
      <w:bookmarkEnd w:id="5"/>
      <w:r>
        <w:rPr>
          <w:rFonts w:ascii="Times New Roman" w:hAnsi="Times New Roman" w:eastAsia="Times New Roman" w:cs="Times New Roman"/>
          <w:b/>
          <w:bCs/>
          <w:color w:val="1e3a8a"/>
          <w:sz w:val="54"/>
          <w:szCs w:val="54"/>
          <w:highlight w:val="yellow"/>
          <w:u w:val="single"/>
          <w:rtl w:val="0"/>
        </w:rPr>
        <w:t xml:space="preserve">taza </w:t>
      </w:r>
      <w:r>
        <w:rPr>
          <w:rFonts w:ascii="Times New Roman" w:hAnsi="Times New Roman" w:eastAsia="Times New Roman" w:cs="Times New Roman"/>
          <w:b/>
          <w:bCs/>
          <w:color w:val="1e3a8a"/>
          <w:sz w:val="54"/>
          <w:szCs w:val="54"/>
          <w:highlight w:val="yellow"/>
          <w:rtl w:val="0"/>
        </w:rPr>
        <w:t xml:space="preserve">del baño</w:t>
      </w:r>
      <w:r>
        <w:rPr>
          <w:highlight w:val="yellow"/>
          <w:rtl w:val="0"/>
        </w:rPr>
      </w:r>
      <w:r>
        <w:rPr>
          <w:rFonts w:ascii="Times New Roman" w:hAnsi="Times New Roman" w:eastAsia="Times New Roman" w:cs="Times New Roman"/>
          <w:b/>
          <w:bCs/>
          <w:color w:val="1e3a8a"/>
          <w:sz w:val="30"/>
          <w:szCs w:val="30"/>
          <w:highlight w:val="yellow"/>
        </w:rPr>
      </w:r>
    </w:p>
    <w:p w14:paraId="0000002E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after="60" w:before="120"/>
        <w:ind/>
        <w:rPr>
          <w:rFonts w:ascii="Times New Roman" w:hAnsi="Times New Roman" w:eastAsia="Times New Roman" w:cs="Times New Roman"/>
          <w:i/>
          <w:iCs/>
          <w:sz w:val="32"/>
          <w:szCs w:val="32"/>
        </w:rPr>
      </w:pPr>
      <w:r>
        <w:rPr>
          <w:rFonts w:ascii="Times New Roman" w:hAnsi="Times New Roman" w:eastAsia="Times New Roman" w:cs="Times New Roman"/>
          <w:i/>
          <w:iCs/>
          <w:sz w:val="32"/>
          <w:szCs w:val="32"/>
          <w:rtl w:val="0"/>
        </w:rPr>
        <w:t xml:space="preserve">f.</w:t>
      </w:r>
      <w:r>
        <w:rPr>
          <w:rFonts w:ascii="Times New Roman" w:hAnsi="Times New Roman" w:eastAsia="Times New Roman" w:cs="Times New Roman"/>
          <w:i/>
          <w:iCs/>
          <w:sz w:val="32"/>
          <w:szCs w:val="32"/>
        </w:rPr>
      </w:r>
    </w:p>
    <w:p w14:paraId="0000002F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after="60" w:before="120"/>
        <w:ind/>
        <w:rPr>
          <w:rFonts w:ascii="Times New Roman" w:hAnsi="Times New Roman" w:eastAsia="Times New Roman" w:cs="Times New Roman"/>
          <w:sz w:val="27"/>
          <w:szCs w:val="27"/>
        </w:rPr>
      </w:pPr>
      <w:r>
        <w:rPr>
          <w:rFonts w:ascii="Times New Roman" w:hAnsi="Times New Roman" w:eastAsia="Times New Roman" w:cs="Times New Roman"/>
          <w:sz w:val="27"/>
          <w:szCs w:val="27"/>
          <w:rtl w:val="0"/>
        </w:rPr>
        <w:t xml:space="preserve">Aparato sanitario para evacuar orina y excrementos; inodoro</w:t>
      </w:r>
      <w:r>
        <w:rPr>
          <w:rFonts w:ascii="Times New Roman" w:hAnsi="Times New Roman" w:eastAsia="Times New Roman" w:cs="Times New Roman"/>
          <w:sz w:val="27"/>
          <w:szCs w:val="27"/>
        </w:rPr>
      </w:r>
    </w:p>
    <w:p w14:paraId="00000030">
      <w:pPr>
        <w:pBdr/>
        <w:spacing w:line="288" w:lineRule="auto"/>
        <w:ind/>
        <w:jc w:val="both"/>
        <w:rPr>
          <w:rFonts w:ascii="Times New Roman" w:hAnsi="Times New Roman" w:eastAsia="Times New Roman" w:cs="Times New Roman"/>
          <w:i/>
          <w:iCs/>
          <w:sz w:val="24"/>
          <w:szCs w:val="24"/>
        </w:rPr>
      </w:pPr>
      <w:r>
        <w:rPr>
          <w:rFonts w:ascii="Times New Roman" w:hAnsi="Times New Roman" w:eastAsia="Times New Roman" w:cs="Times New Roman"/>
          <w:i/>
          <w:iCs/>
          <w:sz w:val="24"/>
          <w:szCs w:val="24"/>
          <w:rtl w:val="0"/>
        </w:rPr>
        <w:t xml:space="preserve">—M se sienta, todavía adormilada, en la </w:t>
      </w:r>
      <w:r>
        <w:rPr>
          <w:rFonts w:ascii="Times New Roman" w:hAnsi="Times New Roman" w:eastAsia="Times New Roman" w:cs="Times New Roman"/>
          <w:b/>
          <w:bCs/>
          <w:i/>
          <w:iCs/>
          <w:sz w:val="24"/>
          <w:szCs w:val="24"/>
          <w:rtl w:val="0"/>
        </w:rPr>
        <w:t xml:space="preserve">taza del baño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rtl w:val="0"/>
        </w:rPr>
        <w:t xml:space="preserve"> y orina.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Miguel Donoso Pareja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rtl w:val="0"/>
        </w:rPr>
        <w:t xml:space="preserve">, Hoy empiezo a acordarme.</w:t>
      </w:r>
      <w:r>
        <w:rPr>
          <w:rFonts w:ascii="Times New Roman" w:hAnsi="Times New Roman" w:eastAsia="Times New Roman" w:cs="Times New Roman"/>
          <w:i/>
          <w:iCs/>
          <w:sz w:val="24"/>
          <w:szCs w:val="24"/>
        </w:rPr>
      </w:r>
    </w:p>
    <w:p w14:paraId="00000031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before="180"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32">
      <w:pPr>
        <w:pStyle w:val="672"/>
        <w:keepNext w:val="false"/>
        <w:keepLines w:val="false"/>
        <w:pBdr>
          <w:top w:val="none" w:color="1e3a8a" w:sz="0" w:space="0"/>
          <w:left w:val="none" w:color="1e3a8a" w:sz="0" w:space="0"/>
          <w:bottom w:val="none" w:color="1e3a8a" w:sz="0" w:space="0"/>
          <w:right w:val="none" w:color="1e3a8a" w:sz="0" w:space="0"/>
          <w:between w:val="none" w:color="1e3a8a" w:sz="0" w:space="0"/>
        </w:pBdr>
        <w:spacing w:after="240" w:before="0" w:line="266" w:lineRule="auto"/>
        <w:ind/>
        <w:rPr>
          <w:rFonts w:ascii="Times New Roman" w:hAnsi="Times New Roman" w:eastAsia="Times New Roman" w:cs="Times New Roman"/>
          <w:b/>
          <w:bCs/>
          <w:color w:val="1e3a8a"/>
          <w:sz w:val="54"/>
          <w:szCs w:val="54"/>
          <w:highlight w:val="yellow"/>
        </w:rPr>
      </w:pPr>
      <w:r>
        <w:rPr>
          <w:highlight w:val="yellow"/>
        </w:rPr>
      </w:r>
      <w:bookmarkStart w:id="6" w:name="_jfjr7grbv240"/>
      <w:r>
        <w:rPr>
          <w:highlight w:val="yellow"/>
        </w:rPr>
      </w:r>
      <w:bookmarkEnd w:id="6"/>
      <w:r>
        <w:rPr>
          <w:rFonts w:ascii="Times New Roman" w:hAnsi="Times New Roman" w:eastAsia="Times New Roman" w:cs="Times New Roman"/>
          <w:b/>
          <w:bCs/>
          <w:color w:val="1e3a8a"/>
          <w:sz w:val="54"/>
          <w:szCs w:val="54"/>
          <w:highlight w:val="yellow"/>
          <w:rtl w:val="0"/>
        </w:rPr>
        <w:t xml:space="preserve">trinquete</w:t>
      </w:r>
      <w:r>
        <w:rPr>
          <w:rFonts w:ascii="Times New Roman" w:hAnsi="Times New Roman" w:eastAsia="Times New Roman" w:cs="Times New Roman"/>
          <w:b/>
          <w:bCs/>
          <w:color w:val="1e3a8a"/>
          <w:sz w:val="54"/>
          <w:szCs w:val="54"/>
          <w:highlight w:val="yellow"/>
        </w:rPr>
      </w:r>
    </w:p>
    <w:p w14:paraId="00000033">
      <w:pPr>
        <w:pBdr/>
        <w:spacing w:line="288" w:lineRule="auto"/>
        <w:ind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2.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 </w:t>
      </w:r>
      <w:r>
        <w:rPr>
          <w:rFonts w:ascii="Times New Roman" w:hAnsi="Times New Roman" w:eastAsia="Times New Roman" w:cs="Times New Roman"/>
          <w:rtl w:val="0"/>
        </w:rPr>
        <w:t xml:space="preserve">obsol.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Aldabilla con que se aseguran las puertas: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34">
      <w:pPr>
        <w:pBdr/>
        <w:spacing w:line="288" w:lineRule="auto"/>
        <w:ind/>
        <w:jc w:val="both"/>
        <w:rPr>
          <w:rFonts w:ascii="Times New Roman" w:hAnsi="Times New Roman" w:eastAsia="Times New Roman" w:cs="Times New Roman"/>
          <w:b/>
          <w:bCs/>
          <w:i/>
          <w:iCs/>
          <w:color w:val="1e3a8a"/>
          <w:sz w:val="54"/>
          <w:szCs w:val="54"/>
        </w:rPr>
      </w:pPr>
      <w:r>
        <w:rPr>
          <w:rFonts w:ascii="Times New Roman" w:hAnsi="Times New Roman" w:eastAsia="Times New Roman" w:cs="Times New Roman"/>
          <w:i/>
          <w:iCs/>
          <w:sz w:val="24"/>
          <w:szCs w:val="24"/>
          <w:rtl w:val="0"/>
        </w:rPr>
        <w:t xml:space="preserve">—Tienes que poner el </w:t>
      </w:r>
      <w:r>
        <w:rPr>
          <w:rFonts w:ascii="Times New Roman" w:hAnsi="Times New Roman" w:eastAsia="Times New Roman" w:cs="Times New Roman"/>
          <w:b/>
          <w:bCs/>
          <w:i/>
          <w:iCs/>
          <w:sz w:val="24"/>
          <w:szCs w:val="24"/>
          <w:rtl w:val="0"/>
        </w:rPr>
        <w:t xml:space="preserve">trinquete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rtl w:val="0"/>
        </w:rPr>
        <w:t xml:space="preserve"> para que la puerta de tu habitación no se abra y estés seguro dentro de ella. Aquí los ladrones abundan y suelen robar durante la noche. [Ad hoc]</w:t>
      </w:r>
      <w:r>
        <w:rPr>
          <w:rtl w:val="0"/>
        </w:rPr>
      </w:r>
      <w:r>
        <w:rPr>
          <w:rFonts w:ascii="Times New Roman" w:hAnsi="Times New Roman" w:eastAsia="Times New Roman" w:cs="Times New Roman"/>
          <w:b/>
          <w:bCs/>
          <w:i/>
          <w:iCs/>
          <w:color w:val="1e3a8a"/>
          <w:sz w:val="54"/>
          <w:szCs w:val="54"/>
        </w:rPr>
      </w:r>
    </w:p>
    <w:p w14:paraId="00000035">
      <w:pPr>
        <w:pStyle w:val="672"/>
        <w:keepNext w:val="false"/>
        <w:keepLines w:val="false"/>
        <w:pBdr>
          <w:top w:val="none" w:color="1e3a8a" w:sz="0" w:space="0"/>
          <w:left w:val="none" w:color="1e3a8a" w:sz="0" w:space="0"/>
          <w:bottom w:val="none" w:color="1e3a8a" w:sz="0" w:space="0"/>
          <w:right w:val="none" w:color="1e3a8a" w:sz="0" w:space="0"/>
          <w:between w:val="none" w:color="1e3a8a" w:sz="0" w:space="0"/>
        </w:pBdr>
        <w:spacing w:after="240" w:before="0" w:line="266" w:lineRule="auto"/>
        <w:ind/>
        <w:rPr>
          <w:rFonts w:ascii="Times New Roman" w:hAnsi="Times New Roman" w:eastAsia="Times New Roman" w:cs="Times New Roman"/>
          <w:b/>
          <w:bCs/>
          <w:color w:val="1e3a8a"/>
          <w:sz w:val="54"/>
          <w:szCs w:val="54"/>
          <w:highlight w:val="yellow"/>
        </w:rPr>
      </w:pPr>
      <w:r>
        <w:rPr>
          <w:highlight w:val="yellow"/>
        </w:rPr>
      </w:r>
      <w:bookmarkStart w:id="7" w:name="_hb6dxbkttqpd"/>
      <w:r>
        <w:rPr>
          <w:highlight w:val="yellow"/>
        </w:rPr>
      </w:r>
      <w:bookmarkEnd w:id="7"/>
      <w:r>
        <w:rPr>
          <w:rFonts w:ascii="Times New Roman" w:hAnsi="Times New Roman" w:eastAsia="Times New Roman" w:cs="Times New Roman"/>
          <w:b/>
          <w:bCs/>
          <w:color w:val="1e3a8a"/>
          <w:sz w:val="54"/>
          <w:szCs w:val="54"/>
          <w:highlight w:val="yellow"/>
          <w:rtl w:val="0"/>
        </w:rPr>
        <w:t xml:space="preserve">relajero, -a</w:t>
      </w:r>
      <w:r>
        <w:rPr>
          <w:rFonts w:ascii="Times New Roman" w:hAnsi="Times New Roman" w:eastAsia="Times New Roman" w:cs="Times New Roman"/>
          <w:b/>
          <w:bCs/>
          <w:color w:val="1e3a8a"/>
          <w:sz w:val="54"/>
          <w:szCs w:val="54"/>
          <w:highlight w:val="yellow"/>
        </w:rPr>
      </w:r>
    </w:p>
    <w:p w14:paraId="00000036">
      <w:pPr>
        <w:pBdr/>
        <w:spacing w:after="60"/>
        <w:ind/>
        <w:rPr>
          <w:rFonts w:ascii="Times New Roman" w:hAnsi="Times New Roman" w:eastAsia="Times New Roman" w:cs="Times New Roman"/>
          <w:i/>
          <w:iCs/>
          <w:color w:val="1f2937"/>
          <w:sz w:val="32"/>
          <w:szCs w:val="32"/>
        </w:rPr>
      </w:pPr>
      <w:r>
        <w:rPr>
          <w:rFonts w:ascii="Times New Roman" w:hAnsi="Times New Roman" w:eastAsia="Times New Roman" w:cs="Times New Roman"/>
          <w:i/>
          <w:iCs/>
          <w:color w:val="1f2937"/>
          <w:sz w:val="32"/>
          <w:szCs w:val="32"/>
          <w:rtl w:val="0"/>
        </w:rPr>
        <w:t xml:space="preserve">m. y f.</w:t>
      </w:r>
      <w:r>
        <w:rPr>
          <w:rFonts w:ascii="Times New Roman" w:hAnsi="Times New Roman" w:eastAsia="Times New Roman" w:cs="Times New Roman"/>
          <w:i/>
          <w:iCs/>
          <w:color w:val="1f2937"/>
          <w:sz w:val="32"/>
          <w:szCs w:val="32"/>
        </w:rPr>
      </w:r>
    </w:p>
    <w:p w14:paraId="00000037">
      <w:pPr>
        <w:pBdr/>
        <w:spacing w:after="60"/>
        <w:ind/>
        <w:rPr>
          <w:rFonts w:ascii="Times New Roman" w:hAnsi="Times New Roman" w:eastAsia="Times New Roman" w:cs="Times New Roman"/>
          <w:b/>
          <w:bCs/>
          <w:color w:val="1f2937"/>
          <w:sz w:val="27"/>
          <w:szCs w:val="27"/>
        </w:rPr>
      </w:pPr>
      <w:r>
        <w:rPr>
          <w:rFonts w:ascii="Times New Roman" w:hAnsi="Times New Roman" w:eastAsia="Times New Roman" w:cs="Times New Roman"/>
          <w:b/>
          <w:bCs/>
          <w:color w:val="db2777"/>
          <w:sz w:val="32"/>
          <w:szCs w:val="32"/>
          <w:rtl w:val="0"/>
        </w:rPr>
        <w:t xml:space="preserve">pop.</w:t>
      </w:r>
      <w:r>
        <w:rPr>
          <w:rFonts w:ascii="Courier New" w:hAnsi="Courier New" w:eastAsia="Courier New" w:cs="Courier New"/>
          <w:b/>
          <w:bCs/>
          <w:color w:val="1f2937"/>
          <w:sz w:val="18"/>
          <w:szCs w:val="18"/>
          <w:rtl w:val="0"/>
        </w:rPr>
        <w:t xml:space="preserve">U.t.c.adj.</w:t>
      </w:r>
      <w:r>
        <w:rPr>
          <w:rFonts w:ascii="Times New Roman" w:hAnsi="Times New Roman" w:eastAsia="Times New Roman" w:cs="Times New Roman"/>
          <w:color w:val="1f2937"/>
          <w:sz w:val="27"/>
          <w:szCs w:val="27"/>
          <w:rtl w:val="0"/>
        </w:rPr>
        <w:t xml:space="preserve">Persona que causa alboroto, bullicio o desorden</w:t>
      </w:r>
      <w:r>
        <w:rPr>
          <w:rFonts w:ascii="Times New Roman" w:hAnsi="Times New Roman" w:eastAsia="Times New Roman" w:cs="Times New Roman"/>
          <w:b/>
          <w:bCs/>
          <w:color w:val="1f2937"/>
          <w:sz w:val="27"/>
          <w:szCs w:val="27"/>
          <w:rtl w:val="0"/>
        </w:rPr>
        <w:t xml:space="preserve">:</w:t>
      </w:r>
      <w:r>
        <w:rPr>
          <w:rFonts w:ascii="Times New Roman" w:hAnsi="Times New Roman" w:eastAsia="Times New Roman" w:cs="Times New Roman"/>
          <w:b/>
          <w:bCs/>
          <w:color w:val="1f2937"/>
          <w:sz w:val="27"/>
          <w:szCs w:val="27"/>
        </w:rPr>
      </w:r>
    </w:p>
    <w:p w14:paraId="00000038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before="60"/>
        <w:ind/>
        <w:rPr>
          <w:rFonts w:ascii="Times New Roman" w:hAnsi="Times New Roman" w:eastAsia="Times New Roman" w:cs="Times New Roman"/>
          <w:color w:val="1f2937"/>
          <w:sz w:val="24"/>
          <w:szCs w:val="24"/>
        </w:rPr>
      </w:pPr>
      <w:r>
        <w:rPr>
          <w:rFonts w:ascii="Times New Roman" w:hAnsi="Times New Roman" w:eastAsia="Times New Roman" w:cs="Times New Roman"/>
          <w:i/>
          <w:iCs/>
          <w:color w:val="1f2937"/>
          <w:sz w:val="24"/>
          <w:szCs w:val="24"/>
          <w:rtl w:val="0"/>
        </w:rPr>
        <w:t xml:space="preserve">— Le apostaron a Justin Barcia, “por ser el típico gringo </w:t>
      </w:r>
      <w:r>
        <w:rPr>
          <w:rFonts w:ascii="Times New Roman" w:hAnsi="Times New Roman" w:eastAsia="Times New Roman" w:cs="Times New Roman"/>
          <w:b/>
          <w:bCs/>
          <w:i/>
          <w:iCs/>
          <w:color w:val="1f2937"/>
          <w:sz w:val="24"/>
          <w:szCs w:val="24"/>
          <w:rtl w:val="0"/>
        </w:rPr>
        <w:t xml:space="preserve">relajero, de pelo largo, que tiene la reputación de chico malo, pero es un buen deportista y muy disciplinado</w:t>
      </w:r>
      <w:r>
        <w:rPr>
          <w:rFonts w:ascii="Times New Roman" w:hAnsi="Times New Roman" w:eastAsia="Times New Roman" w:cs="Times New Roman"/>
          <w:i/>
          <w:iCs/>
          <w:color w:val="1f2937"/>
          <w:sz w:val="24"/>
          <w:szCs w:val="24"/>
          <w:rtl w:val="0"/>
        </w:rPr>
        <w:t xml:space="preserve">”. </w:t>
      </w:r>
      <w:r>
        <w:rPr>
          <w:rFonts w:ascii="Times New Roman" w:hAnsi="Times New Roman" w:eastAsia="Times New Roman" w:cs="Times New Roman"/>
          <w:color w:val="1f2937"/>
          <w:sz w:val="24"/>
          <w:szCs w:val="24"/>
          <w:rtl w:val="0"/>
        </w:rPr>
        <w:t xml:space="preserve">[Web], motociclismo.ec, 16.05.2021.</w:t>
      </w:r>
      <w:r>
        <w:rPr>
          <w:rFonts w:ascii="Times New Roman" w:hAnsi="Times New Roman" w:eastAsia="Times New Roman" w:cs="Times New Roman"/>
          <w:color w:val="1f2937"/>
          <w:sz w:val="24"/>
          <w:szCs w:val="24"/>
        </w:rPr>
      </w:r>
    </w:p>
    <w:p w14:paraId="00000039">
      <w:pPr>
        <w:pBdr/>
        <w:spacing/>
        <w:ind/>
        <w:rPr>
          <w:rFonts w:ascii="Times New Roman" w:hAnsi="Times New Roman" w:eastAsia="Times New Roman" w:cs="Times New Roman"/>
          <w:sz w:val="24"/>
          <w:szCs w:val="24"/>
          <w:highlight w:val="cyan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cyan"/>
          <w:rtl w:val="0"/>
        </w:rPr>
        <w:t xml:space="preserve"> (Solo 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cyan"/>
          <w:rtl w:val="0"/>
        </w:rPr>
        <w:t xml:space="preserve">relajero </w:t>
      </w:r>
      <w:r>
        <w:rPr>
          <w:rFonts w:ascii="Times New Roman" w:hAnsi="Times New Roman" w:eastAsia="Times New Roman" w:cs="Times New Roman"/>
          <w:sz w:val="24"/>
          <w:szCs w:val="24"/>
          <w:highlight w:val="cyan"/>
          <w:rtl w:val="0"/>
        </w:rPr>
        <w:t xml:space="preserve">va en negrita)</w: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  <w:highlight w:val="cyan"/>
        </w:rPr>
      </w:r>
    </w:p>
    <w:sectPr>
      <w:footnotePr/>
      <w:endnotePr/>
      <w:type w:val="nextPage"/>
      <w:pgSz w:h="16834" w:orient="portrait" w:w="11909"/>
      <w:pgMar w:top="1440" w:right="1440" w:bottom="1440" w:left="1440" w:header="720" w:footer="720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  <w:lang w:val="es" w:eastAsia="zh-CN" w:bidi="ar-SA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670"/>
    <w:next w:val="670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70"/>
    <w:next w:val="670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70"/>
    <w:next w:val="670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67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67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67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67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67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67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67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148"/>
    <w:link w:val="67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70"/>
    <w:next w:val="670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670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70"/>
    <w:next w:val="670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70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70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70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70"/>
    <w:next w:val="67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70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70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70"/>
    <w:next w:val="670"/>
    <w:uiPriority w:val="39"/>
    <w:unhideWhenUsed/>
    <w:pPr>
      <w:pBdr/>
      <w:spacing w:after="100"/>
      <w:ind/>
    </w:pPr>
  </w:style>
  <w:style w:type="paragraph" w:styleId="190">
    <w:name w:val="toc 2"/>
    <w:basedOn w:val="670"/>
    <w:next w:val="670"/>
    <w:uiPriority w:val="39"/>
    <w:unhideWhenUsed/>
    <w:pPr>
      <w:pBdr/>
      <w:spacing w:after="100"/>
      <w:ind w:left="220"/>
    </w:pPr>
  </w:style>
  <w:style w:type="paragraph" w:styleId="191">
    <w:name w:val="toc 3"/>
    <w:basedOn w:val="670"/>
    <w:next w:val="670"/>
    <w:uiPriority w:val="39"/>
    <w:unhideWhenUsed/>
    <w:pPr>
      <w:pBdr/>
      <w:spacing w:after="100"/>
      <w:ind w:left="440"/>
    </w:pPr>
  </w:style>
  <w:style w:type="paragraph" w:styleId="192">
    <w:name w:val="toc 4"/>
    <w:basedOn w:val="670"/>
    <w:next w:val="670"/>
    <w:uiPriority w:val="39"/>
    <w:unhideWhenUsed/>
    <w:pPr>
      <w:pBdr/>
      <w:spacing w:after="100"/>
      <w:ind w:left="660"/>
    </w:pPr>
  </w:style>
  <w:style w:type="paragraph" w:styleId="193">
    <w:name w:val="toc 5"/>
    <w:basedOn w:val="670"/>
    <w:next w:val="670"/>
    <w:uiPriority w:val="39"/>
    <w:unhideWhenUsed/>
    <w:pPr>
      <w:pBdr/>
      <w:spacing w:after="100"/>
      <w:ind w:left="880"/>
    </w:pPr>
  </w:style>
  <w:style w:type="paragraph" w:styleId="194">
    <w:name w:val="toc 6"/>
    <w:basedOn w:val="670"/>
    <w:next w:val="670"/>
    <w:uiPriority w:val="39"/>
    <w:unhideWhenUsed/>
    <w:pPr>
      <w:pBdr/>
      <w:spacing w:after="100"/>
      <w:ind w:left="1100"/>
    </w:pPr>
  </w:style>
  <w:style w:type="paragraph" w:styleId="195">
    <w:name w:val="toc 7"/>
    <w:basedOn w:val="670"/>
    <w:next w:val="670"/>
    <w:uiPriority w:val="39"/>
    <w:unhideWhenUsed/>
    <w:pPr>
      <w:pBdr/>
      <w:spacing w:after="100"/>
      <w:ind w:left="1320"/>
    </w:pPr>
  </w:style>
  <w:style w:type="paragraph" w:styleId="196">
    <w:name w:val="toc 8"/>
    <w:basedOn w:val="670"/>
    <w:next w:val="670"/>
    <w:uiPriority w:val="39"/>
    <w:unhideWhenUsed/>
    <w:pPr>
      <w:pBdr/>
      <w:spacing w:after="100"/>
      <w:ind w:left="1540"/>
    </w:pPr>
  </w:style>
  <w:style w:type="paragraph" w:styleId="197">
    <w:name w:val="toc 9"/>
    <w:basedOn w:val="670"/>
    <w:next w:val="670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70"/>
    <w:next w:val="670"/>
    <w:uiPriority w:val="99"/>
    <w:unhideWhenUsed/>
    <w:pPr>
      <w:pBdr/>
      <w:spacing w:after="0" w:afterAutospacing="0"/>
      <w:ind/>
    </w:pPr>
  </w:style>
  <w:style w:type="table" w:styleId="669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670" w:default="1">
    <w:name w:val="Normal"/>
    <w:pPr>
      <w:pBdr/>
      <w:spacing/>
      <w:ind/>
    </w:pPr>
  </w:style>
  <w:style w:type="paragraph" w:styleId="671">
    <w:name w:val="Heading 1"/>
    <w:basedOn w:val="670"/>
    <w:next w:val="670"/>
    <w:pPr>
      <w:keepNext w:val="true"/>
      <w:keepLines w:val="true"/>
      <w:pageBreakBefore w:val="false"/>
      <w:pBdr/>
      <w:spacing w:after="120" w:before="400"/>
      <w:ind/>
    </w:pPr>
    <w:rPr>
      <w:sz w:val="40"/>
      <w:szCs w:val="40"/>
    </w:rPr>
  </w:style>
  <w:style w:type="paragraph" w:styleId="672">
    <w:name w:val="Heading 2"/>
    <w:basedOn w:val="670"/>
    <w:next w:val="670"/>
    <w:pPr>
      <w:keepNext w:val="true"/>
      <w:keepLines w:val="true"/>
      <w:pageBreakBefore w:val="false"/>
      <w:pBdr/>
      <w:spacing w:after="120" w:before="360"/>
      <w:ind/>
    </w:pPr>
    <w:rPr>
      <w:b w:val="0"/>
      <w:bCs w:val="0"/>
      <w:sz w:val="32"/>
      <w:szCs w:val="32"/>
    </w:rPr>
  </w:style>
  <w:style w:type="paragraph" w:styleId="673">
    <w:name w:val="Heading 3"/>
    <w:basedOn w:val="670"/>
    <w:next w:val="670"/>
    <w:pPr>
      <w:keepNext w:val="true"/>
      <w:keepLines w:val="true"/>
      <w:pageBreakBefore w:val="false"/>
      <w:pBdr/>
      <w:spacing w:after="80" w:before="320"/>
      <w:ind/>
    </w:pPr>
    <w:rPr>
      <w:b w:val="0"/>
      <w:bCs w:val="0"/>
      <w:color w:val="434343"/>
      <w:sz w:val="28"/>
      <w:szCs w:val="28"/>
    </w:rPr>
  </w:style>
  <w:style w:type="paragraph" w:styleId="674">
    <w:name w:val="Heading 4"/>
    <w:basedOn w:val="670"/>
    <w:next w:val="670"/>
    <w:pPr>
      <w:keepNext w:val="true"/>
      <w:keepLines w:val="true"/>
      <w:pageBreakBefore w:val="false"/>
      <w:pBdr/>
      <w:spacing w:after="80" w:before="280"/>
      <w:ind/>
    </w:pPr>
    <w:rPr>
      <w:color w:val="666666"/>
      <w:sz w:val="24"/>
      <w:szCs w:val="24"/>
    </w:rPr>
  </w:style>
  <w:style w:type="paragraph" w:styleId="675">
    <w:name w:val="Heading 5"/>
    <w:basedOn w:val="670"/>
    <w:next w:val="670"/>
    <w:pPr>
      <w:keepNext w:val="true"/>
      <w:keepLines w:val="true"/>
      <w:pageBreakBefore w:val="false"/>
      <w:pBdr/>
      <w:spacing w:after="80" w:before="240"/>
      <w:ind/>
    </w:pPr>
    <w:rPr>
      <w:color w:val="666666"/>
      <w:sz w:val="22"/>
      <w:szCs w:val="22"/>
    </w:rPr>
  </w:style>
  <w:style w:type="paragraph" w:styleId="676">
    <w:name w:val="Heading 6"/>
    <w:basedOn w:val="670"/>
    <w:next w:val="670"/>
    <w:pPr>
      <w:keepNext w:val="true"/>
      <w:keepLines w:val="true"/>
      <w:pageBreakBefore w:val="false"/>
      <w:pBdr/>
      <w:spacing w:after="80" w:before="240"/>
      <w:ind/>
    </w:pPr>
    <w:rPr>
      <w:i/>
      <w:iCs/>
      <w:color w:val="666666"/>
      <w:sz w:val="22"/>
      <w:szCs w:val="22"/>
    </w:rPr>
  </w:style>
  <w:style w:type="paragraph" w:styleId="677">
    <w:name w:val="Title"/>
    <w:basedOn w:val="670"/>
    <w:next w:val="670"/>
    <w:pPr>
      <w:keepNext w:val="true"/>
      <w:keepLines w:val="true"/>
      <w:pageBreakBefore w:val="false"/>
      <w:pBdr/>
      <w:spacing w:after="60" w:before="0"/>
      <w:ind/>
    </w:pPr>
    <w:rPr>
      <w:sz w:val="52"/>
      <w:szCs w:val="52"/>
    </w:rPr>
  </w:style>
  <w:style w:type="paragraph" w:styleId="678">
    <w:name w:val="Subtitle"/>
    <w:basedOn w:val="670"/>
    <w:next w:val="670"/>
    <w:pPr>
      <w:keepNext w:val="true"/>
      <w:keepLines w:val="true"/>
      <w:pageBreakBefore w:val="false"/>
      <w:pBdr/>
      <w:spacing w:after="320" w:before="0"/>
      <w:ind/>
    </w:pPr>
    <w:rPr>
      <w:rFonts w:ascii="Arial" w:hAnsi="Arial" w:eastAsia="Arial" w:cs="Arial"/>
      <w:i w:val="0"/>
      <w:iCs w:val="0"/>
      <w:color w:val="666666"/>
      <w:sz w:val="30"/>
      <w:szCs w:val="3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ONLYOFFICE/9.2.0.100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</cp:coreProperties>
</file>